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F57" w:rsidRDefault="00AF1F57" w:rsidP="00C7305E">
      <w:pPr>
        <w:pStyle w:val="NoSpacing"/>
        <w:rPr>
          <w:rFonts w:ascii="Arial" w:hAnsi="Arial" w:cs="Arial"/>
          <w:b/>
        </w:rPr>
      </w:pPr>
      <w:r w:rsidRPr="00AF1F57">
        <w:rPr>
          <w:rFonts w:ascii="Arial" w:hAnsi="Arial" w:cs="Arial"/>
          <w:b/>
        </w:rPr>
        <w:t xml:space="preserve">GOES-R ABI Fact Sheet Band </w:t>
      </w:r>
      <w:r w:rsidR="00844F70">
        <w:rPr>
          <w:rFonts w:ascii="Arial" w:hAnsi="Arial" w:cs="Arial"/>
          <w:b/>
        </w:rPr>
        <w:t>5</w:t>
      </w:r>
      <w:r w:rsidRPr="00AF1F57">
        <w:rPr>
          <w:rFonts w:ascii="Arial" w:hAnsi="Arial" w:cs="Arial"/>
          <w:b/>
        </w:rPr>
        <w:t xml:space="preserve"> (</w:t>
      </w:r>
      <w:r w:rsidR="00425FD4">
        <w:rPr>
          <w:rFonts w:ascii="Arial" w:hAnsi="Arial" w:cs="Arial"/>
          <w:b/>
        </w:rPr>
        <w:t xml:space="preserve">The </w:t>
      </w:r>
      <w:r w:rsidRPr="00AF1F57">
        <w:rPr>
          <w:rFonts w:ascii="Arial" w:hAnsi="Arial" w:cs="Arial"/>
          <w:b/>
        </w:rPr>
        <w:t>“</w:t>
      </w:r>
      <w:r w:rsidR="00844F70">
        <w:rPr>
          <w:rFonts w:ascii="Arial" w:hAnsi="Arial" w:cs="Arial"/>
          <w:b/>
        </w:rPr>
        <w:t>Snow</w:t>
      </w:r>
      <w:r w:rsidR="00D43303">
        <w:rPr>
          <w:rFonts w:ascii="Arial" w:hAnsi="Arial" w:cs="Arial"/>
          <w:b/>
        </w:rPr>
        <w:t>/Ice</w:t>
      </w:r>
      <w:r w:rsidR="00A80D22" w:rsidRPr="00A80D22">
        <w:rPr>
          <w:rFonts w:ascii="Arial" w:hAnsi="Arial" w:cs="Arial"/>
          <w:b/>
        </w:rPr>
        <w:t xml:space="preserve">” </w:t>
      </w:r>
      <w:r w:rsidR="00A80D22">
        <w:rPr>
          <w:rFonts w:ascii="Arial" w:hAnsi="Arial" w:cs="Arial"/>
          <w:b/>
        </w:rPr>
        <w:t>near-infrared</w:t>
      </w:r>
      <w:r w:rsidR="00425FD4">
        <w:rPr>
          <w:rFonts w:ascii="Arial" w:hAnsi="Arial" w:cs="Arial"/>
          <w:b/>
        </w:rPr>
        <w:t xml:space="preserve"> band</w:t>
      </w:r>
      <w:r w:rsidRPr="00AF1F57">
        <w:rPr>
          <w:rFonts w:ascii="Arial" w:hAnsi="Arial" w:cs="Arial"/>
          <w:b/>
        </w:rPr>
        <w:t>)</w:t>
      </w:r>
      <w:r w:rsidR="008526B3">
        <w:rPr>
          <w:rFonts w:ascii="Arial" w:hAnsi="Arial" w:cs="Arial"/>
          <w:b/>
        </w:rPr>
        <w:br/>
      </w:r>
    </w:p>
    <w:p w:rsidR="00AF1F57" w:rsidRDefault="00AF1F57" w:rsidP="00C7305E">
      <w:pPr>
        <w:pStyle w:val="NoSpacing"/>
        <w:rPr>
          <w:rFonts w:ascii="Arial" w:hAnsi="Arial" w:cs="Arial"/>
          <w:i/>
        </w:rPr>
      </w:pPr>
      <w:r w:rsidRPr="00AF1F57">
        <w:rPr>
          <w:rFonts w:ascii="Arial" w:hAnsi="Arial" w:cs="Arial"/>
          <w:i/>
        </w:rPr>
        <w:t>The “need to know” Advanced Baseline Imager reference guide for the NWS forecaster</w:t>
      </w:r>
    </w:p>
    <w:p w:rsidR="00AF1F57" w:rsidRDefault="00AF1F57" w:rsidP="00C7305E">
      <w:pPr>
        <w:pStyle w:val="NoSpacing"/>
        <w:rPr>
          <w:rFonts w:ascii="Arial" w:hAnsi="Arial" w:cs="Arial"/>
          <w:i/>
        </w:rPr>
      </w:pPr>
    </w:p>
    <w:p w:rsidR="008B7A49" w:rsidRPr="008B7A49" w:rsidRDefault="00D25E57" w:rsidP="00C7305E">
      <w:pPr>
        <w:pStyle w:val="NoSpacing"/>
        <w:rPr>
          <w:rStyle w:val="A0"/>
          <w:rFonts w:ascii="Arial" w:hAnsi="Arial" w:cs="Arial"/>
          <w:b/>
          <w:color w:val="auto"/>
        </w:rPr>
      </w:pPr>
      <w:r>
        <w:rPr>
          <w:rFonts w:ascii="Arial" w:hAnsi="Arial" w:cs="Arial"/>
          <w:b/>
        </w:rPr>
        <w:t>Front</w:t>
      </w:r>
      <w:r w:rsidR="008B7A49">
        <w:rPr>
          <w:rFonts w:ascii="Arial" w:hAnsi="Arial" w:cs="Arial"/>
          <w:b/>
        </w:rPr>
        <w:t xml:space="preserve"> page – Maintain general layout</w:t>
      </w:r>
    </w:p>
    <w:p w:rsidR="008B7A49" w:rsidRPr="00C7305E" w:rsidRDefault="008B7A49" w:rsidP="00C7305E">
      <w:pPr>
        <w:pStyle w:val="NoSpacing"/>
        <w:rPr>
          <w:rStyle w:val="A0"/>
          <w:rFonts w:ascii="Arial" w:hAnsi="Arial" w:cs="Arial"/>
          <w:color w:val="auto"/>
        </w:rPr>
      </w:pPr>
    </w:p>
    <w:p w:rsidR="00D25E57" w:rsidRDefault="00D25E57" w:rsidP="00C7305E">
      <w:pPr>
        <w:pStyle w:val="NoSpacing"/>
        <w:rPr>
          <w:rStyle w:val="A0"/>
          <w:rFonts w:ascii="Arial" w:hAnsi="Arial" w:cs="Arial"/>
          <w:color w:val="auto"/>
        </w:rPr>
      </w:pPr>
      <w:r>
        <w:rPr>
          <w:rStyle w:val="A0"/>
          <w:rFonts w:ascii="Arial" w:hAnsi="Arial" w:cs="Arial"/>
          <w:color w:val="auto"/>
        </w:rPr>
        <w:t>No changes</w:t>
      </w:r>
      <w:r w:rsidR="004964E1">
        <w:rPr>
          <w:rStyle w:val="A0"/>
          <w:rFonts w:ascii="Arial" w:hAnsi="Arial" w:cs="Arial"/>
          <w:color w:val="auto"/>
        </w:rPr>
        <w:t xml:space="preserve"> needed</w:t>
      </w:r>
      <w:r>
        <w:rPr>
          <w:rStyle w:val="A0"/>
          <w:rFonts w:ascii="Arial" w:hAnsi="Arial" w:cs="Arial"/>
          <w:color w:val="auto"/>
        </w:rPr>
        <w:t xml:space="preserve"> to header banner (GOES-R satellite); title as above</w:t>
      </w:r>
    </w:p>
    <w:p w:rsidR="00D25E57" w:rsidRDefault="00D25E57" w:rsidP="00C7305E">
      <w:pPr>
        <w:pStyle w:val="NoSpacing"/>
        <w:rPr>
          <w:rStyle w:val="A0"/>
          <w:rFonts w:ascii="Arial" w:hAnsi="Arial" w:cs="Arial"/>
          <w:color w:val="auto"/>
        </w:rPr>
      </w:pPr>
    </w:p>
    <w:p w:rsidR="000F0CCB" w:rsidRDefault="000F0CCB" w:rsidP="00C7305E">
      <w:pPr>
        <w:pStyle w:val="NoSpacing"/>
        <w:rPr>
          <w:rStyle w:val="A0"/>
          <w:rFonts w:ascii="Arial" w:hAnsi="Arial" w:cs="Arial"/>
          <w:color w:val="auto"/>
        </w:rPr>
      </w:pPr>
      <w:r w:rsidRPr="00884BD7">
        <w:rPr>
          <w:rStyle w:val="A0"/>
          <w:rFonts w:ascii="Arial" w:hAnsi="Arial" w:cs="Arial"/>
          <w:color w:val="auto"/>
        </w:rPr>
        <w:t xml:space="preserve">Replace </w:t>
      </w:r>
      <w:r w:rsidR="00C7305E" w:rsidRPr="00884BD7">
        <w:rPr>
          <w:rStyle w:val="A0"/>
          <w:rFonts w:ascii="Arial" w:hAnsi="Arial" w:cs="Arial"/>
          <w:color w:val="auto"/>
        </w:rPr>
        <w:t xml:space="preserve">simulated </w:t>
      </w:r>
      <w:r w:rsidR="003B42BC" w:rsidRPr="00884BD7">
        <w:rPr>
          <w:rStyle w:val="A0"/>
          <w:rFonts w:ascii="Arial" w:hAnsi="Arial" w:cs="Arial"/>
          <w:color w:val="auto"/>
        </w:rPr>
        <w:t xml:space="preserve">hurricane </w:t>
      </w:r>
      <w:r w:rsidR="00C7305E" w:rsidRPr="00884BD7">
        <w:rPr>
          <w:rStyle w:val="A0"/>
          <w:rFonts w:ascii="Arial" w:hAnsi="Arial" w:cs="Arial"/>
          <w:color w:val="auto"/>
        </w:rPr>
        <w:t xml:space="preserve">image </w:t>
      </w:r>
      <w:r w:rsidR="0033210D">
        <w:rPr>
          <w:rStyle w:val="A0"/>
          <w:rFonts w:ascii="Arial" w:hAnsi="Arial" w:cs="Arial"/>
          <w:color w:val="auto"/>
        </w:rPr>
        <w:t>with band</w:t>
      </w:r>
      <w:r w:rsidR="00AF1F57" w:rsidRPr="00884BD7">
        <w:rPr>
          <w:rStyle w:val="A0"/>
          <w:rFonts w:ascii="Arial" w:hAnsi="Arial" w:cs="Arial"/>
          <w:color w:val="auto"/>
        </w:rPr>
        <w:t xml:space="preserve"> </w:t>
      </w:r>
      <w:r w:rsidR="00EC225D">
        <w:rPr>
          <w:rStyle w:val="A0"/>
          <w:rFonts w:ascii="Arial" w:hAnsi="Arial" w:cs="Arial"/>
          <w:color w:val="auto"/>
        </w:rPr>
        <w:t>(see below)</w:t>
      </w:r>
      <w:r w:rsidR="00AF1F57" w:rsidRPr="00884BD7">
        <w:rPr>
          <w:rStyle w:val="A0"/>
          <w:rFonts w:ascii="Arial" w:hAnsi="Arial" w:cs="Arial"/>
          <w:color w:val="auto"/>
        </w:rPr>
        <w:t>.</w:t>
      </w:r>
      <w:r w:rsidR="00AF1F57">
        <w:rPr>
          <w:rStyle w:val="A0"/>
          <w:rFonts w:ascii="Arial" w:hAnsi="Arial" w:cs="Arial"/>
          <w:color w:val="auto"/>
        </w:rPr>
        <w:br/>
      </w:r>
    </w:p>
    <w:p w:rsidR="00884BD7" w:rsidRDefault="00884BD7" w:rsidP="00C7305E">
      <w:pPr>
        <w:pStyle w:val="NoSpacing"/>
        <w:rPr>
          <w:rStyle w:val="A0"/>
          <w:rFonts w:ascii="Arial" w:hAnsi="Arial" w:cs="Arial"/>
          <w:color w:val="auto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36258" cy="3341243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02_katrina_2005_0828_1800_cropped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2" r="17763" b="15461"/>
                    <a:stretch/>
                  </pic:blipFill>
                  <pic:spPr bwMode="auto">
                    <a:xfrm>
                      <a:off x="0" y="0"/>
                      <a:ext cx="3542231" cy="334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BD7" w:rsidRDefault="00884BD7" w:rsidP="00C7305E">
      <w:pPr>
        <w:pStyle w:val="NoSpacing"/>
        <w:rPr>
          <w:rStyle w:val="A0"/>
          <w:rFonts w:ascii="Arial" w:hAnsi="Arial" w:cs="Arial"/>
          <w:color w:val="auto"/>
        </w:rPr>
      </w:pPr>
    </w:p>
    <w:p w:rsidR="00C7305E" w:rsidRPr="00C7305E" w:rsidRDefault="00AF1F57" w:rsidP="00C7305E">
      <w:pPr>
        <w:pStyle w:val="NoSpacing"/>
        <w:rPr>
          <w:rStyle w:val="A0"/>
          <w:rFonts w:ascii="Arial" w:hAnsi="Arial" w:cs="Arial"/>
          <w:color w:val="auto"/>
        </w:rPr>
      </w:pPr>
      <w:r w:rsidRPr="00317956">
        <w:rPr>
          <w:rStyle w:val="A0"/>
          <w:rFonts w:ascii="Arial" w:hAnsi="Arial" w:cs="Arial"/>
          <w:color w:val="auto"/>
        </w:rPr>
        <w:t xml:space="preserve">Above: </w:t>
      </w:r>
      <w:r w:rsidR="00E04875">
        <w:rPr>
          <w:rStyle w:val="A0"/>
          <w:rFonts w:ascii="Arial" w:hAnsi="Arial" w:cs="Arial"/>
          <w:color w:val="auto"/>
        </w:rPr>
        <w:t xml:space="preserve">The </w:t>
      </w:r>
      <w:r w:rsidR="00D43303" w:rsidRPr="00317956">
        <w:rPr>
          <w:rStyle w:val="A0"/>
          <w:rFonts w:ascii="Arial" w:hAnsi="Arial" w:cs="Arial"/>
          <w:color w:val="auto"/>
        </w:rPr>
        <w:t xml:space="preserve">Advanced </w:t>
      </w:r>
      <w:proofErr w:type="spellStart"/>
      <w:r w:rsidR="00D43303" w:rsidRPr="00317956">
        <w:rPr>
          <w:rStyle w:val="A0"/>
          <w:rFonts w:ascii="Arial" w:hAnsi="Arial" w:cs="Arial"/>
          <w:color w:val="auto"/>
        </w:rPr>
        <w:t>Himawari</w:t>
      </w:r>
      <w:proofErr w:type="spellEnd"/>
      <w:r w:rsidR="00D43303" w:rsidRPr="00317956">
        <w:rPr>
          <w:rStyle w:val="A0"/>
          <w:rFonts w:ascii="Arial" w:hAnsi="Arial" w:cs="Arial"/>
          <w:color w:val="auto"/>
        </w:rPr>
        <w:t xml:space="preserve"> I</w:t>
      </w:r>
      <w:r w:rsidRPr="00317956">
        <w:rPr>
          <w:rStyle w:val="A0"/>
          <w:rFonts w:ascii="Arial" w:hAnsi="Arial" w:cs="Arial"/>
          <w:color w:val="auto"/>
        </w:rPr>
        <w:t>mage</w:t>
      </w:r>
      <w:r w:rsidR="00D43303" w:rsidRPr="00317956">
        <w:rPr>
          <w:rStyle w:val="A0"/>
          <w:rFonts w:ascii="Arial" w:hAnsi="Arial" w:cs="Arial"/>
          <w:color w:val="auto"/>
        </w:rPr>
        <w:t>r (AHI)</w:t>
      </w:r>
      <w:r w:rsidRPr="00317956">
        <w:rPr>
          <w:rStyle w:val="A0"/>
          <w:rFonts w:ascii="Arial" w:hAnsi="Arial" w:cs="Arial"/>
          <w:color w:val="auto"/>
        </w:rPr>
        <w:t xml:space="preserve"> </w:t>
      </w:r>
      <w:r w:rsidR="003E32A7" w:rsidRPr="00317956">
        <w:rPr>
          <w:rStyle w:val="A0"/>
          <w:rFonts w:ascii="Arial" w:hAnsi="Arial" w:cs="Arial"/>
          <w:color w:val="auto"/>
        </w:rPr>
        <w:t>1</w:t>
      </w:r>
      <w:r w:rsidR="008A1DDC" w:rsidRPr="00317956">
        <w:rPr>
          <w:rStyle w:val="A0"/>
          <w:rFonts w:ascii="Arial" w:hAnsi="Arial" w:cs="Arial"/>
          <w:color w:val="auto"/>
        </w:rPr>
        <w:t>.</w:t>
      </w:r>
      <w:r w:rsidR="00844F70" w:rsidRPr="00317956">
        <w:rPr>
          <w:rStyle w:val="A0"/>
          <w:rFonts w:ascii="Arial" w:hAnsi="Arial" w:cs="Arial"/>
          <w:color w:val="auto"/>
        </w:rPr>
        <w:t>6</w:t>
      </w:r>
      <w:r w:rsidR="008A1DDC" w:rsidRPr="00317956">
        <w:rPr>
          <w:rStyle w:val="A0"/>
          <w:rFonts w:ascii="Arial" w:hAnsi="Arial" w:cs="Arial"/>
          <w:color w:val="auto"/>
        </w:rPr>
        <w:t xml:space="preserve"> </w:t>
      </w:r>
      <w:proofErr w:type="spellStart"/>
      <w:r w:rsidR="008A1DDC" w:rsidRPr="00317956">
        <w:rPr>
          <w:rFonts w:ascii="Arial" w:hAnsi="Arial" w:cs="Arial"/>
        </w:rPr>
        <w:t>μm</w:t>
      </w:r>
      <w:proofErr w:type="spellEnd"/>
      <w:r w:rsidR="008A1DDC" w:rsidRPr="00317956">
        <w:rPr>
          <w:rStyle w:val="A0"/>
          <w:rFonts w:ascii="Arial" w:hAnsi="Arial" w:cs="Arial"/>
          <w:color w:val="auto"/>
        </w:rPr>
        <w:t xml:space="preserve"> </w:t>
      </w:r>
      <w:r w:rsidR="00E04875">
        <w:rPr>
          <w:rStyle w:val="A0"/>
          <w:rFonts w:ascii="Arial" w:hAnsi="Arial" w:cs="Arial"/>
          <w:color w:val="auto"/>
        </w:rPr>
        <w:t xml:space="preserve">image </w:t>
      </w:r>
      <w:r w:rsidRPr="00317956">
        <w:rPr>
          <w:rStyle w:val="A0"/>
          <w:rFonts w:ascii="Arial" w:hAnsi="Arial" w:cs="Arial"/>
          <w:color w:val="auto"/>
        </w:rPr>
        <w:t xml:space="preserve">for </w:t>
      </w:r>
      <w:r w:rsidR="00D43303" w:rsidRPr="00317956">
        <w:rPr>
          <w:rStyle w:val="A0"/>
          <w:rFonts w:ascii="Arial" w:hAnsi="Arial" w:cs="Arial"/>
          <w:color w:val="auto"/>
        </w:rPr>
        <w:t xml:space="preserve">Typhoon </w:t>
      </w:r>
      <w:proofErr w:type="spellStart"/>
      <w:r w:rsidR="00D43303" w:rsidRPr="00317956">
        <w:rPr>
          <w:rStyle w:val="A0"/>
          <w:rFonts w:ascii="Arial" w:hAnsi="Arial" w:cs="Arial"/>
          <w:color w:val="auto"/>
        </w:rPr>
        <w:t>Maysak</w:t>
      </w:r>
      <w:proofErr w:type="spellEnd"/>
      <w:r w:rsidR="00E04875">
        <w:rPr>
          <w:rStyle w:val="A0"/>
          <w:rFonts w:ascii="Arial" w:hAnsi="Arial" w:cs="Arial"/>
          <w:color w:val="auto"/>
        </w:rPr>
        <w:t xml:space="preserve"> from March 31, 2015 at </w:t>
      </w:r>
      <w:r w:rsidR="00D43303" w:rsidRPr="00317956">
        <w:rPr>
          <w:rStyle w:val="A0"/>
          <w:rFonts w:ascii="Arial" w:hAnsi="Arial" w:cs="Arial"/>
          <w:color w:val="auto"/>
        </w:rPr>
        <w:t>6 UTC</w:t>
      </w:r>
      <w:r w:rsidRPr="00317956">
        <w:rPr>
          <w:rStyle w:val="A0"/>
          <w:rFonts w:ascii="Arial" w:hAnsi="Arial" w:cs="Arial"/>
          <w:color w:val="auto"/>
        </w:rPr>
        <w:t xml:space="preserve">. </w:t>
      </w:r>
      <w:r w:rsidR="00317956" w:rsidRPr="00317956">
        <w:rPr>
          <w:rStyle w:val="A0"/>
          <w:rFonts w:ascii="Arial" w:hAnsi="Arial" w:cs="Arial"/>
          <w:color w:val="auto"/>
        </w:rPr>
        <w:t>G</w:t>
      </w:r>
      <w:r w:rsidR="00467268" w:rsidRPr="00317956">
        <w:rPr>
          <w:rFonts w:ascii="Arial" w:hAnsi="Arial"/>
          <w:color w:val="000000"/>
        </w:rPr>
        <w:t>laciated clouds</w:t>
      </w:r>
      <w:r w:rsidR="00317956" w:rsidRPr="00317956">
        <w:rPr>
          <w:rFonts w:ascii="Arial" w:hAnsi="Arial"/>
          <w:color w:val="000000"/>
        </w:rPr>
        <w:t xml:space="preserve"> appear dark in this ba</w:t>
      </w:r>
      <w:r w:rsidR="00971405">
        <w:rPr>
          <w:rFonts w:ascii="Arial" w:hAnsi="Arial"/>
          <w:color w:val="000000"/>
        </w:rPr>
        <w:t>n</w:t>
      </w:r>
      <w:r w:rsidR="00317956" w:rsidRPr="00317956">
        <w:rPr>
          <w:rFonts w:ascii="Arial" w:hAnsi="Arial"/>
          <w:color w:val="000000"/>
        </w:rPr>
        <w:t xml:space="preserve">d, due to </w:t>
      </w:r>
      <w:r w:rsidR="00E04875">
        <w:rPr>
          <w:rFonts w:ascii="Arial" w:hAnsi="Arial"/>
          <w:color w:val="000000"/>
        </w:rPr>
        <w:t>less solar reflection.</w:t>
      </w:r>
      <w:r w:rsidR="00467268" w:rsidRPr="00317956">
        <w:rPr>
          <w:rStyle w:val="WW8Num3z0"/>
          <w:rFonts w:ascii="Arial" w:hAnsi="Arial" w:cs="Arial"/>
        </w:rPr>
        <w:t xml:space="preserve"> </w:t>
      </w:r>
      <w:r w:rsidRPr="00317956">
        <w:rPr>
          <w:rStyle w:val="A0"/>
          <w:rFonts w:ascii="Arial" w:hAnsi="Arial" w:cs="Arial"/>
          <w:color w:val="auto"/>
        </w:rPr>
        <w:t>(Credit: CIMSS)</w:t>
      </w:r>
    </w:p>
    <w:p w:rsidR="00C7305E" w:rsidRPr="00C7305E" w:rsidRDefault="00C7305E" w:rsidP="00C7305E">
      <w:pPr>
        <w:pStyle w:val="NoSpacing"/>
        <w:rPr>
          <w:rStyle w:val="A0"/>
          <w:rFonts w:ascii="Arial" w:hAnsi="Arial" w:cs="Arial"/>
          <w:color w:val="auto"/>
        </w:rPr>
      </w:pPr>
    </w:p>
    <w:p w:rsidR="00096F03" w:rsidRPr="008B7112" w:rsidRDefault="00096F03" w:rsidP="00C7305E">
      <w:pPr>
        <w:pStyle w:val="NoSpacing"/>
        <w:rPr>
          <w:rFonts w:ascii="Arial" w:hAnsi="Arial" w:cs="Arial"/>
          <w:b/>
        </w:rPr>
      </w:pPr>
      <w:r w:rsidRPr="008B7112">
        <w:rPr>
          <w:rFonts w:ascii="Arial" w:hAnsi="Arial" w:cs="Arial"/>
          <w:b/>
        </w:rPr>
        <w:t>In a nutshell</w:t>
      </w:r>
    </w:p>
    <w:p w:rsidR="00C7305E" w:rsidRPr="00C7305E" w:rsidRDefault="00C7305E" w:rsidP="00C7305E">
      <w:pPr>
        <w:pStyle w:val="NoSpacing"/>
        <w:rPr>
          <w:rFonts w:ascii="Arial" w:hAnsi="Arial" w:cs="Arial"/>
        </w:rPr>
      </w:pPr>
    </w:p>
    <w:p w:rsidR="00096F03" w:rsidRPr="00C7305E" w:rsidRDefault="00AF1F57" w:rsidP="00C7305E">
      <w:pPr>
        <w:pStyle w:val="NoSpacing"/>
        <w:rPr>
          <w:rFonts w:ascii="Arial" w:hAnsi="Arial" w:cs="Arial"/>
        </w:rPr>
      </w:pPr>
      <w:r w:rsidRPr="00AF1F57">
        <w:rPr>
          <w:rFonts w:ascii="Arial" w:hAnsi="Arial" w:cs="Arial"/>
        </w:rPr>
        <w:t xml:space="preserve">GOES-R ABI Band </w:t>
      </w:r>
      <w:r w:rsidR="00A262F7">
        <w:rPr>
          <w:rFonts w:ascii="Arial" w:hAnsi="Arial" w:cs="Arial"/>
        </w:rPr>
        <w:t>5</w:t>
      </w:r>
      <w:r w:rsidRPr="00AF1F57">
        <w:rPr>
          <w:rFonts w:ascii="Arial" w:hAnsi="Arial" w:cs="Arial"/>
        </w:rPr>
        <w:t xml:space="preserve"> (</w:t>
      </w:r>
      <w:r w:rsidR="008526B3">
        <w:rPr>
          <w:rFonts w:ascii="Arial" w:hAnsi="Arial" w:cs="Arial"/>
        </w:rPr>
        <w:t>approximately</w:t>
      </w:r>
      <w:r w:rsidR="00D43303">
        <w:rPr>
          <w:rFonts w:ascii="Arial" w:hAnsi="Arial" w:cs="Arial"/>
        </w:rPr>
        <w:t xml:space="preserve"> </w:t>
      </w:r>
      <w:r w:rsidR="00636A33">
        <w:rPr>
          <w:rFonts w:ascii="Arial" w:hAnsi="Arial" w:cs="Arial"/>
        </w:rPr>
        <w:t>1</w:t>
      </w:r>
      <w:r w:rsidRPr="00AF1F57">
        <w:rPr>
          <w:rFonts w:ascii="Arial" w:hAnsi="Arial" w:cs="Arial"/>
        </w:rPr>
        <w:t>.</w:t>
      </w:r>
      <w:r w:rsidR="00A262F7">
        <w:rPr>
          <w:rFonts w:ascii="Arial" w:hAnsi="Arial" w:cs="Arial"/>
        </w:rPr>
        <w:t>6</w:t>
      </w:r>
      <w:r w:rsidR="005B349F">
        <w:rPr>
          <w:rFonts w:ascii="Arial" w:hAnsi="Arial" w:cs="Arial"/>
        </w:rPr>
        <w:t>1</w:t>
      </w:r>
      <w:r w:rsidRPr="00AF1F57">
        <w:rPr>
          <w:rFonts w:ascii="Arial" w:hAnsi="Arial" w:cs="Arial"/>
        </w:rPr>
        <w:t xml:space="preserve"> </w:t>
      </w:r>
      <w:proofErr w:type="spellStart"/>
      <w:r w:rsidRPr="00AF1F57">
        <w:rPr>
          <w:rFonts w:ascii="Arial" w:hAnsi="Arial" w:cs="Arial"/>
        </w:rPr>
        <w:t>μm</w:t>
      </w:r>
      <w:proofErr w:type="spellEnd"/>
      <w:r w:rsidRPr="00AF1F57">
        <w:rPr>
          <w:rFonts w:ascii="Arial" w:hAnsi="Arial" w:cs="Arial"/>
        </w:rPr>
        <w:t xml:space="preserve"> central</w:t>
      </w:r>
      <w:r w:rsidR="00096F03" w:rsidRPr="00C7305E">
        <w:rPr>
          <w:rFonts w:ascii="Arial" w:hAnsi="Arial" w:cs="Arial"/>
        </w:rPr>
        <w:t xml:space="preserve">, </w:t>
      </w:r>
      <w:r w:rsidR="00636A33">
        <w:rPr>
          <w:rFonts w:ascii="Arial" w:hAnsi="Arial" w:cs="Arial"/>
        </w:rPr>
        <w:t>1.</w:t>
      </w:r>
      <w:r w:rsidR="00A262F7">
        <w:rPr>
          <w:rFonts w:ascii="Arial" w:hAnsi="Arial" w:cs="Arial"/>
        </w:rPr>
        <w:t>59</w:t>
      </w:r>
      <w:r w:rsidR="00096F03" w:rsidRPr="00C7305E">
        <w:rPr>
          <w:rFonts w:ascii="Arial" w:hAnsi="Arial" w:cs="Arial"/>
        </w:rPr>
        <w:t xml:space="preserve"> </w:t>
      </w:r>
      <w:proofErr w:type="spellStart"/>
      <w:r w:rsidR="00096F03" w:rsidRPr="00C7305E">
        <w:rPr>
          <w:rFonts w:ascii="Arial" w:hAnsi="Arial" w:cs="Arial"/>
        </w:rPr>
        <w:t>μm</w:t>
      </w:r>
      <w:proofErr w:type="spellEnd"/>
      <w:r w:rsidR="00096F03" w:rsidRPr="00C7305E">
        <w:rPr>
          <w:rFonts w:ascii="Arial" w:hAnsi="Arial" w:cs="Arial"/>
        </w:rPr>
        <w:t xml:space="preserve"> to </w:t>
      </w:r>
      <w:r w:rsidR="00636A33">
        <w:rPr>
          <w:rFonts w:ascii="Arial" w:hAnsi="Arial" w:cs="Arial"/>
        </w:rPr>
        <w:t>1</w:t>
      </w:r>
      <w:r w:rsidR="00C7305E" w:rsidRPr="00C7305E">
        <w:rPr>
          <w:rFonts w:ascii="Arial" w:hAnsi="Arial" w:cs="Arial"/>
        </w:rPr>
        <w:t>.</w:t>
      </w:r>
      <w:r w:rsidR="00A262F7">
        <w:rPr>
          <w:rFonts w:ascii="Arial" w:hAnsi="Arial" w:cs="Arial"/>
        </w:rPr>
        <w:t>6</w:t>
      </w:r>
      <w:r w:rsidR="00636A33">
        <w:rPr>
          <w:rFonts w:ascii="Arial" w:hAnsi="Arial" w:cs="Arial"/>
        </w:rPr>
        <w:t>3</w:t>
      </w:r>
      <w:r w:rsidR="00096F03" w:rsidRPr="00C7305E">
        <w:rPr>
          <w:rFonts w:ascii="Arial" w:hAnsi="Arial" w:cs="Arial"/>
        </w:rPr>
        <w:t xml:space="preserve"> </w:t>
      </w:r>
      <w:proofErr w:type="spellStart"/>
      <w:r w:rsidR="00096F03" w:rsidRPr="00C7305E">
        <w:rPr>
          <w:rFonts w:ascii="Arial" w:hAnsi="Arial" w:cs="Arial"/>
        </w:rPr>
        <w:t>μm</w:t>
      </w:r>
      <w:proofErr w:type="spellEnd"/>
      <w:r w:rsidR="00096F03" w:rsidRPr="00C7305E">
        <w:rPr>
          <w:rFonts w:ascii="Arial" w:hAnsi="Arial" w:cs="Arial"/>
        </w:rPr>
        <w:t>)</w:t>
      </w:r>
    </w:p>
    <w:p w:rsidR="00096F03" w:rsidRDefault="00096F03" w:rsidP="00C7305E">
      <w:pPr>
        <w:pStyle w:val="NoSpacing"/>
        <w:rPr>
          <w:rFonts w:ascii="Arial" w:hAnsi="Arial" w:cs="Arial"/>
        </w:rPr>
      </w:pPr>
    </w:p>
    <w:p w:rsidR="008B7A49" w:rsidRDefault="00983435" w:rsidP="00C7305E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Similar to</w:t>
      </w:r>
      <w:r w:rsidR="008B7A49" w:rsidRPr="00FC765A">
        <w:rPr>
          <w:rFonts w:ascii="Arial" w:hAnsi="Arial" w:cs="Arial"/>
        </w:rPr>
        <w:t xml:space="preserve"> </w:t>
      </w:r>
      <w:r w:rsidR="00AF1F57" w:rsidRPr="00FC765A">
        <w:rPr>
          <w:rFonts w:ascii="Arial" w:hAnsi="Arial" w:cs="Arial"/>
        </w:rPr>
        <w:t>Suomi NPP VIIRS Band</w:t>
      </w:r>
      <w:r w:rsidR="00FC765A" w:rsidRPr="00FC765A">
        <w:rPr>
          <w:rFonts w:ascii="Arial" w:hAnsi="Arial" w:cs="Arial"/>
        </w:rPr>
        <w:t>s</w:t>
      </w:r>
      <w:r w:rsidR="00AF1F57" w:rsidRPr="00FC765A">
        <w:rPr>
          <w:rFonts w:ascii="Arial" w:hAnsi="Arial" w:cs="Arial"/>
        </w:rPr>
        <w:t xml:space="preserve"> </w:t>
      </w:r>
      <w:r w:rsidR="00FC765A" w:rsidRPr="00FC765A">
        <w:rPr>
          <w:rFonts w:ascii="Arial" w:hAnsi="Arial" w:cs="Arial"/>
        </w:rPr>
        <w:t xml:space="preserve">I3 and </w:t>
      </w:r>
      <w:r w:rsidR="00B4582C" w:rsidRPr="00FC765A">
        <w:rPr>
          <w:rFonts w:ascii="Arial" w:hAnsi="Arial" w:cs="Arial"/>
        </w:rPr>
        <w:t>M</w:t>
      </w:r>
      <w:r w:rsidR="00FC765A" w:rsidRPr="00FC765A">
        <w:rPr>
          <w:rFonts w:ascii="Arial" w:hAnsi="Arial" w:cs="Arial"/>
        </w:rPr>
        <w:t>10</w:t>
      </w:r>
      <w:r w:rsidR="003768DC" w:rsidRPr="00FC765A">
        <w:rPr>
          <w:rFonts w:ascii="Arial" w:hAnsi="Arial" w:cs="Arial"/>
        </w:rPr>
        <w:t xml:space="preserve">, </w:t>
      </w:r>
      <w:r w:rsidR="00E04875" w:rsidRPr="00FC765A">
        <w:rPr>
          <w:rFonts w:ascii="Arial" w:hAnsi="Arial" w:cs="Arial"/>
        </w:rPr>
        <w:t>Landsat Band 6</w:t>
      </w:r>
      <w:r w:rsidR="00E04875">
        <w:rPr>
          <w:rFonts w:ascii="Arial" w:hAnsi="Arial" w:cs="Arial"/>
        </w:rPr>
        <w:t>,</w:t>
      </w:r>
      <w:r w:rsidR="00E04875" w:rsidRPr="00FC765A">
        <w:rPr>
          <w:rFonts w:ascii="Arial" w:hAnsi="Arial" w:cs="Arial"/>
        </w:rPr>
        <w:t xml:space="preserve"> </w:t>
      </w:r>
      <w:r w:rsidR="00636A33" w:rsidRPr="00FC765A">
        <w:rPr>
          <w:rFonts w:ascii="Arial" w:hAnsi="Arial" w:cs="Arial"/>
        </w:rPr>
        <w:t xml:space="preserve">MODIS </w:t>
      </w:r>
      <w:r w:rsidR="00FC765A" w:rsidRPr="00FC765A">
        <w:rPr>
          <w:rFonts w:ascii="Arial" w:hAnsi="Arial" w:cs="Arial"/>
        </w:rPr>
        <w:t xml:space="preserve">Band </w:t>
      </w:r>
      <w:r w:rsidR="00636A33" w:rsidRPr="00FC765A">
        <w:rPr>
          <w:rFonts w:ascii="Arial" w:hAnsi="Arial" w:cs="Arial"/>
        </w:rPr>
        <w:t>6</w:t>
      </w:r>
      <w:r w:rsidR="003768DC" w:rsidRPr="00FC765A">
        <w:rPr>
          <w:rFonts w:ascii="Arial" w:hAnsi="Arial" w:cs="Arial"/>
        </w:rPr>
        <w:t xml:space="preserve">, </w:t>
      </w:r>
      <w:proofErr w:type="spellStart"/>
      <w:r w:rsidR="00AA3C50">
        <w:rPr>
          <w:rFonts w:ascii="Arial" w:hAnsi="Arial" w:cs="Arial"/>
        </w:rPr>
        <w:t>Meteosat</w:t>
      </w:r>
      <w:proofErr w:type="spellEnd"/>
      <w:r w:rsidR="00AA3C50">
        <w:rPr>
          <w:rFonts w:ascii="Arial" w:hAnsi="Arial" w:cs="Arial"/>
        </w:rPr>
        <w:t xml:space="preserve"> Second Generation</w:t>
      </w:r>
      <w:r w:rsidR="00CD23DE">
        <w:rPr>
          <w:rFonts w:ascii="Arial" w:hAnsi="Arial" w:cs="Arial"/>
        </w:rPr>
        <w:t xml:space="preserve"> (MSG)</w:t>
      </w:r>
      <w:r w:rsidR="00AA3C50">
        <w:rPr>
          <w:rFonts w:ascii="Arial" w:hAnsi="Arial" w:cs="Arial"/>
        </w:rPr>
        <w:t xml:space="preserve"> Band 3, </w:t>
      </w:r>
      <w:r w:rsidR="00E04875">
        <w:rPr>
          <w:rFonts w:ascii="Arial" w:hAnsi="Arial" w:cs="Arial"/>
        </w:rPr>
        <w:t xml:space="preserve">Himawari-8/9 AHI Band 5, </w:t>
      </w:r>
      <w:r w:rsidR="003768DC" w:rsidRPr="00FC765A">
        <w:rPr>
          <w:rFonts w:ascii="Arial" w:hAnsi="Arial" w:cs="Arial"/>
        </w:rPr>
        <w:t xml:space="preserve">and AVHRR Band </w:t>
      </w:r>
      <w:r w:rsidR="00FC765A" w:rsidRPr="00FC765A">
        <w:rPr>
          <w:rFonts w:ascii="Arial" w:hAnsi="Arial" w:cs="Arial"/>
        </w:rPr>
        <w:t>3A</w:t>
      </w:r>
    </w:p>
    <w:p w:rsidR="008B7A49" w:rsidRPr="00C7305E" w:rsidRDefault="008B7A49" w:rsidP="00C7305E">
      <w:pPr>
        <w:pStyle w:val="NoSpacing"/>
        <w:rPr>
          <w:rFonts w:ascii="Arial" w:hAnsi="Arial" w:cs="Arial"/>
        </w:rPr>
      </w:pPr>
    </w:p>
    <w:p w:rsidR="00096F03" w:rsidRPr="00C7305E" w:rsidRDefault="00CB6E7B" w:rsidP="00CB6E7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New for GOES-R Series, not available on current </w:t>
      </w:r>
      <w:r w:rsidRPr="00CB6E7B">
        <w:rPr>
          <w:rFonts w:ascii="Arial" w:hAnsi="Arial" w:cs="Arial"/>
        </w:rPr>
        <w:t>GOES</w:t>
      </w:r>
    </w:p>
    <w:p w:rsidR="00096F03" w:rsidRPr="00C7305E" w:rsidRDefault="00096F03" w:rsidP="00C7305E">
      <w:pPr>
        <w:pStyle w:val="NoSpacing"/>
        <w:rPr>
          <w:rFonts w:ascii="Arial" w:hAnsi="Arial" w:cs="Arial"/>
        </w:rPr>
      </w:pPr>
    </w:p>
    <w:p w:rsidR="00096F03" w:rsidRPr="00C7305E" w:rsidRDefault="00096F03" w:rsidP="00C7305E">
      <w:pPr>
        <w:pStyle w:val="NoSpacing"/>
        <w:rPr>
          <w:rFonts w:ascii="Arial" w:hAnsi="Arial" w:cs="Arial"/>
        </w:rPr>
      </w:pPr>
      <w:r w:rsidRPr="00CB6E7B">
        <w:rPr>
          <w:rFonts w:ascii="Arial" w:hAnsi="Arial" w:cs="Arial"/>
        </w:rPr>
        <w:t>Nickname:</w:t>
      </w:r>
      <w:r w:rsidR="00C7305E" w:rsidRPr="00C7305E">
        <w:rPr>
          <w:rFonts w:ascii="Arial" w:hAnsi="Arial" w:cs="Arial"/>
        </w:rPr>
        <w:t xml:space="preserve">  </w:t>
      </w:r>
      <w:r w:rsidRPr="00C7305E">
        <w:rPr>
          <w:rFonts w:ascii="Arial" w:hAnsi="Arial" w:cs="Arial"/>
        </w:rPr>
        <w:t>“</w:t>
      </w:r>
      <w:r w:rsidR="00A262F7">
        <w:rPr>
          <w:rFonts w:ascii="Arial" w:hAnsi="Arial" w:cs="Arial"/>
        </w:rPr>
        <w:t>Snow</w:t>
      </w:r>
      <w:r w:rsidR="00D43303">
        <w:rPr>
          <w:rFonts w:ascii="Arial" w:hAnsi="Arial" w:cs="Arial"/>
        </w:rPr>
        <w:t>/Ice</w:t>
      </w:r>
      <w:r w:rsidRPr="00C7305E">
        <w:rPr>
          <w:rFonts w:ascii="Arial" w:hAnsi="Arial" w:cs="Arial"/>
        </w:rPr>
        <w:t xml:space="preserve">” </w:t>
      </w:r>
      <w:r w:rsidR="00425FD4">
        <w:rPr>
          <w:rFonts w:ascii="Arial" w:hAnsi="Arial" w:cs="Arial"/>
        </w:rPr>
        <w:t>(</w:t>
      </w:r>
      <w:r w:rsidR="00A262F7">
        <w:rPr>
          <w:rFonts w:ascii="Arial" w:hAnsi="Arial" w:cs="Arial"/>
        </w:rPr>
        <w:t>near-infrared</w:t>
      </w:r>
      <w:r w:rsidR="00425FD4">
        <w:rPr>
          <w:rFonts w:ascii="Arial" w:hAnsi="Arial" w:cs="Arial"/>
        </w:rPr>
        <w:t>)</w:t>
      </w:r>
      <w:r w:rsidRPr="00C7305E">
        <w:rPr>
          <w:rFonts w:ascii="Arial" w:hAnsi="Arial" w:cs="Arial"/>
        </w:rPr>
        <w:t xml:space="preserve"> band</w:t>
      </w:r>
    </w:p>
    <w:p w:rsidR="00096F03" w:rsidRPr="00C7305E" w:rsidRDefault="00096F03" w:rsidP="00C7305E">
      <w:pPr>
        <w:pStyle w:val="NoSpacing"/>
        <w:rPr>
          <w:rFonts w:ascii="Arial" w:hAnsi="Arial" w:cs="Arial"/>
        </w:rPr>
      </w:pPr>
    </w:p>
    <w:p w:rsidR="00096F03" w:rsidRPr="00C7305E" w:rsidRDefault="00096F03" w:rsidP="00C7305E">
      <w:pPr>
        <w:pStyle w:val="NoSpacing"/>
        <w:rPr>
          <w:rFonts w:ascii="Arial" w:hAnsi="Arial" w:cs="Arial"/>
        </w:rPr>
      </w:pPr>
      <w:r w:rsidRPr="00C7305E">
        <w:rPr>
          <w:rFonts w:ascii="Arial" w:hAnsi="Arial" w:cs="Arial"/>
        </w:rPr>
        <w:t>Availability:</w:t>
      </w:r>
      <w:r w:rsidR="00C7305E" w:rsidRPr="00C7305E">
        <w:rPr>
          <w:rFonts w:ascii="Arial" w:hAnsi="Arial" w:cs="Arial"/>
        </w:rPr>
        <w:t xml:space="preserve">  </w:t>
      </w:r>
      <w:r w:rsidRPr="00C7305E">
        <w:rPr>
          <w:rFonts w:ascii="Arial" w:hAnsi="Arial" w:cs="Arial"/>
        </w:rPr>
        <w:t>Daytime only</w:t>
      </w:r>
      <w:r w:rsidR="00E04875">
        <w:rPr>
          <w:rFonts w:ascii="Arial" w:hAnsi="Arial" w:cs="Arial"/>
        </w:rPr>
        <w:t xml:space="preserve"> </w:t>
      </w:r>
      <w:r w:rsidR="00A262F7">
        <w:rPr>
          <w:rFonts w:ascii="Arial" w:hAnsi="Arial" w:cs="Arial"/>
        </w:rPr>
        <w:t>for snow and cloud applications</w:t>
      </w:r>
    </w:p>
    <w:p w:rsidR="00096F03" w:rsidRPr="00C7305E" w:rsidRDefault="00096F03" w:rsidP="00C7305E">
      <w:pPr>
        <w:pStyle w:val="NoSpacing"/>
        <w:rPr>
          <w:rFonts w:ascii="Arial" w:hAnsi="Arial" w:cs="Arial"/>
        </w:rPr>
      </w:pPr>
    </w:p>
    <w:p w:rsidR="00096F03" w:rsidRPr="00C7305E" w:rsidRDefault="00096F03" w:rsidP="00C7305E">
      <w:pPr>
        <w:pStyle w:val="NoSpacing"/>
        <w:rPr>
          <w:rFonts w:ascii="Arial" w:hAnsi="Arial" w:cs="Arial"/>
        </w:rPr>
      </w:pPr>
      <w:r w:rsidRPr="00C7305E">
        <w:rPr>
          <w:rFonts w:ascii="Arial" w:hAnsi="Arial" w:cs="Arial"/>
        </w:rPr>
        <w:t>Primary purpose:</w:t>
      </w:r>
      <w:r w:rsidR="00C7305E" w:rsidRPr="00C7305E">
        <w:rPr>
          <w:rFonts w:ascii="Arial" w:hAnsi="Arial" w:cs="Arial"/>
        </w:rPr>
        <w:t xml:space="preserve">  </w:t>
      </w:r>
      <w:r w:rsidR="00A262F7">
        <w:rPr>
          <w:rFonts w:ascii="Arial" w:hAnsi="Arial" w:cs="Arial"/>
        </w:rPr>
        <w:t>Snow</w:t>
      </w:r>
      <w:r w:rsidR="00E04875">
        <w:rPr>
          <w:rFonts w:ascii="Arial" w:hAnsi="Arial" w:cs="Arial"/>
        </w:rPr>
        <w:t xml:space="preserve"> and ice discrimination, cloud top phase</w:t>
      </w:r>
      <w:r w:rsidR="00A262F7">
        <w:rPr>
          <w:rFonts w:ascii="Arial" w:hAnsi="Arial" w:cs="Arial"/>
        </w:rPr>
        <w:t xml:space="preserve"> </w:t>
      </w:r>
    </w:p>
    <w:p w:rsidR="00096F03" w:rsidRPr="00C7305E" w:rsidRDefault="00096F03" w:rsidP="00C7305E">
      <w:pPr>
        <w:pStyle w:val="NoSpacing"/>
        <w:rPr>
          <w:rFonts w:ascii="Arial" w:hAnsi="Arial" w:cs="Arial"/>
        </w:rPr>
      </w:pPr>
    </w:p>
    <w:p w:rsidR="000F0CCB" w:rsidRPr="00C7305E" w:rsidRDefault="00C7305E" w:rsidP="00C7305E">
      <w:pPr>
        <w:pStyle w:val="NoSpacing"/>
        <w:rPr>
          <w:rStyle w:val="A0"/>
          <w:rFonts w:ascii="Arial" w:hAnsi="Arial" w:cs="Arial"/>
          <w:color w:val="auto"/>
        </w:rPr>
      </w:pPr>
      <w:r w:rsidRPr="00C7305E">
        <w:rPr>
          <w:rFonts w:ascii="Arial" w:hAnsi="Arial" w:cs="Arial"/>
        </w:rPr>
        <w:lastRenderedPageBreak/>
        <w:t xml:space="preserve">Uses similar to:  </w:t>
      </w:r>
      <w:r w:rsidR="0012547B">
        <w:rPr>
          <w:rFonts w:ascii="Arial" w:hAnsi="Arial" w:cs="Arial"/>
        </w:rPr>
        <w:t>GOES-R ABI Band 6 (</w:t>
      </w:r>
      <w:r w:rsidR="00317956">
        <w:rPr>
          <w:rFonts w:ascii="Arial" w:hAnsi="Arial" w:cs="Arial"/>
        </w:rPr>
        <w:t xml:space="preserve">2.3 </w:t>
      </w:r>
      <w:proofErr w:type="spellStart"/>
      <w:r w:rsidR="00317956" w:rsidRPr="00467268">
        <w:rPr>
          <w:rStyle w:val="A0"/>
          <w:rFonts w:ascii="Arial" w:hAnsi="Arial" w:cs="Arial"/>
        </w:rPr>
        <w:t>μm</w:t>
      </w:r>
      <w:proofErr w:type="spellEnd"/>
      <w:r w:rsidR="0012547B">
        <w:rPr>
          <w:rStyle w:val="A0"/>
          <w:rFonts w:ascii="Arial" w:hAnsi="Arial" w:cs="Arial"/>
        </w:rPr>
        <w:t>),</w:t>
      </w:r>
      <w:r w:rsidR="00317956">
        <w:rPr>
          <w:rFonts w:ascii="Arial" w:hAnsi="Arial" w:cs="Arial"/>
        </w:rPr>
        <w:t xml:space="preserve"> for night-time fire locations</w:t>
      </w:r>
      <w:r w:rsidR="00AF1F57">
        <w:rPr>
          <w:rFonts w:ascii="Arial" w:hAnsi="Arial" w:cs="Arial"/>
        </w:rPr>
        <w:br/>
      </w:r>
    </w:p>
    <w:p w:rsidR="00096F03" w:rsidRPr="008B7112" w:rsidRDefault="008B7112" w:rsidP="00C7305E">
      <w:pPr>
        <w:pStyle w:val="NoSpacing"/>
        <w:rPr>
          <w:rStyle w:val="A0"/>
          <w:rFonts w:ascii="Arial" w:hAnsi="Arial" w:cs="Arial"/>
          <w:b/>
          <w:color w:val="auto"/>
        </w:rPr>
      </w:pPr>
      <w:r w:rsidRPr="008B7112">
        <w:rPr>
          <w:rStyle w:val="A0"/>
          <w:rFonts w:ascii="Arial" w:hAnsi="Arial" w:cs="Arial"/>
          <w:b/>
          <w:color w:val="auto"/>
        </w:rPr>
        <w:t>“Core” front text</w:t>
      </w:r>
      <w:r w:rsidR="003B42BC">
        <w:rPr>
          <w:rStyle w:val="A0"/>
          <w:rFonts w:ascii="Arial" w:hAnsi="Arial" w:cs="Arial"/>
          <w:b/>
          <w:color w:val="auto"/>
        </w:rPr>
        <w:t xml:space="preserve"> and image</w:t>
      </w:r>
      <w:r w:rsidR="004964E1">
        <w:rPr>
          <w:rStyle w:val="A0"/>
          <w:rFonts w:ascii="Arial" w:hAnsi="Arial" w:cs="Arial"/>
          <w:b/>
          <w:color w:val="auto"/>
        </w:rPr>
        <w:br/>
      </w:r>
    </w:p>
    <w:p w:rsidR="00B54995" w:rsidRPr="00B4582C" w:rsidRDefault="00467268" w:rsidP="00B55C6B">
      <w:pPr>
        <w:pStyle w:val="NoSpacing"/>
        <w:rPr>
          <w:rStyle w:val="A0"/>
          <w:rFonts w:ascii="Arial" w:hAnsi="Arial" w:cs="Arial"/>
        </w:rPr>
      </w:pPr>
      <w:r w:rsidRPr="00467268">
        <w:rPr>
          <w:rStyle w:val="A0"/>
          <w:rFonts w:ascii="Arial" w:hAnsi="Arial" w:cs="Arial"/>
        </w:rPr>
        <w:t>In conjunction with other bands, the 1.6 µm, or “snow</w:t>
      </w:r>
      <w:r w:rsidR="005B349F">
        <w:rPr>
          <w:rStyle w:val="A0"/>
          <w:rFonts w:ascii="Arial" w:hAnsi="Arial" w:cs="Arial"/>
        </w:rPr>
        <w:t>/ice</w:t>
      </w:r>
      <w:r w:rsidRPr="00467268">
        <w:rPr>
          <w:rStyle w:val="A0"/>
          <w:rFonts w:ascii="Arial" w:hAnsi="Arial" w:cs="Arial"/>
        </w:rPr>
        <w:t>” band will be used for daytime cloud</w:t>
      </w:r>
      <w:r w:rsidR="00971405">
        <w:rPr>
          <w:rStyle w:val="A0"/>
          <w:rFonts w:ascii="Arial" w:hAnsi="Arial" w:cs="Arial"/>
        </w:rPr>
        <w:t>, snow, and ice</w:t>
      </w:r>
      <w:r w:rsidRPr="00467268">
        <w:rPr>
          <w:rStyle w:val="A0"/>
          <w:rFonts w:ascii="Arial" w:hAnsi="Arial" w:cs="Arial"/>
        </w:rPr>
        <w:t xml:space="preserve"> discrimination, total cloud cover estimation, cloud-top phase, and smoke detection from fires</w:t>
      </w:r>
      <w:r w:rsidR="00971405">
        <w:rPr>
          <w:rStyle w:val="A0"/>
          <w:rFonts w:ascii="Arial" w:hAnsi="Arial" w:cs="Arial"/>
        </w:rPr>
        <w:t xml:space="preserve"> with low burn rates</w:t>
      </w:r>
      <w:r w:rsidRPr="00467268">
        <w:rPr>
          <w:rStyle w:val="A0"/>
          <w:rFonts w:ascii="Arial" w:hAnsi="Arial" w:cs="Arial"/>
        </w:rPr>
        <w:t xml:space="preserve">. The 1.6 µm band </w:t>
      </w:r>
      <w:r w:rsidR="00971405">
        <w:rPr>
          <w:rStyle w:val="A0"/>
          <w:rFonts w:ascii="Arial" w:hAnsi="Arial" w:cs="Arial"/>
        </w:rPr>
        <w:t>takes advantage of the</w:t>
      </w:r>
      <w:r w:rsidRPr="00467268">
        <w:rPr>
          <w:rStyle w:val="A0"/>
          <w:rFonts w:ascii="Arial" w:hAnsi="Arial" w:cs="Arial"/>
        </w:rPr>
        <w:t xml:space="preserve"> relatively large difference between the imaginary refraction components </w:t>
      </w:r>
      <w:r w:rsidR="00971405">
        <w:rPr>
          <w:rStyle w:val="A0"/>
          <w:rFonts w:ascii="Arial" w:hAnsi="Arial" w:cs="Arial"/>
        </w:rPr>
        <w:t>of</w:t>
      </w:r>
      <w:r w:rsidRPr="00467268">
        <w:rPr>
          <w:rStyle w:val="A0"/>
          <w:rFonts w:ascii="Arial" w:hAnsi="Arial" w:cs="Arial"/>
        </w:rPr>
        <w:t xml:space="preserve"> water and ice</w:t>
      </w:r>
      <w:r w:rsidR="00971405">
        <w:rPr>
          <w:rStyle w:val="A0"/>
          <w:rFonts w:ascii="Arial" w:hAnsi="Arial" w:cs="Arial"/>
        </w:rPr>
        <w:t>.  This</w:t>
      </w:r>
      <w:r w:rsidRPr="00467268">
        <w:rPr>
          <w:rStyle w:val="A0"/>
          <w:rFonts w:ascii="Arial" w:hAnsi="Arial" w:cs="Arial"/>
        </w:rPr>
        <w:t xml:space="preserve"> makes daytime water/ice cloud delineation possible</w:t>
      </w:r>
      <w:r w:rsidR="00971405">
        <w:rPr>
          <w:rStyle w:val="A0"/>
          <w:rFonts w:ascii="Arial" w:hAnsi="Arial" w:cs="Arial"/>
        </w:rPr>
        <w:t xml:space="preserve"> with this band, which</w:t>
      </w:r>
      <w:r w:rsidRPr="00467268">
        <w:rPr>
          <w:rStyle w:val="A0"/>
          <w:rFonts w:ascii="Arial" w:hAnsi="Arial" w:cs="Arial"/>
        </w:rPr>
        <w:t xml:space="preserve"> will be very useful for aircraft routing</w:t>
      </w:r>
      <w:r w:rsidR="00971405">
        <w:rPr>
          <w:rStyle w:val="A0"/>
          <w:rFonts w:ascii="Arial" w:hAnsi="Arial" w:cs="Arial"/>
        </w:rPr>
        <w:t xml:space="preserve">. This band on MODIS and VIIRS has also been used </w:t>
      </w:r>
      <w:r w:rsidRPr="00467268">
        <w:rPr>
          <w:rStyle w:val="A0"/>
          <w:rFonts w:ascii="Arial" w:hAnsi="Arial" w:cs="Arial"/>
        </w:rPr>
        <w:t xml:space="preserve">to highlight areas </w:t>
      </w:r>
      <w:r w:rsidR="00971405">
        <w:rPr>
          <w:rStyle w:val="A0"/>
          <w:rFonts w:ascii="Arial" w:hAnsi="Arial" w:cs="Arial"/>
        </w:rPr>
        <w:t>that previously experienced</w:t>
      </w:r>
      <w:r w:rsidRPr="00467268">
        <w:rPr>
          <w:rStyle w:val="A0"/>
          <w:rFonts w:ascii="Arial" w:hAnsi="Arial" w:cs="Arial"/>
        </w:rPr>
        <w:t xml:space="preserve"> freezing rain</w:t>
      </w:r>
      <w:r w:rsidR="00971405">
        <w:rPr>
          <w:rStyle w:val="A0"/>
          <w:rFonts w:ascii="Arial" w:hAnsi="Arial" w:cs="Arial"/>
        </w:rPr>
        <w:t>, even when on top of snow</w:t>
      </w:r>
      <w:r w:rsidRPr="00467268">
        <w:rPr>
          <w:rStyle w:val="A0"/>
          <w:rFonts w:ascii="Arial" w:hAnsi="Arial" w:cs="Arial"/>
        </w:rPr>
        <w:t xml:space="preserve">. </w:t>
      </w:r>
      <w:r w:rsidR="005B349F">
        <w:rPr>
          <w:rStyle w:val="A0"/>
          <w:rFonts w:ascii="Arial" w:hAnsi="Arial" w:cs="Arial"/>
        </w:rPr>
        <w:t xml:space="preserve">At </w:t>
      </w:r>
      <w:r w:rsidRPr="00467268">
        <w:rPr>
          <w:rStyle w:val="A0"/>
          <w:rFonts w:ascii="Arial" w:hAnsi="Arial" w:cs="Arial"/>
        </w:rPr>
        <w:t>night,</w:t>
      </w:r>
      <w:r w:rsidR="00971405">
        <w:rPr>
          <w:rStyle w:val="A0"/>
          <w:rFonts w:ascii="Arial" w:hAnsi="Arial" w:cs="Arial"/>
        </w:rPr>
        <w:t xml:space="preserve"> in lieu of solar reflection,</w:t>
      </w:r>
      <w:r w:rsidRPr="00467268">
        <w:rPr>
          <w:rStyle w:val="A0"/>
          <w:rFonts w:ascii="Arial" w:hAnsi="Arial" w:cs="Arial"/>
        </w:rPr>
        <w:t xml:space="preserve"> </w:t>
      </w:r>
      <w:r w:rsidR="005B349F">
        <w:rPr>
          <w:rStyle w:val="A0"/>
          <w:rFonts w:ascii="Arial" w:hAnsi="Arial" w:cs="Arial"/>
        </w:rPr>
        <w:t xml:space="preserve">radiating fires might be particularly noticeable against the dark background. </w:t>
      </w:r>
      <w:r w:rsidR="004964E1" w:rsidRPr="004964E1">
        <w:rPr>
          <w:rStyle w:val="A0"/>
          <w:rFonts w:ascii="Arial" w:hAnsi="Arial" w:cs="Arial"/>
          <w:color w:val="auto"/>
        </w:rPr>
        <w:t>Source: Schmit et al., 2005 in</w:t>
      </w:r>
      <w:r w:rsidR="004964E1">
        <w:rPr>
          <w:rStyle w:val="A0"/>
          <w:rFonts w:ascii="Arial" w:hAnsi="Arial" w:cs="Arial"/>
          <w:color w:val="auto"/>
        </w:rPr>
        <w:t xml:space="preserve"> </w:t>
      </w:r>
      <w:proofErr w:type="gramStart"/>
      <w:r w:rsidR="004964E1" w:rsidRPr="004964E1">
        <w:rPr>
          <w:rStyle w:val="A0"/>
          <w:rFonts w:ascii="Arial" w:hAnsi="Arial" w:cs="Arial"/>
          <w:color w:val="auto"/>
        </w:rPr>
        <w:t>BAMS</w:t>
      </w:r>
      <w:r w:rsidR="004964E1">
        <w:rPr>
          <w:rStyle w:val="A0"/>
          <w:rFonts w:ascii="Arial" w:hAnsi="Arial" w:cs="Arial"/>
          <w:color w:val="auto"/>
        </w:rPr>
        <w:t>,</w:t>
      </w:r>
      <w:proofErr w:type="gramEnd"/>
      <w:r w:rsidR="004964E1">
        <w:rPr>
          <w:rStyle w:val="A0"/>
          <w:rFonts w:ascii="Arial" w:hAnsi="Arial" w:cs="Arial"/>
          <w:color w:val="auto"/>
        </w:rPr>
        <w:t xml:space="preserve"> </w:t>
      </w:r>
      <w:r w:rsidR="004964E1" w:rsidRPr="004964E1">
        <w:rPr>
          <w:rStyle w:val="A0"/>
          <w:rFonts w:ascii="Arial" w:hAnsi="Arial" w:cs="Arial"/>
          <w:color w:val="auto"/>
        </w:rPr>
        <w:t>and the ABI Weather Event Simulator (WES) Guide by CIMSS.</w:t>
      </w:r>
    </w:p>
    <w:p w:rsidR="00EC225D" w:rsidRPr="00C7305E" w:rsidRDefault="00EC225D" w:rsidP="004964E1">
      <w:pPr>
        <w:pStyle w:val="NoSpacing"/>
        <w:rPr>
          <w:rFonts w:ascii="Arial" w:hAnsi="Arial" w:cs="Arial"/>
        </w:rPr>
      </w:pPr>
    </w:p>
    <w:p w:rsidR="003D4440" w:rsidRPr="00C7305E" w:rsidRDefault="008526B3" w:rsidP="00C7305E">
      <w:pPr>
        <w:pStyle w:val="NoSpacing"/>
        <w:rPr>
          <w:rFonts w:ascii="Arial" w:hAnsi="Arial" w:cs="Arial"/>
        </w:rPr>
      </w:pPr>
      <w:r w:rsidRPr="00136C02">
        <w:rPr>
          <w:noProof/>
        </w:rPr>
        <w:drawing>
          <wp:inline distT="0" distB="0" distL="0" distR="0" wp14:anchorId="6EF2C769" wp14:editId="72D90B51">
            <wp:extent cx="5677081" cy="4744419"/>
            <wp:effectExtent l="0" t="0" r="0" b="0"/>
            <wp:docPr id="15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48" cy="47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72CA" w:rsidRPr="00E04875" w:rsidRDefault="00FC765A" w:rsidP="00511F4E">
      <w:pPr>
        <w:pStyle w:val="wp-caption-text"/>
        <w:rPr>
          <w:rFonts w:ascii="Arial" w:hAnsi="Arial" w:cs="Arial"/>
        </w:rPr>
      </w:pPr>
      <w:r w:rsidRPr="00E04875">
        <w:rPr>
          <w:rFonts w:ascii="Arial" w:hAnsi="Arial" w:cs="Arial"/>
        </w:rPr>
        <w:t xml:space="preserve">This </w:t>
      </w:r>
      <w:r w:rsidR="0046165C" w:rsidRPr="00E04875">
        <w:rPr>
          <w:rFonts w:ascii="Arial" w:hAnsi="Arial" w:cs="Arial"/>
        </w:rPr>
        <w:t>Suomi NPP VIIRS false-co</w:t>
      </w:r>
      <w:r w:rsidR="00511F4E" w:rsidRPr="00E04875">
        <w:rPr>
          <w:rFonts w:ascii="Arial" w:hAnsi="Arial" w:cs="Arial"/>
        </w:rPr>
        <w:t xml:space="preserve">lor snow/ice-vs-cloud RGB image </w:t>
      </w:r>
      <w:r w:rsidRPr="00E04875">
        <w:rPr>
          <w:rFonts w:ascii="Arial" w:hAnsi="Arial" w:cs="Arial"/>
        </w:rPr>
        <w:t>valid on</w:t>
      </w:r>
      <w:r w:rsidR="00971405" w:rsidRPr="00E04875">
        <w:rPr>
          <w:rFonts w:ascii="Arial" w:hAnsi="Arial" w:cs="Arial"/>
        </w:rPr>
        <w:t xml:space="preserve"> December 22, 2013</w:t>
      </w:r>
      <w:r w:rsidRPr="00E04875">
        <w:rPr>
          <w:rFonts w:ascii="Arial" w:hAnsi="Arial" w:cs="Arial"/>
        </w:rPr>
        <w:t>,</w:t>
      </w:r>
      <w:r w:rsidR="00971405" w:rsidRPr="00E04875">
        <w:rPr>
          <w:rFonts w:ascii="Arial" w:hAnsi="Arial" w:cs="Arial"/>
        </w:rPr>
        <w:t xml:space="preserve"> at 19:59 UTC</w:t>
      </w:r>
      <w:r w:rsidRPr="00E04875">
        <w:rPr>
          <w:rFonts w:ascii="Arial" w:hAnsi="Arial" w:cs="Arial"/>
        </w:rPr>
        <w:t xml:space="preserve"> combines the visible band (red) and the snow/ice band (green and blue)</w:t>
      </w:r>
      <w:r w:rsidR="00511F4E" w:rsidRPr="00E04875">
        <w:rPr>
          <w:rFonts w:ascii="Arial" w:hAnsi="Arial" w:cs="Arial"/>
        </w:rPr>
        <w:t>.</w:t>
      </w:r>
      <w:r w:rsidRPr="00E04875">
        <w:rPr>
          <w:rFonts w:ascii="Arial" w:hAnsi="Arial" w:cs="Arial"/>
        </w:rPr>
        <w:t xml:space="preserve">  Red shades indicate features that are more reflective in the visible band, whereas cyan areas are more reflective in the 1.6 </w:t>
      </w:r>
      <w:proofErr w:type="spellStart"/>
      <w:r w:rsidR="00E04875" w:rsidRPr="00E04875">
        <w:rPr>
          <w:rStyle w:val="A0"/>
          <w:rFonts w:ascii="Arial" w:hAnsi="Arial" w:cs="Arial"/>
        </w:rPr>
        <w:t>μ</w:t>
      </w:r>
      <w:r w:rsidRPr="00E04875">
        <w:rPr>
          <w:rFonts w:ascii="Arial" w:hAnsi="Arial" w:cs="Arial"/>
        </w:rPr>
        <w:t>m</w:t>
      </w:r>
      <w:proofErr w:type="spellEnd"/>
      <w:r w:rsidRPr="00E04875">
        <w:rPr>
          <w:rFonts w:ascii="Arial" w:hAnsi="Arial" w:cs="Arial"/>
        </w:rPr>
        <w:t xml:space="preserve"> band.</w:t>
      </w:r>
      <w:r w:rsidR="00511F4E" w:rsidRPr="00E04875">
        <w:rPr>
          <w:rFonts w:ascii="Arial" w:hAnsi="Arial" w:cs="Arial"/>
        </w:rPr>
        <w:t xml:space="preserve"> </w:t>
      </w:r>
      <w:r w:rsidR="008A1DDC" w:rsidRPr="00E04875">
        <w:rPr>
          <w:rFonts w:ascii="Arial" w:hAnsi="Arial" w:cs="Arial"/>
        </w:rPr>
        <w:t xml:space="preserve">Credit: NASA and </w:t>
      </w:r>
      <w:r w:rsidR="00B4582C" w:rsidRPr="00E04875">
        <w:rPr>
          <w:rFonts w:ascii="Arial" w:hAnsi="Arial" w:cs="Arial"/>
        </w:rPr>
        <w:t>SSEC</w:t>
      </w:r>
      <w:r w:rsidR="008A1DDC" w:rsidRPr="00E04875">
        <w:rPr>
          <w:rFonts w:ascii="Arial" w:hAnsi="Arial" w:cs="Arial"/>
        </w:rPr>
        <w:t xml:space="preserve">. </w:t>
      </w:r>
    </w:p>
    <w:p w:rsidR="00EE72CA" w:rsidRDefault="00EE72CA" w:rsidP="00C7305E">
      <w:pPr>
        <w:pStyle w:val="NoSpacing"/>
        <w:rPr>
          <w:rFonts w:ascii="Arial" w:hAnsi="Arial" w:cs="Arial"/>
        </w:rPr>
      </w:pPr>
    </w:p>
    <w:p w:rsidR="003D4440" w:rsidRDefault="008B7112" w:rsidP="00C7305E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Did Y</w:t>
      </w:r>
      <w:r w:rsidR="008B7A49">
        <w:rPr>
          <w:rFonts w:ascii="Arial" w:hAnsi="Arial" w:cs="Arial"/>
          <w:b/>
        </w:rPr>
        <w:t>ou Know?</w:t>
      </w:r>
    </w:p>
    <w:p w:rsidR="004964E1" w:rsidRPr="00C7305E" w:rsidRDefault="004964E1" w:rsidP="00C7305E">
      <w:pPr>
        <w:pStyle w:val="NoSpacing"/>
        <w:rPr>
          <w:rFonts w:ascii="Arial" w:hAnsi="Arial" w:cs="Arial"/>
          <w:b/>
        </w:rPr>
      </w:pPr>
    </w:p>
    <w:p w:rsidR="003D4440" w:rsidRDefault="003D5893" w:rsidP="003D5893">
      <w:pPr>
        <w:pStyle w:val="NoSpacing"/>
        <w:rPr>
          <w:rFonts w:ascii="Arial" w:hAnsi="Arial" w:cs="Arial"/>
        </w:rPr>
      </w:pPr>
      <w:r w:rsidRPr="003D5893">
        <w:rPr>
          <w:rFonts w:ascii="Arial" w:hAnsi="Arial" w:cs="Arial"/>
        </w:rPr>
        <w:t>When generating derived (Level 2) products, such as cloud</w:t>
      </w:r>
      <w:r>
        <w:rPr>
          <w:rFonts w:ascii="Arial" w:hAnsi="Arial" w:cs="Arial"/>
        </w:rPr>
        <w:t xml:space="preserve"> </w:t>
      </w:r>
      <w:r w:rsidRPr="003D5893">
        <w:rPr>
          <w:rFonts w:ascii="Arial" w:hAnsi="Arial" w:cs="Arial"/>
        </w:rPr>
        <w:t>heights, each of the products directly uses a number of the</w:t>
      </w:r>
      <w:r>
        <w:rPr>
          <w:rFonts w:ascii="Arial" w:hAnsi="Arial" w:cs="Arial"/>
        </w:rPr>
        <w:t xml:space="preserve"> </w:t>
      </w:r>
      <w:r w:rsidRPr="003D5893">
        <w:rPr>
          <w:rFonts w:ascii="Arial" w:hAnsi="Arial" w:cs="Arial"/>
        </w:rPr>
        <w:t>ABI bands. Yet, many products</w:t>
      </w:r>
      <w:r w:rsidR="00D154CE">
        <w:rPr>
          <w:rFonts w:ascii="Arial" w:hAnsi="Arial" w:cs="Arial"/>
        </w:rPr>
        <w:t xml:space="preserve"> may use other derived products </w:t>
      </w:r>
      <w:r w:rsidRPr="003D5893">
        <w:rPr>
          <w:rFonts w:ascii="Arial" w:hAnsi="Arial" w:cs="Arial"/>
        </w:rPr>
        <w:t xml:space="preserve">as inputs, i.e., </w:t>
      </w:r>
      <w:r w:rsidR="00E04875">
        <w:rPr>
          <w:rFonts w:ascii="Arial" w:hAnsi="Arial" w:cs="Arial"/>
        </w:rPr>
        <w:t xml:space="preserve">prerequisite </w:t>
      </w:r>
      <w:r w:rsidRPr="003D5893">
        <w:rPr>
          <w:rFonts w:ascii="Arial" w:hAnsi="Arial" w:cs="Arial"/>
        </w:rPr>
        <w:t>products. For example, the</w:t>
      </w:r>
      <w:r>
        <w:rPr>
          <w:rFonts w:ascii="Arial" w:hAnsi="Arial" w:cs="Arial"/>
        </w:rPr>
        <w:t xml:space="preserve"> </w:t>
      </w:r>
      <w:r w:rsidRPr="003D5893">
        <w:rPr>
          <w:rFonts w:ascii="Arial" w:hAnsi="Arial" w:cs="Arial"/>
        </w:rPr>
        <w:t>derived product such as Total Precipitable Water (vapor) uses the cloud mask</w:t>
      </w:r>
      <w:r w:rsidR="00D154CE">
        <w:rPr>
          <w:rFonts w:ascii="Arial" w:hAnsi="Arial" w:cs="Arial"/>
        </w:rPr>
        <w:t xml:space="preserve">, which uses the 1.37 </w:t>
      </w:r>
      <w:proofErr w:type="spellStart"/>
      <w:r w:rsidR="00D154CE" w:rsidRPr="00EE72CA">
        <w:rPr>
          <w:rStyle w:val="A0"/>
          <w:rFonts w:ascii="Arial" w:hAnsi="Arial" w:cs="Arial"/>
        </w:rPr>
        <w:t>μm</w:t>
      </w:r>
      <w:proofErr w:type="spellEnd"/>
      <w:r w:rsidR="00D154CE">
        <w:rPr>
          <w:rStyle w:val="A0"/>
          <w:rFonts w:ascii="Arial" w:hAnsi="Arial" w:cs="Arial"/>
        </w:rPr>
        <w:t xml:space="preserve"> band</w:t>
      </w:r>
      <w:r w:rsidRPr="003D5893">
        <w:rPr>
          <w:rFonts w:ascii="Arial" w:hAnsi="Arial" w:cs="Arial"/>
        </w:rPr>
        <w:t>. Due to</w:t>
      </w:r>
      <w:r>
        <w:rPr>
          <w:rFonts w:ascii="Arial" w:hAnsi="Arial" w:cs="Arial"/>
        </w:rPr>
        <w:t xml:space="preserve"> </w:t>
      </w:r>
      <w:r w:rsidRPr="003D5893">
        <w:rPr>
          <w:rFonts w:ascii="Arial" w:hAnsi="Arial" w:cs="Arial"/>
        </w:rPr>
        <w:t xml:space="preserve">this product precedence, more bands are used </w:t>
      </w:r>
      <w:r w:rsidR="000D3BC3">
        <w:rPr>
          <w:rFonts w:ascii="Arial" w:hAnsi="Arial" w:cs="Arial"/>
        </w:rPr>
        <w:t xml:space="preserve">in total, </w:t>
      </w:r>
      <w:r w:rsidRPr="003D5893">
        <w:rPr>
          <w:rFonts w:ascii="Arial" w:hAnsi="Arial" w:cs="Arial"/>
        </w:rPr>
        <w:t>than may be listed in a products</w:t>
      </w:r>
      <w:r w:rsidR="000D3BC3">
        <w:rPr>
          <w:rFonts w:ascii="Arial" w:hAnsi="Arial" w:cs="Arial"/>
        </w:rPr>
        <w:t>-</w:t>
      </w:r>
      <w:r w:rsidRPr="003D5893">
        <w:rPr>
          <w:rFonts w:ascii="Arial" w:hAnsi="Arial" w:cs="Arial"/>
        </w:rPr>
        <w:t>by</w:t>
      </w:r>
      <w:r w:rsidR="000D3BC3">
        <w:rPr>
          <w:rFonts w:ascii="Arial" w:hAnsi="Arial" w:cs="Arial"/>
        </w:rPr>
        <w:t>-</w:t>
      </w:r>
      <w:r>
        <w:rPr>
          <w:rFonts w:ascii="Arial" w:hAnsi="Arial" w:cs="Arial"/>
        </w:rPr>
        <w:t>band table</w:t>
      </w:r>
      <w:r w:rsidR="0044205A">
        <w:rPr>
          <w:rFonts w:ascii="Arial" w:hAnsi="Arial" w:cs="Arial"/>
        </w:rPr>
        <w:t>.</w:t>
      </w:r>
      <w:r w:rsidR="004E6A8D">
        <w:rPr>
          <w:rFonts w:ascii="Arial" w:hAnsi="Arial" w:cs="Arial"/>
        </w:rPr>
        <w:t xml:space="preserve"> </w:t>
      </w:r>
    </w:p>
    <w:p w:rsidR="008B7112" w:rsidRPr="00C7305E" w:rsidRDefault="008B7112" w:rsidP="00C7305E">
      <w:pPr>
        <w:pStyle w:val="NoSpacing"/>
        <w:rPr>
          <w:rFonts w:ascii="Arial" w:hAnsi="Arial" w:cs="Arial"/>
        </w:rPr>
      </w:pPr>
    </w:p>
    <w:p w:rsidR="003D4440" w:rsidRPr="00C7305E" w:rsidRDefault="003D4440" w:rsidP="00C7305E">
      <w:pPr>
        <w:pStyle w:val="NoSpacing"/>
        <w:rPr>
          <w:rFonts w:ascii="Arial" w:hAnsi="Arial" w:cs="Arial"/>
        </w:rPr>
      </w:pPr>
      <w:r w:rsidRPr="00C7305E">
        <w:rPr>
          <w:rFonts w:ascii="Arial" w:hAnsi="Arial" w:cs="Arial"/>
          <w:b/>
        </w:rPr>
        <w:t>Tim’s Topics</w:t>
      </w:r>
    </w:p>
    <w:p w:rsidR="003B42BC" w:rsidRDefault="003B42BC" w:rsidP="00C7305E">
      <w:pPr>
        <w:pStyle w:val="NoSpacing"/>
        <w:rPr>
          <w:rFonts w:ascii="Arial" w:hAnsi="Arial" w:cs="Arial"/>
        </w:rPr>
      </w:pPr>
    </w:p>
    <w:p w:rsidR="003B42BC" w:rsidRDefault="003B42BC" w:rsidP="003B42BC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Use same photo as currently</w:t>
      </w:r>
    </w:p>
    <w:p w:rsidR="003B42BC" w:rsidRDefault="003B42BC" w:rsidP="00C7305E">
      <w:pPr>
        <w:pStyle w:val="NoSpacing"/>
        <w:rPr>
          <w:rFonts w:ascii="Arial" w:hAnsi="Arial" w:cs="Arial"/>
        </w:rPr>
      </w:pPr>
    </w:p>
    <w:p w:rsidR="008526B3" w:rsidRPr="00AA3C50" w:rsidRDefault="00311E5B" w:rsidP="00AE58CC">
      <w:pPr>
        <w:pStyle w:val="NoSpacing"/>
        <w:rPr>
          <w:rFonts w:ascii="Arial" w:hAnsi="Arial" w:cs="Arial"/>
          <w:highlight w:val="yellow"/>
        </w:rPr>
      </w:pPr>
      <w:r w:rsidRPr="00AA3C50">
        <w:rPr>
          <w:rFonts w:ascii="Arial" w:hAnsi="Arial" w:cs="Arial"/>
        </w:rPr>
        <w:t xml:space="preserve">The </w:t>
      </w:r>
      <w:r w:rsidR="003B77EF">
        <w:rPr>
          <w:rFonts w:ascii="Arial" w:hAnsi="Arial" w:cs="Arial"/>
        </w:rPr>
        <w:t>band on the ABI</w:t>
      </w:r>
      <w:r w:rsidRPr="00AA3C50">
        <w:rPr>
          <w:rFonts w:ascii="Arial" w:hAnsi="Arial" w:cs="Arial"/>
        </w:rPr>
        <w:t xml:space="preserve"> fulfil</w:t>
      </w:r>
      <w:r w:rsidR="003B77EF">
        <w:rPr>
          <w:rFonts w:ascii="Arial" w:hAnsi="Arial" w:cs="Arial"/>
        </w:rPr>
        <w:t>ls</w:t>
      </w:r>
      <w:r w:rsidRPr="00AA3C50">
        <w:rPr>
          <w:rFonts w:ascii="Arial" w:hAnsi="Arial" w:cs="Arial"/>
        </w:rPr>
        <w:t xml:space="preserve"> the</w:t>
      </w:r>
      <w:r w:rsidR="003B77EF">
        <w:rPr>
          <w:rFonts w:ascii="Arial" w:hAnsi="Arial" w:cs="Arial"/>
        </w:rPr>
        <w:t xml:space="preserve"> NWS</w:t>
      </w:r>
      <w:r w:rsidRPr="00AA3C50">
        <w:rPr>
          <w:rFonts w:ascii="Arial" w:hAnsi="Arial" w:cs="Arial"/>
        </w:rPr>
        <w:t xml:space="preserve"> requirement related to snow detection</w:t>
      </w:r>
      <w:r w:rsidR="003B77EF">
        <w:rPr>
          <w:rFonts w:ascii="Arial" w:hAnsi="Arial" w:cs="Arial"/>
        </w:rPr>
        <w:t xml:space="preserve"> from the geostationary orbit</w:t>
      </w:r>
      <w:r w:rsidRPr="00AA3C50">
        <w:rPr>
          <w:rFonts w:ascii="Arial" w:hAnsi="Arial" w:cs="Arial"/>
        </w:rPr>
        <w:t xml:space="preserve">. A similar band was on the Landsat Thematic Mapper satellite </w:t>
      </w:r>
      <w:r w:rsidR="00490C3D" w:rsidRPr="00AA3C50">
        <w:rPr>
          <w:rFonts w:ascii="Arial" w:hAnsi="Arial" w:cs="Arial"/>
        </w:rPr>
        <w:t xml:space="preserve">and this band is also </w:t>
      </w:r>
      <w:r w:rsidR="005B349F" w:rsidRPr="00AA3C50">
        <w:rPr>
          <w:rFonts w:ascii="Arial" w:hAnsi="Arial" w:cs="Arial"/>
        </w:rPr>
        <w:t xml:space="preserve">the third generation of </w:t>
      </w:r>
      <w:r w:rsidR="00490C3D" w:rsidRPr="00AA3C50">
        <w:rPr>
          <w:rFonts w:ascii="Arial" w:hAnsi="Arial" w:cs="Arial"/>
        </w:rPr>
        <w:t>AVHRR</w:t>
      </w:r>
      <w:r w:rsidR="00840AED" w:rsidRPr="00AA3C50">
        <w:rPr>
          <w:rFonts w:ascii="Arial" w:hAnsi="Arial" w:cs="Arial"/>
        </w:rPr>
        <w:t xml:space="preserve">. </w:t>
      </w:r>
      <w:r w:rsidR="008526B3" w:rsidRPr="00AA3C50">
        <w:rPr>
          <w:rFonts w:ascii="Arial" w:hAnsi="Arial" w:cs="Arial"/>
        </w:rPr>
        <w:br/>
      </w:r>
    </w:p>
    <w:p w:rsidR="00311E5B" w:rsidRPr="00AA3C50" w:rsidRDefault="003B77EF" w:rsidP="00311E5B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EE72CA" w:rsidRPr="00AA3C50">
        <w:rPr>
          <w:rFonts w:ascii="Arial" w:hAnsi="Arial" w:cs="Arial"/>
        </w:rPr>
        <w:t>he 1.</w:t>
      </w:r>
      <w:r w:rsidR="008C6103" w:rsidRPr="00AA3C50">
        <w:rPr>
          <w:rFonts w:ascii="Arial" w:hAnsi="Arial" w:cs="Arial"/>
        </w:rPr>
        <w:t>6</w:t>
      </w:r>
      <w:r w:rsidR="00EE72CA" w:rsidRPr="00AA3C50">
        <w:rPr>
          <w:rFonts w:ascii="Arial" w:hAnsi="Arial" w:cs="Arial"/>
        </w:rPr>
        <w:t xml:space="preserve"> </w:t>
      </w:r>
      <w:proofErr w:type="spellStart"/>
      <w:r w:rsidR="00EE72CA" w:rsidRPr="00AA3C50">
        <w:rPr>
          <w:rStyle w:val="A0"/>
          <w:rFonts w:ascii="Arial" w:hAnsi="Arial" w:cs="Arial"/>
        </w:rPr>
        <w:t>μm</w:t>
      </w:r>
      <w:proofErr w:type="spellEnd"/>
      <w:r w:rsidR="00EE72CA" w:rsidRPr="00AA3C50">
        <w:rPr>
          <w:rStyle w:val="A0"/>
          <w:rFonts w:ascii="Arial" w:hAnsi="Arial" w:cs="Arial"/>
        </w:rPr>
        <w:t xml:space="preserve"> </w:t>
      </w:r>
      <w:r>
        <w:rPr>
          <w:rStyle w:val="A0"/>
          <w:rFonts w:ascii="Arial" w:hAnsi="Arial" w:cs="Arial"/>
        </w:rPr>
        <w:t xml:space="preserve">band </w:t>
      </w:r>
      <w:r w:rsidR="008C6103" w:rsidRPr="00AA3C50">
        <w:rPr>
          <w:rStyle w:val="A0"/>
          <w:rFonts w:ascii="Arial" w:hAnsi="Arial" w:cs="Arial"/>
        </w:rPr>
        <w:t>strongly absorbs snow and ice surfaces</w:t>
      </w:r>
      <w:r w:rsidR="00EE72CA" w:rsidRPr="00AA3C50">
        <w:rPr>
          <w:rStyle w:val="A0"/>
          <w:rFonts w:ascii="Arial" w:hAnsi="Arial" w:cs="Arial"/>
        </w:rPr>
        <w:t>.</w:t>
      </w:r>
      <w:r w:rsidR="00AE58CC" w:rsidRPr="00AA3C50">
        <w:rPr>
          <w:rStyle w:val="A0"/>
          <w:rFonts w:ascii="Arial" w:hAnsi="Arial" w:cs="Arial"/>
        </w:rPr>
        <w:t xml:space="preserve"> It is this absorption that allows the </w:t>
      </w:r>
      <w:r w:rsidR="008C6103" w:rsidRPr="00AA3C50">
        <w:rPr>
          <w:rStyle w:val="A0"/>
          <w:rFonts w:ascii="Arial" w:hAnsi="Arial" w:cs="Arial"/>
        </w:rPr>
        <w:t>snow or ice</w:t>
      </w:r>
      <w:r w:rsidR="00AE58CC" w:rsidRPr="00AA3C50">
        <w:rPr>
          <w:rStyle w:val="A0"/>
          <w:rFonts w:ascii="Arial" w:hAnsi="Arial" w:cs="Arial"/>
        </w:rPr>
        <w:t xml:space="preserve"> to stand out, </w:t>
      </w:r>
      <w:r w:rsidR="008C6103" w:rsidRPr="00AA3C50">
        <w:rPr>
          <w:rStyle w:val="A0"/>
          <w:rFonts w:ascii="Arial" w:hAnsi="Arial" w:cs="Arial"/>
        </w:rPr>
        <w:t xml:space="preserve">compared to a 0.64 </w:t>
      </w:r>
      <w:proofErr w:type="spellStart"/>
      <w:r w:rsidR="008C6103" w:rsidRPr="00AA3C50">
        <w:rPr>
          <w:rStyle w:val="A0"/>
          <w:rFonts w:ascii="Arial" w:hAnsi="Arial" w:cs="Arial"/>
        </w:rPr>
        <w:t>μm</w:t>
      </w:r>
      <w:proofErr w:type="spellEnd"/>
      <w:r w:rsidR="008C6103" w:rsidRPr="00AA3C50">
        <w:rPr>
          <w:rStyle w:val="A0"/>
          <w:rFonts w:ascii="Arial" w:hAnsi="Arial" w:cs="Arial"/>
        </w:rPr>
        <w:t xml:space="preserve"> where snow appears bright</w:t>
      </w:r>
      <w:r w:rsidR="00AA3C50" w:rsidRPr="00AA3C50">
        <w:rPr>
          <w:rStyle w:val="A0"/>
          <w:rFonts w:ascii="Arial" w:hAnsi="Arial" w:cs="Arial"/>
        </w:rPr>
        <w:t>, but not substantially different from the water cloud</w:t>
      </w:r>
      <w:r w:rsidR="00AE58CC" w:rsidRPr="00AA3C50">
        <w:rPr>
          <w:rStyle w:val="A0"/>
          <w:rFonts w:ascii="Arial" w:hAnsi="Arial" w:cs="Arial"/>
        </w:rPr>
        <w:t xml:space="preserve">. </w:t>
      </w:r>
      <w:r w:rsidR="00311E5B" w:rsidRPr="00AA3C50">
        <w:rPr>
          <w:rFonts w:ascii="Arial" w:hAnsi="Arial" w:cs="Arial"/>
        </w:rPr>
        <w:t xml:space="preserve">The GOES-R Cloud Mask algorithm uses, as one of its inputs, information from the 1.6 </w:t>
      </w:r>
      <w:proofErr w:type="spellStart"/>
      <w:r w:rsidR="00311E5B" w:rsidRPr="00AA3C50">
        <w:rPr>
          <w:rFonts w:ascii="Arial" w:hAnsi="Arial" w:cs="Arial"/>
        </w:rPr>
        <w:t>μm</w:t>
      </w:r>
      <w:proofErr w:type="spellEnd"/>
      <w:r w:rsidR="005B349F" w:rsidRPr="00AA3C50">
        <w:rPr>
          <w:rFonts w:ascii="Arial" w:hAnsi="Arial" w:cs="Arial"/>
        </w:rPr>
        <w:t xml:space="preserve"> band</w:t>
      </w:r>
      <w:r w:rsidR="00311E5B" w:rsidRPr="00AA3C50">
        <w:rPr>
          <w:rFonts w:ascii="Arial" w:hAnsi="Arial" w:cs="Arial"/>
        </w:rPr>
        <w:t xml:space="preserve">. </w:t>
      </w:r>
      <w:r w:rsidR="00D76011" w:rsidRPr="00AA3C50">
        <w:rPr>
          <w:rFonts w:ascii="Arial" w:hAnsi="Arial" w:cs="Arial"/>
        </w:rPr>
        <w:t>According to Andrew Heidinger, NOAA NESDIS STAR, “t</w:t>
      </w:r>
      <w:r w:rsidR="00311E5B" w:rsidRPr="00AA3C50">
        <w:rPr>
          <w:rFonts w:ascii="Arial" w:hAnsi="Arial" w:cs="Arial"/>
        </w:rPr>
        <w:t xml:space="preserve">he </w:t>
      </w:r>
      <w:r w:rsidR="005B349F" w:rsidRPr="00AA3C50">
        <w:rPr>
          <w:rFonts w:ascii="Arial" w:hAnsi="Arial" w:cs="Arial"/>
        </w:rPr>
        <w:t>near-</w:t>
      </w:r>
      <w:r w:rsidR="00311E5B" w:rsidRPr="00AA3C50">
        <w:rPr>
          <w:rFonts w:ascii="Arial" w:hAnsi="Arial" w:cs="Arial"/>
        </w:rPr>
        <w:t xml:space="preserve">IR channels, particularly the 1.6 </w:t>
      </w:r>
      <w:proofErr w:type="spellStart"/>
      <w:r w:rsidR="00311E5B" w:rsidRPr="00AA3C50">
        <w:rPr>
          <w:rFonts w:ascii="Arial" w:hAnsi="Arial" w:cs="Arial"/>
        </w:rPr>
        <w:t>μm</w:t>
      </w:r>
      <w:proofErr w:type="spellEnd"/>
      <w:r w:rsidR="00311E5B" w:rsidRPr="00AA3C50">
        <w:rPr>
          <w:rFonts w:ascii="Arial" w:hAnsi="Arial" w:cs="Arial"/>
        </w:rPr>
        <w:t xml:space="preserve"> reflectance are useful in discriminating between snow and clouds, as snow has </w:t>
      </w:r>
      <w:proofErr w:type="gramStart"/>
      <w:r w:rsidR="00311E5B" w:rsidRPr="00AA3C50">
        <w:rPr>
          <w:rFonts w:ascii="Arial" w:hAnsi="Arial" w:cs="Arial"/>
        </w:rPr>
        <w:t xml:space="preserve">very low 1.6 </w:t>
      </w:r>
      <w:proofErr w:type="spellStart"/>
      <w:r w:rsidR="00311E5B" w:rsidRPr="00AA3C50">
        <w:rPr>
          <w:rFonts w:ascii="Arial" w:hAnsi="Arial" w:cs="Arial"/>
        </w:rPr>
        <w:t>μm</w:t>
      </w:r>
      <w:proofErr w:type="spellEnd"/>
      <w:r w:rsidR="00311E5B" w:rsidRPr="00AA3C50">
        <w:rPr>
          <w:rFonts w:ascii="Arial" w:hAnsi="Arial" w:cs="Arial"/>
        </w:rPr>
        <w:t xml:space="preserve"> reflectance,</w:t>
      </w:r>
      <w:proofErr w:type="gramEnd"/>
      <w:r w:rsidR="00311E5B" w:rsidRPr="00AA3C50">
        <w:rPr>
          <w:rFonts w:ascii="Arial" w:hAnsi="Arial" w:cs="Arial"/>
        </w:rPr>
        <w:t xml:space="preserve"> while the 1.6 </w:t>
      </w:r>
      <w:proofErr w:type="spellStart"/>
      <w:r w:rsidR="00311E5B" w:rsidRPr="00AA3C50">
        <w:rPr>
          <w:rFonts w:ascii="Arial" w:hAnsi="Arial" w:cs="Arial"/>
        </w:rPr>
        <w:t>μm</w:t>
      </w:r>
      <w:proofErr w:type="spellEnd"/>
      <w:r w:rsidR="00311E5B" w:rsidRPr="00AA3C50">
        <w:rPr>
          <w:rFonts w:ascii="Arial" w:hAnsi="Arial" w:cs="Arial"/>
        </w:rPr>
        <w:t xml:space="preserve"> reflectance of clouds remains high.</w:t>
      </w:r>
      <w:r w:rsidR="00D76011" w:rsidRPr="00AA3C50">
        <w:rPr>
          <w:rFonts w:ascii="Arial" w:hAnsi="Arial" w:cs="Arial"/>
        </w:rPr>
        <w:t>”</w:t>
      </w:r>
    </w:p>
    <w:p w:rsidR="00EE72CA" w:rsidRPr="00AA3C50" w:rsidRDefault="00EE72CA" w:rsidP="008526B3">
      <w:pPr>
        <w:pStyle w:val="NoSpacing"/>
        <w:rPr>
          <w:rFonts w:ascii="Arial" w:hAnsi="Arial" w:cs="Arial"/>
        </w:rPr>
      </w:pPr>
    </w:p>
    <w:p w:rsidR="008526B3" w:rsidRDefault="004E6A8D" w:rsidP="008526B3">
      <w:pPr>
        <w:pStyle w:val="NoSpacing"/>
        <w:rPr>
          <w:rFonts w:ascii="Arial" w:hAnsi="Arial" w:cs="Arial"/>
        </w:rPr>
      </w:pPr>
      <w:r w:rsidRPr="00AA3C50">
        <w:rPr>
          <w:rFonts w:ascii="Arial" w:hAnsi="Arial" w:cs="Arial"/>
        </w:rPr>
        <w:t xml:space="preserve">The </w:t>
      </w:r>
      <w:r w:rsidR="00AE58CC" w:rsidRPr="00AA3C50">
        <w:rPr>
          <w:rFonts w:ascii="Arial" w:hAnsi="Arial" w:cs="Arial"/>
        </w:rPr>
        <w:t>1</w:t>
      </w:r>
      <w:r w:rsidRPr="00AA3C50">
        <w:rPr>
          <w:rFonts w:ascii="Arial" w:hAnsi="Arial" w:cs="Arial"/>
        </w:rPr>
        <w:t>.</w:t>
      </w:r>
      <w:r w:rsidR="00467268" w:rsidRPr="00AA3C50">
        <w:rPr>
          <w:rFonts w:ascii="Arial" w:hAnsi="Arial" w:cs="Arial"/>
        </w:rPr>
        <w:t>6</w:t>
      </w:r>
      <w:r w:rsidR="008526B3" w:rsidRPr="00AA3C50">
        <w:rPr>
          <w:rFonts w:ascii="Arial" w:hAnsi="Arial" w:cs="Arial"/>
        </w:rPr>
        <w:t xml:space="preserve"> </w:t>
      </w:r>
      <w:proofErr w:type="spellStart"/>
      <w:r w:rsidR="008526B3" w:rsidRPr="00AA3C50">
        <w:rPr>
          <w:rFonts w:ascii="Arial" w:hAnsi="Arial" w:cs="Arial"/>
        </w:rPr>
        <w:t>μm</w:t>
      </w:r>
      <w:proofErr w:type="spellEnd"/>
      <w:r w:rsidR="008526B3" w:rsidRPr="00AA3C50">
        <w:rPr>
          <w:rFonts w:ascii="Arial" w:hAnsi="Arial" w:cs="Arial"/>
        </w:rPr>
        <w:t xml:space="preserve"> on the ABI has </w:t>
      </w:r>
      <w:r w:rsidRPr="00AA3C50">
        <w:rPr>
          <w:rFonts w:ascii="Arial" w:hAnsi="Arial" w:cs="Arial"/>
        </w:rPr>
        <w:t>a sub-point</w:t>
      </w:r>
      <w:r w:rsidR="008526B3" w:rsidRPr="00AA3C50">
        <w:rPr>
          <w:rFonts w:ascii="Arial" w:hAnsi="Arial" w:cs="Arial"/>
        </w:rPr>
        <w:t xml:space="preserve"> spatial resolution of </w:t>
      </w:r>
      <w:r w:rsidR="00467268" w:rsidRPr="00AA3C50">
        <w:rPr>
          <w:rFonts w:ascii="Arial" w:hAnsi="Arial" w:cs="Arial"/>
        </w:rPr>
        <w:t>1</w:t>
      </w:r>
      <w:r w:rsidRPr="00AA3C50">
        <w:rPr>
          <w:rFonts w:ascii="Arial" w:hAnsi="Arial" w:cs="Arial"/>
        </w:rPr>
        <w:t xml:space="preserve"> km</w:t>
      </w:r>
      <w:r w:rsidR="008526B3" w:rsidRPr="00AA3C50">
        <w:rPr>
          <w:rFonts w:ascii="Arial" w:hAnsi="Arial" w:cs="Arial"/>
        </w:rPr>
        <w:t xml:space="preserve">. </w:t>
      </w:r>
      <w:r w:rsidR="003A6216" w:rsidRPr="00AA3C50">
        <w:rPr>
          <w:rFonts w:ascii="Arial" w:hAnsi="Arial" w:cs="Arial"/>
        </w:rPr>
        <w:t xml:space="preserve">This is nominally the spatial resolution of </w:t>
      </w:r>
      <w:r w:rsidR="00AE58CC" w:rsidRPr="00AA3C50">
        <w:rPr>
          <w:rFonts w:ascii="Arial" w:hAnsi="Arial" w:cs="Arial"/>
        </w:rPr>
        <w:t>ABI’s bands</w:t>
      </w:r>
      <w:r w:rsidR="00467268" w:rsidRPr="00AA3C50">
        <w:rPr>
          <w:rFonts w:ascii="Arial" w:hAnsi="Arial" w:cs="Arial"/>
        </w:rPr>
        <w:t xml:space="preserve"> 1</w:t>
      </w:r>
      <w:r w:rsidR="002D2253" w:rsidRPr="00AA3C50">
        <w:rPr>
          <w:rFonts w:ascii="Arial" w:hAnsi="Arial" w:cs="Arial"/>
        </w:rPr>
        <w:t xml:space="preserve"> (0.47 </w:t>
      </w:r>
      <w:proofErr w:type="spellStart"/>
      <w:r w:rsidR="002D2253" w:rsidRPr="00AA3C50">
        <w:rPr>
          <w:rStyle w:val="A0"/>
          <w:rFonts w:ascii="Arial" w:hAnsi="Arial" w:cs="Arial"/>
        </w:rPr>
        <w:t>μm</w:t>
      </w:r>
      <w:proofErr w:type="spellEnd"/>
      <w:r w:rsidR="002D2253" w:rsidRPr="00AA3C50">
        <w:rPr>
          <w:rFonts w:ascii="Arial" w:hAnsi="Arial" w:cs="Arial"/>
        </w:rPr>
        <w:t>)</w:t>
      </w:r>
      <w:r w:rsidR="00467268" w:rsidRPr="00AA3C50">
        <w:rPr>
          <w:rFonts w:ascii="Arial" w:hAnsi="Arial" w:cs="Arial"/>
        </w:rPr>
        <w:t xml:space="preserve"> and 3</w:t>
      </w:r>
      <w:r w:rsidR="002D2253" w:rsidRPr="00AA3C50">
        <w:rPr>
          <w:rFonts w:ascii="Arial" w:hAnsi="Arial" w:cs="Arial"/>
        </w:rPr>
        <w:t xml:space="preserve"> (0.86 </w:t>
      </w:r>
      <w:proofErr w:type="spellStart"/>
      <w:r w:rsidR="002D2253" w:rsidRPr="00AA3C50">
        <w:rPr>
          <w:rStyle w:val="A0"/>
          <w:rFonts w:ascii="Arial" w:hAnsi="Arial" w:cs="Arial"/>
        </w:rPr>
        <w:t>μm</w:t>
      </w:r>
      <w:proofErr w:type="spellEnd"/>
      <w:r w:rsidR="002D2253" w:rsidRPr="00AA3C50">
        <w:rPr>
          <w:rFonts w:ascii="Arial" w:hAnsi="Arial" w:cs="Arial"/>
        </w:rPr>
        <w:t>)</w:t>
      </w:r>
      <w:r w:rsidR="003B77EF">
        <w:rPr>
          <w:rFonts w:ascii="Arial" w:hAnsi="Arial" w:cs="Arial"/>
        </w:rPr>
        <w:t>.</w:t>
      </w:r>
    </w:p>
    <w:p w:rsidR="003B77EF" w:rsidRDefault="003B77EF" w:rsidP="008526B3">
      <w:pPr>
        <w:pStyle w:val="NoSpacing"/>
        <w:rPr>
          <w:rFonts w:ascii="Arial" w:hAnsi="Arial" w:cs="Arial"/>
        </w:rPr>
      </w:pPr>
    </w:p>
    <w:p w:rsidR="001358CD" w:rsidRPr="001358CD" w:rsidRDefault="001358CD" w:rsidP="001358CD">
      <w:pPr>
        <w:spacing w:after="0" w:line="240" w:lineRule="auto"/>
        <w:rPr>
          <w:rFonts w:ascii="Arial" w:eastAsia="Times New Roman" w:hAnsi="Arial" w:cs="Arial"/>
          <w:szCs w:val="25"/>
        </w:rPr>
      </w:pPr>
      <w:r w:rsidRPr="001358CD">
        <w:rPr>
          <w:rFonts w:ascii="Arial" w:eastAsia="Times New Roman" w:hAnsi="Arial" w:cs="Arial"/>
          <w:szCs w:val="25"/>
        </w:rPr>
        <w:t xml:space="preserve">Tim </w:t>
      </w:r>
      <w:proofErr w:type="spellStart"/>
      <w:r w:rsidRPr="001358CD">
        <w:rPr>
          <w:rFonts w:ascii="Arial" w:eastAsia="Times New Roman" w:hAnsi="Arial" w:cs="Arial"/>
          <w:szCs w:val="25"/>
        </w:rPr>
        <w:t>Schmit</w:t>
      </w:r>
      <w:proofErr w:type="spellEnd"/>
      <w:r w:rsidRPr="001358CD">
        <w:rPr>
          <w:rFonts w:ascii="Arial" w:eastAsia="Times New Roman" w:hAnsi="Arial" w:cs="Arial"/>
          <w:szCs w:val="25"/>
        </w:rPr>
        <w:t xml:space="preserve"> is a research meteorologist with </w:t>
      </w:r>
      <w:r w:rsidR="004964E1">
        <w:rPr>
          <w:rFonts w:ascii="Arial" w:eastAsia="Times New Roman" w:hAnsi="Arial" w:cs="Arial"/>
          <w:szCs w:val="25"/>
        </w:rPr>
        <w:t xml:space="preserve">NOAA </w:t>
      </w:r>
      <w:r w:rsidRPr="001358CD">
        <w:rPr>
          <w:rFonts w:ascii="Arial" w:eastAsia="Times New Roman" w:hAnsi="Arial" w:cs="Arial"/>
          <w:szCs w:val="25"/>
        </w:rPr>
        <w:t>NESDIS in Madison, Wisconsin.</w:t>
      </w:r>
    </w:p>
    <w:p w:rsidR="003D4440" w:rsidRPr="00C7305E" w:rsidRDefault="003D4440" w:rsidP="00C7305E">
      <w:pPr>
        <w:pStyle w:val="NoSpacing"/>
        <w:rPr>
          <w:rFonts w:ascii="Arial" w:hAnsi="Arial" w:cs="Arial"/>
        </w:rPr>
      </w:pPr>
    </w:p>
    <w:p w:rsidR="003D4440" w:rsidRPr="008A1DDC" w:rsidRDefault="00E04875" w:rsidP="00C7305E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</w:rPr>
        <w:t>Ward’s Words</w:t>
      </w:r>
    </w:p>
    <w:p w:rsidR="0018569A" w:rsidRPr="008A1DDC" w:rsidRDefault="0018569A" w:rsidP="0018569A">
      <w:pPr>
        <w:pStyle w:val="NoSpacing"/>
        <w:jc w:val="both"/>
        <w:rPr>
          <w:rFonts w:ascii="Arial" w:hAnsi="Arial" w:cs="Arial"/>
        </w:rPr>
      </w:pPr>
    </w:p>
    <w:p w:rsidR="003B42BC" w:rsidRPr="008A1DDC" w:rsidRDefault="004E6A8D" w:rsidP="003B42BC">
      <w:pPr>
        <w:pStyle w:val="NoSpacing"/>
        <w:numPr>
          <w:ilvl w:val="0"/>
          <w:numId w:val="1"/>
        </w:numPr>
        <w:jc w:val="both"/>
        <w:rPr>
          <w:rFonts w:ascii="Arial" w:hAnsi="Arial" w:cs="Arial"/>
        </w:rPr>
      </w:pPr>
      <w:r w:rsidRPr="008A1DDC">
        <w:rPr>
          <w:rFonts w:ascii="Arial" w:hAnsi="Arial" w:cs="Arial"/>
        </w:rPr>
        <w:t>Same picture</w:t>
      </w:r>
      <w:r w:rsidR="003B42BC" w:rsidRPr="008A1DDC">
        <w:rPr>
          <w:rFonts w:ascii="Arial" w:hAnsi="Arial" w:cs="Arial"/>
        </w:rPr>
        <w:t>.</w:t>
      </w:r>
    </w:p>
    <w:p w:rsidR="003B42BC" w:rsidRPr="008526B3" w:rsidRDefault="003B42BC" w:rsidP="0018569A">
      <w:pPr>
        <w:pStyle w:val="NoSpacing"/>
        <w:jc w:val="both"/>
        <w:rPr>
          <w:rFonts w:ascii="Arial" w:hAnsi="Arial" w:cs="Arial"/>
          <w:highlight w:val="yellow"/>
        </w:rPr>
      </w:pPr>
    </w:p>
    <w:p w:rsidR="00884BD7" w:rsidRDefault="006978BD" w:rsidP="001358CD">
      <w:pPr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szCs w:val="25"/>
        </w:rPr>
        <w:t xml:space="preserve">The GOES-R Series presents the first opportunity for operational meteorologists in the Western Hemisphere to observe the Americas from the geostationary orbit in the near-infrared.  Near-infrared bands are similar to the visible bands in that they predominantly capture reflected solar energy.  However, those near-infrared bands close to the shortwave infrared window at around 4 </w:t>
      </w:r>
      <w:proofErr w:type="spellStart"/>
      <w:r w:rsidRPr="004C72F0">
        <w:rPr>
          <w:rFonts w:ascii="Arial" w:hAnsi="Arial" w:cs="Arial"/>
        </w:rPr>
        <w:t>μm</w:t>
      </w:r>
      <w:proofErr w:type="spellEnd"/>
      <w:r>
        <w:rPr>
          <w:rFonts w:ascii="Arial" w:hAnsi="Arial" w:cs="Arial"/>
        </w:rPr>
        <w:t xml:space="preserve"> can detect heat from fires and other terrestrial sources, including the 1.6 </w:t>
      </w:r>
      <w:proofErr w:type="spellStart"/>
      <w:r w:rsidRPr="004C72F0">
        <w:rPr>
          <w:rFonts w:ascii="Arial" w:hAnsi="Arial" w:cs="Arial"/>
        </w:rPr>
        <w:t>μm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band</w:t>
      </w:r>
      <w:proofErr w:type="gramEnd"/>
      <w:r>
        <w:rPr>
          <w:rFonts w:ascii="Arial" w:hAnsi="Arial" w:cs="Arial"/>
        </w:rPr>
        <w:t>.  This capability will be particularly beneficial at night where there are few other sources for radiation in the near-infrared.</w:t>
      </w:r>
    </w:p>
    <w:p w:rsidR="006978BD" w:rsidRDefault="006978BD" w:rsidP="001358CD">
      <w:pPr>
        <w:spacing w:after="0" w:line="240" w:lineRule="auto"/>
        <w:rPr>
          <w:rFonts w:ascii="Arial" w:hAnsi="Arial" w:cs="Arial"/>
        </w:rPr>
      </w:pPr>
    </w:p>
    <w:p w:rsidR="006978BD" w:rsidRDefault="006978BD" w:rsidP="001358C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Beyond that, the 1.6 </w:t>
      </w:r>
      <w:proofErr w:type="spellStart"/>
      <w:r w:rsidRPr="004C72F0">
        <w:rPr>
          <w:rFonts w:ascii="Arial" w:hAnsi="Arial" w:cs="Arial"/>
        </w:rPr>
        <w:t>μm</w:t>
      </w:r>
      <w:proofErr w:type="spellEnd"/>
      <w:r>
        <w:rPr>
          <w:rFonts w:ascii="Arial" w:hAnsi="Arial" w:cs="Arial"/>
        </w:rPr>
        <w:t xml:space="preserve"> band can help forecasters discriminate between ice- and snow-covered ground, as well as ice and </w:t>
      </w:r>
      <w:r w:rsidR="003B77EF">
        <w:rPr>
          <w:rFonts w:ascii="Arial" w:hAnsi="Arial" w:cs="Arial"/>
        </w:rPr>
        <w:t>water cloud.  Among other applications, time animations of this band will help to determine whether ice from a recent freezing rain event is melting.</w:t>
      </w:r>
    </w:p>
    <w:p w:rsidR="003B77EF" w:rsidRDefault="003B77EF" w:rsidP="001358CD">
      <w:pPr>
        <w:spacing w:after="0" w:line="240" w:lineRule="auto"/>
        <w:rPr>
          <w:rFonts w:ascii="Arial" w:hAnsi="Arial" w:cs="Arial"/>
        </w:rPr>
      </w:pPr>
    </w:p>
    <w:p w:rsidR="003B77EF" w:rsidRDefault="003B77EF" w:rsidP="001358CD">
      <w:pPr>
        <w:spacing w:after="0" w:line="240" w:lineRule="auto"/>
        <w:rPr>
          <w:rFonts w:ascii="Arial" w:eastAsia="Times New Roman" w:hAnsi="Arial" w:cs="Arial"/>
          <w:szCs w:val="25"/>
        </w:rPr>
      </w:pPr>
      <w:r>
        <w:rPr>
          <w:rFonts w:ascii="Arial" w:hAnsi="Arial" w:cs="Arial"/>
        </w:rPr>
        <w:t>Bill “</w:t>
      </w:r>
      <w:proofErr w:type="spellStart"/>
      <w:r>
        <w:rPr>
          <w:rFonts w:ascii="Arial" w:hAnsi="Arial" w:cs="Arial"/>
        </w:rPr>
        <w:t>Hima</w:t>
      </w:r>
      <w:proofErr w:type="spellEnd"/>
      <w:r>
        <w:rPr>
          <w:rFonts w:ascii="Arial" w:hAnsi="Arial" w:cs="Arial"/>
        </w:rPr>
        <w:t>-Ward-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” Ward is the ESSD Chief in NWS Pacific Region and a former Guam forecaster.</w:t>
      </w:r>
    </w:p>
    <w:p w:rsidR="00E04875" w:rsidRDefault="00E04875" w:rsidP="001358CD">
      <w:pPr>
        <w:spacing w:after="0" w:line="240" w:lineRule="auto"/>
        <w:rPr>
          <w:rFonts w:ascii="Arial" w:eastAsia="Times New Roman" w:hAnsi="Arial" w:cs="Arial"/>
          <w:szCs w:val="25"/>
        </w:rPr>
      </w:pPr>
    </w:p>
    <w:p w:rsidR="006978BD" w:rsidRDefault="006978BD" w:rsidP="006978BD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DBA1ACB" wp14:editId="77A2A992">
            <wp:extent cx="5187378" cy="29742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I_032315_1410_Band5-6-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12717" r="34813" b="26317"/>
                    <a:stretch/>
                  </pic:blipFill>
                  <pic:spPr bwMode="auto">
                    <a:xfrm>
                      <a:off x="0" y="0"/>
                      <a:ext cx="5188820" cy="297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7EF" w:rsidRPr="003B77EF" w:rsidRDefault="006978BD" w:rsidP="006978BD">
      <w:pPr>
        <w:pStyle w:val="NoSpacing"/>
        <w:rPr>
          <w:rFonts w:ascii="Arial" w:hAnsi="Arial" w:cs="Arial"/>
          <w:color w:val="211D1E"/>
        </w:rPr>
      </w:pPr>
      <w:r>
        <w:rPr>
          <w:rFonts w:ascii="Arial" w:hAnsi="Arial" w:cs="Arial"/>
        </w:rPr>
        <w:t xml:space="preserve">Caption: AHI images over Australia on March 23, 2015 of bands 3.9 </w:t>
      </w:r>
      <w:proofErr w:type="spellStart"/>
      <w:r w:rsidRPr="00EE72CA">
        <w:rPr>
          <w:rStyle w:val="A0"/>
          <w:rFonts w:ascii="Arial" w:hAnsi="Arial" w:cs="Arial"/>
        </w:rPr>
        <w:t>μm</w:t>
      </w:r>
      <w:proofErr w:type="spellEnd"/>
      <w:r>
        <w:rPr>
          <w:rFonts w:ascii="Arial" w:hAnsi="Arial" w:cs="Arial"/>
        </w:rPr>
        <w:t xml:space="preserve"> (left) 1.6 </w:t>
      </w:r>
      <w:proofErr w:type="spellStart"/>
      <w:r w:rsidRPr="00EE72CA">
        <w:rPr>
          <w:rStyle w:val="A0"/>
          <w:rFonts w:ascii="Arial" w:hAnsi="Arial" w:cs="Arial"/>
        </w:rPr>
        <w:t>μm</w:t>
      </w:r>
      <w:proofErr w:type="spellEnd"/>
      <w:r w:rsidR="003B77EF">
        <w:rPr>
          <w:rStyle w:val="A0"/>
          <w:rFonts w:ascii="Arial" w:hAnsi="Arial" w:cs="Arial"/>
        </w:rPr>
        <w:t xml:space="preserve"> (right) showing a fire.</w:t>
      </w:r>
      <w:r>
        <w:rPr>
          <w:rStyle w:val="A0"/>
          <w:rFonts w:ascii="Arial" w:hAnsi="Arial" w:cs="Arial"/>
        </w:rPr>
        <w:t xml:space="preserve"> </w:t>
      </w:r>
      <w:r w:rsidR="003B77EF">
        <w:rPr>
          <w:rStyle w:val="A0"/>
          <w:rFonts w:ascii="Arial" w:hAnsi="Arial" w:cs="Arial"/>
        </w:rPr>
        <w:t>T</w:t>
      </w:r>
      <w:r>
        <w:rPr>
          <w:rStyle w:val="A0"/>
          <w:rFonts w:ascii="Arial" w:hAnsi="Arial" w:cs="Arial"/>
        </w:rPr>
        <w:t xml:space="preserve">he AHI 1.6 </w:t>
      </w:r>
      <w:proofErr w:type="spellStart"/>
      <w:r w:rsidRPr="00EE72CA">
        <w:rPr>
          <w:rStyle w:val="A0"/>
          <w:rFonts w:ascii="Arial" w:hAnsi="Arial" w:cs="Arial"/>
        </w:rPr>
        <w:t>μm</w:t>
      </w:r>
      <w:proofErr w:type="spellEnd"/>
      <w:r>
        <w:rPr>
          <w:rStyle w:val="A0"/>
          <w:rFonts w:ascii="Arial" w:hAnsi="Arial" w:cs="Arial"/>
        </w:rPr>
        <w:t xml:space="preserve"> is nominally 2</w:t>
      </w:r>
      <w:r w:rsidR="003B77EF">
        <w:rPr>
          <w:rStyle w:val="A0"/>
          <w:rFonts w:ascii="Arial" w:hAnsi="Arial" w:cs="Arial"/>
        </w:rPr>
        <w:t xml:space="preserve"> </w:t>
      </w:r>
      <w:r>
        <w:rPr>
          <w:rStyle w:val="A0"/>
          <w:rFonts w:ascii="Arial" w:hAnsi="Arial" w:cs="Arial"/>
        </w:rPr>
        <w:t>km</w:t>
      </w:r>
      <w:r w:rsidR="003B77EF">
        <w:rPr>
          <w:rStyle w:val="A0"/>
          <w:rFonts w:ascii="Arial" w:hAnsi="Arial" w:cs="Arial"/>
        </w:rPr>
        <w:t xml:space="preserve"> spatial resolution</w:t>
      </w:r>
      <w:r>
        <w:rPr>
          <w:rStyle w:val="A0"/>
          <w:rFonts w:ascii="Arial" w:hAnsi="Arial" w:cs="Arial"/>
        </w:rPr>
        <w:t xml:space="preserve">, while on the ABI the band will be 1 km. </w:t>
      </w:r>
      <w:r w:rsidR="003B77EF">
        <w:rPr>
          <w:rStyle w:val="A0"/>
          <w:rFonts w:ascii="Arial" w:hAnsi="Arial" w:cs="Arial"/>
        </w:rPr>
        <w:t>Credit: CIMSS.</w:t>
      </w:r>
    </w:p>
    <w:p w:rsidR="0012718A" w:rsidRDefault="0012718A" w:rsidP="001358CD">
      <w:pPr>
        <w:spacing w:after="0" w:line="240" w:lineRule="auto"/>
        <w:rPr>
          <w:rFonts w:ascii="Arial" w:eastAsia="Times New Roman" w:hAnsi="Arial" w:cs="Arial"/>
          <w:szCs w:val="25"/>
        </w:rPr>
      </w:pPr>
    </w:p>
    <w:p w:rsidR="003B77EF" w:rsidRDefault="003B77EF" w:rsidP="001358CD">
      <w:pPr>
        <w:spacing w:after="0" w:line="240" w:lineRule="auto"/>
        <w:rPr>
          <w:rFonts w:ascii="Arial" w:eastAsia="Times New Roman" w:hAnsi="Arial" w:cs="Arial"/>
          <w:szCs w:val="25"/>
        </w:rPr>
      </w:pPr>
      <w:r>
        <w:rPr>
          <w:rFonts w:ascii="Arial" w:hAnsi="Arial" w:cs="Arial"/>
          <w:b/>
        </w:rPr>
        <w:t xml:space="preserve">ABI </w:t>
      </w:r>
      <w:r w:rsidRPr="0018569A">
        <w:rPr>
          <w:rFonts w:ascii="Arial" w:hAnsi="Arial" w:cs="Arial"/>
          <w:b/>
        </w:rPr>
        <w:t>Band Table</w:t>
      </w:r>
    </w:p>
    <w:p w:rsidR="006978BD" w:rsidRDefault="006978BD" w:rsidP="006978BD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74C42D" wp14:editId="1C96D422">
            <wp:extent cx="5270954" cy="205848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Figure_10_ATS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9"/>
                    <a:stretch/>
                  </pic:blipFill>
                  <pic:spPr bwMode="auto">
                    <a:xfrm>
                      <a:off x="0" y="0"/>
                      <a:ext cx="5271542" cy="205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A8D" w:rsidRPr="003B77EF" w:rsidRDefault="006978BD" w:rsidP="003B77EF">
      <w:pPr>
        <w:rPr>
          <w:rFonts w:ascii="Arial" w:hAnsi="Arial" w:cs="Arial"/>
        </w:rPr>
      </w:pPr>
      <w:r w:rsidRPr="004C72F0">
        <w:rPr>
          <w:rFonts w:ascii="Arial" w:hAnsi="Arial" w:cs="Arial"/>
        </w:rPr>
        <w:t>Caption: The ABI (blue shaded curve) spectral response function</w:t>
      </w:r>
      <w:r>
        <w:rPr>
          <w:rFonts w:ascii="Arial" w:hAnsi="Arial" w:cs="Arial"/>
        </w:rPr>
        <w:t>s</w:t>
      </w:r>
      <w:r w:rsidRPr="004C72F0">
        <w:rPr>
          <w:rFonts w:ascii="Arial" w:hAnsi="Arial" w:cs="Arial"/>
        </w:rPr>
        <w:t xml:space="preserve"> for the </w:t>
      </w:r>
      <w:r>
        <w:rPr>
          <w:rFonts w:ascii="Arial" w:hAnsi="Arial" w:cs="Arial"/>
        </w:rPr>
        <w:t>ABI near-infrared</w:t>
      </w:r>
      <w:r w:rsidRPr="004C72F0">
        <w:rPr>
          <w:rFonts w:ascii="Arial" w:hAnsi="Arial" w:cs="Arial"/>
        </w:rPr>
        <w:t xml:space="preserve"> band</w:t>
      </w:r>
      <w:r>
        <w:rPr>
          <w:rFonts w:ascii="Arial" w:hAnsi="Arial" w:cs="Arial"/>
        </w:rPr>
        <w:t>s</w:t>
      </w:r>
      <w:r w:rsidRPr="004C72F0">
        <w:rPr>
          <w:rFonts w:ascii="Arial" w:hAnsi="Arial" w:cs="Arial"/>
        </w:rPr>
        <w:t xml:space="preserve">, along with </w:t>
      </w:r>
      <w:r>
        <w:rPr>
          <w:rFonts w:ascii="Arial" w:hAnsi="Arial" w:cs="Arial"/>
        </w:rPr>
        <w:t>three</w:t>
      </w:r>
      <w:r w:rsidRPr="004C72F0">
        <w:rPr>
          <w:rFonts w:ascii="Arial" w:hAnsi="Arial" w:cs="Arial"/>
        </w:rPr>
        <w:t xml:space="preserve"> high-spectral resolution curves. </w:t>
      </w:r>
      <w:r>
        <w:rPr>
          <w:rFonts w:ascii="Arial" w:hAnsi="Arial" w:cs="Arial"/>
        </w:rPr>
        <w:t xml:space="preserve">The plot of snow (“light blue solid line”) demonstrates how the 1.6 </w:t>
      </w:r>
      <w:proofErr w:type="spellStart"/>
      <w:r w:rsidRPr="004C72F0">
        <w:rPr>
          <w:rFonts w:ascii="Arial" w:hAnsi="Arial" w:cs="Arial"/>
        </w:rPr>
        <w:t>μm</w:t>
      </w:r>
      <w:proofErr w:type="spellEnd"/>
      <w:r w:rsidRPr="004C72F0">
        <w:rPr>
          <w:rFonts w:ascii="Arial" w:hAnsi="Arial" w:cs="Arial"/>
        </w:rPr>
        <w:t xml:space="preserve"> band</w:t>
      </w:r>
      <w:r>
        <w:rPr>
          <w:rFonts w:ascii="Arial" w:hAnsi="Arial" w:cs="Arial"/>
        </w:rPr>
        <w:t xml:space="preserve"> (5)</w:t>
      </w:r>
      <w:r w:rsidRPr="004C72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 not reflective and the 0.86 and the visible bands.</w:t>
      </w:r>
      <w:r w:rsidRPr="004C72F0">
        <w:rPr>
          <w:rFonts w:ascii="Arial" w:hAnsi="Arial" w:cs="Arial"/>
        </w:rPr>
        <w:t xml:space="preserve"> </w:t>
      </w:r>
      <w:proofErr w:type="gramStart"/>
      <w:r w:rsidRPr="004C72F0">
        <w:rPr>
          <w:rFonts w:ascii="Arial" w:hAnsi="Arial" w:cs="Arial"/>
        </w:rPr>
        <w:t xml:space="preserve">Credit CIMSS, </w:t>
      </w:r>
      <w:r w:rsidRPr="003768DC">
        <w:rPr>
          <w:rFonts w:ascii="Arial" w:hAnsi="Arial" w:cs="Arial"/>
        </w:rPr>
        <w:t>ASTER spectral librar</w:t>
      </w:r>
      <w:r>
        <w:rPr>
          <w:rFonts w:ascii="Arial" w:hAnsi="Arial" w:cs="Arial"/>
        </w:rPr>
        <w:t>y</w:t>
      </w:r>
      <w:r w:rsidRPr="004C72F0">
        <w:rPr>
          <w:rFonts w:ascii="Arial" w:hAnsi="Arial" w:cs="Arial"/>
        </w:rPr>
        <w:t>.</w:t>
      </w:r>
      <w:proofErr w:type="gramEnd"/>
    </w:p>
    <w:tbl>
      <w:tblPr>
        <w:tblW w:w="10792" w:type="dxa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8"/>
        <w:gridCol w:w="2474"/>
        <w:gridCol w:w="2150"/>
        <w:gridCol w:w="1646"/>
        <w:gridCol w:w="3184"/>
      </w:tblGrid>
      <w:tr w:rsidR="00840AED" w:rsidTr="00AE58CC">
        <w:trPr>
          <w:trHeight w:hRule="exact" w:val="828"/>
        </w:trPr>
        <w:tc>
          <w:tcPr>
            <w:tcW w:w="1338" w:type="dxa"/>
            <w:tcBorders>
              <w:top w:val="single" w:sz="4" w:space="0" w:color="939598"/>
              <w:left w:val="single" w:sz="4" w:space="0" w:color="939598"/>
              <w:bottom w:val="single" w:sz="4" w:space="0" w:color="231F20"/>
              <w:right w:val="single" w:sz="4" w:space="0" w:color="939598"/>
            </w:tcBorders>
            <w:shd w:val="clear" w:color="auto" w:fill="D3E9C9"/>
          </w:tcPr>
          <w:p w:rsidR="00840AED" w:rsidRDefault="00840AED" w:rsidP="00840AE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840AED" w:rsidRDefault="00840AED" w:rsidP="00840AED">
            <w:pPr>
              <w:spacing w:after="0" w:line="240" w:lineRule="auto"/>
              <w:ind w:left="17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C8CC7"/>
                <w:w w:val="89"/>
                <w:sz w:val="24"/>
                <w:szCs w:val="24"/>
              </w:rPr>
              <w:t>ABI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11"/>
                <w:w w:val="8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1"/>
                <w:w w:val="8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6C8CC7"/>
                <w:w w:val="96"/>
                <w:sz w:val="24"/>
                <w:szCs w:val="24"/>
              </w:rPr>
              <w:t>and</w:t>
            </w:r>
          </w:p>
        </w:tc>
        <w:tc>
          <w:tcPr>
            <w:tcW w:w="2474" w:type="dxa"/>
            <w:tcBorders>
              <w:top w:val="single" w:sz="4" w:space="0" w:color="939598"/>
              <w:left w:val="single" w:sz="4" w:space="0" w:color="939598"/>
              <w:bottom w:val="single" w:sz="4" w:space="0" w:color="231F20"/>
              <w:right w:val="single" w:sz="4" w:space="0" w:color="939598"/>
            </w:tcBorders>
            <w:shd w:val="clear" w:color="auto" w:fill="D3E9C9"/>
          </w:tcPr>
          <w:p w:rsidR="00840AED" w:rsidRDefault="00840AED" w:rsidP="00840AE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840AED" w:rsidRDefault="00840AED" w:rsidP="00840AED">
            <w:pPr>
              <w:spacing w:after="0" w:line="240" w:lineRule="auto"/>
              <w:ind w:left="80" w:right="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C8CC7"/>
                <w:spacing w:val="-1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6C8CC7"/>
                <w:w w:val="95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2"/>
                <w:w w:val="9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6"/>
                <w:w w:val="9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6C8CC7"/>
                <w:w w:val="95"/>
                <w:sz w:val="24"/>
                <w:szCs w:val="24"/>
              </w:rPr>
              <w:t>xim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2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1"/>
                <w:w w:val="9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6C8CC7"/>
                <w:w w:val="9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7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5"/>
                <w:w w:val="8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6C8CC7"/>
                <w:w w:val="9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1"/>
                <w:w w:val="9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6C8CC7"/>
                <w:w w:val="10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3"/>
                <w:w w:val="10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6C8CC7"/>
                <w:w w:val="96"/>
                <w:sz w:val="24"/>
                <w:szCs w:val="24"/>
              </w:rPr>
              <w:t>al</w:t>
            </w:r>
          </w:p>
          <w:p w:rsidR="00840AED" w:rsidRDefault="00840AED" w:rsidP="00840AED">
            <w:pPr>
              <w:spacing w:before="12" w:after="0" w:line="240" w:lineRule="auto"/>
              <w:ind w:left="281" w:right="2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C8CC7"/>
                <w:spacing w:val="-9"/>
                <w:w w:val="9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3"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4"/>
                <w:w w:val="9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6C8CC7"/>
                <w:w w:val="95"/>
                <w:sz w:val="24"/>
                <w:szCs w:val="24"/>
              </w:rPr>
              <w:t>elength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2"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C8CC7"/>
                <w:w w:val="97"/>
                <w:sz w:val="24"/>
                <w:szCs w:val="24"/>
              </w:rPr>
              <w:t>(µm)</w:t>
            </w:r>
          </w:p>
        </w:tc>
        <w:tc>
          <w:tcPr>
            <w:tcW w:w="2150" w:type="dxa"/>
            <w:tcBorders>
              <w:top w:val="single" w:sz="4" w:space="0" w:color="939598"/>
              <w:left w:val="single" w:sz="4" w:space="0" w:color="939598"/>
              <w:bottom w:val="single" w:sz="4" w:space="0" w:color="231F20"/>
              <w:right w:val="single" w:sz="4" w:space="0" w:color="939598"/>
            </w:tcBorders>
            <w:shd w:val="clear" w:color="auto" w:fill="D3E9C9"/>
          </w:tcPr>
          <w:p w:rsidR="00840AED" w:rsidRDefault="00840AED" w:rsidP="00840AE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840AED" w:rsidRDefault="00840AED" w:rsidP="00840AED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C8CC7"/>
                <w:spacing w:val="1"/>
                <w:w w:val="83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6C8CC7"/>
                <w:w w:val="96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C8CC7"/>
                <w:sz w:val="24"/>
                <w:szCs w:val="24"/>
              </w:rPr>
              <w:t>“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6C8CC7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6C8CC7"/>
                <w:sz w:val="24"/>
                <w:szCs w:val="24"/>
              </w:rPr>
              <w:t>nam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6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6C8CC7"/>
                <w:sz w:val="24"/>
                <w:szCs w:val="24"/>
              </w:rPr>
              <w:t>”</w:t>
            </w:r>
          </w:p>
        </w:tc>
        <w:tc>
          <w:tcPr>
            <w:tcW w:w="1646" w:type="dxa"/>
            <w:tcBorders>
              <w:top w:val="single" w:sz="4" w:space="0" w:color="939598"/>
              <w:left w:val="single" w:sz="4" w:space="0" w:color="939598"/>
              <w:bottom w:val="single" w:sz="4" w:space="0" w:color="231F20"/>
              <w:right w:val="single" w:sz="4" w:space="0" w:color="939598"/>
            </w:tcBorders>
            <w:shd w:val="clear" w:color="auto" w:fill="D3E9C9"/>
          </w:tcPr>
          <w:p w:rsidR="00840AED" w:rsidRDefault="00840AED" w:rsidP="00840AE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840AED" w:rsidRDefault="00840AED" w:rsidP="00840AED">
            <w:pPr>
              <w:spacing w:after="0" w:line="240" w:lineRule="auto"/>
              <w:ind w:left="522" w:right="5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C8CC7"/>
                <w:spacing w:val="-12"/>
                <w:w w:val="8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6C8CC7"/>
                <w:w w:val="9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1"/>
                <w:w w:val="96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6C8CC7"/>
                <w:w w:val="94"/>
                <w:sz w:val="24"/>
                <w:szCs w:val="24"/>
              </w:rPr>
              <w:t>e</w:t>
            </w:r>
          </w:p>
        </w:tc>
        <w:tc>
          <w:tcPr>
            <w:tcW w:w="3184" w:type="dxa"/>
            <w:tcBorders>
              <w:top w:val="single" w:sz="4" w:space="0" w:color="939598"/>
              <w:left w:val="single" w:sz="4" w:space="0" w:color="939598"/>
              <w:bottom w:val="single" w:sz="4" w:space="0" w:color="231F20"/>
              <w:right w:val="single" w:sz="4" w:space="0" w:color="939598"/>
            </w:tcBorders>
            <w:shd w:val="clear" w:color="auto" w:fill="D3E9C9"/>
          </w:tcPr>
          <w:p w:rsidR="00840AED" w:rsidRDefault="00840AED" w:rsidP="00840AED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840AED" w:rsidRDefault="00840AED" w:rsidP="00840AED">
            <w:pPr>
              <w:spacing w:after="0" w:line="250" w:lineRule="auto"/>
              <w:ind w:left="903" w:right="117" w:hanging="7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6C8CC7"/>
                <w:spacing w:val="-1"/>
                <w:w w:val="9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6C8CC7"/>
                <w:w w:val="92"/>
                <w:sz w:val="24"/>
                <w:szCs w:val="24"/>
              </w:rPr>
              <w:t>ominal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23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C8CC7"/>
                <w:w w:val="92"/>
                <w:sz w:val="24"/>
                <w:szCs w:val="24"/>
              </w:rPr>
              <w:t>sub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21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C8CC7"/>
                <w:w w:val="9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2"/>
                <w:w w:val="9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1"/>
                <w:w w:val="9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6C8CC7"/>
                <w:w w:val="92"/>
                <w:sz w:val="24"/>
                <w:szCs w:val="24"/>
              </w:rPr>
              <w:t>elli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1"/>
                <w:w w:val="9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6C8CC7"/>
                <w:w w:val="9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17"/>
                <w:w w:val="9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C8CC7"/>
                <w:sz w:val="24"/>
                <w:szCs w:val="24"/>
              </w:rPr>
              <w:t>pi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5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6C8CC7"/>
                <w:sz w:val="24"/>
                <w:szCs w:val="24"/>
              </w:rPr>
              <w:t xml:space="preserve">el </w:t>
            </w:r>
            <w:r>
              <w:rPr>
                <w:rFonts w:ascii="Arial" w:eastAsia="Arial" w:hAnsi="Arial" w:cs="Arial"/>
                <w:b/>
                <w:bCs/>
                <w:color w:val="6C8CC7"/>
                <w:w w:val="91"/>
                <w:sz w:val="24"/>
                <w:szCs w:val="24"/>
              </w:rPr>
              <w:t>spacing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-12"/>
                <w:w w:val="9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6C8CC7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6C8CC7"/>
                <w:spacing w:val="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6C8CC7"/>
                <w:sz w:val="24"/>
                <w:szCs w:val="24"/>
              </w:rPr>
              <w:t>m)</w:t>
            </w:r>
          </w:p>
        </w:tc>
      </w:tr>
      <w:tr w:rsidR="00840AED" w:rsidTr="00AE58CC">
        <w:trPr>
          <w:trHeight w:hRule="exact" w:val="340"/>
        </w:trPr>
        <w:tc>
          <w:tcPr>
            <w:tcW w:w="1338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840AED" w:rsidRPr="00276522" w:rsidRDefault="003768DC" w:rsidP="00840AED">
            <w:pPr>
              <w:spacing w:before="30" w:after="0" w:line="240" w:lineRule="auto"/>
              <w:ind w:left="565" w:right="54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31F20"/>
                <w:w w:val="92"/>
                <w:sz w:val="24"/>
                <w:szCs w:val="24"/>
              </w:rPr>
              <w:t>5</w:t>
            </w:r>
          </w:p>
        </w:tc>
        <w:tc>
          <w:tcPr>
            <w:tcW w:w="2474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840AED" w:rsidRPr="00276522" w:rsidRDefault="00AE58CC" w:rsidP="003768DC">
            <w:pPr>
              <w:spacing w:before="30" w:after="0" w:line="240" w:lineRule="auto"/>
              <w:ind w:left="985" w:right="9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31F20"/>
                <w:w w:val="89"/>
                <w:sz w:val="24"/>
                <w:szCs w:val="24"/>
              </w:rPr>
              <w:t>1</w:t>
            </w:r>
            <w:r w:rsidR="00840AED" w:rsidRPr="00276522">
              <w:rPr>
                <w:rFonts w:ascii="Times New Roman" w:eastAsia="Arial" w:hAnsi="Times New Roman" w:cs="Times New Roman"/>
                <w:color w:val="231F20"/>
                <w:w w:val="89"/>
                <w:sz w:val="24"/>
                <w:szCs w:val="24"/>
              </w:rPr>
              <w:t>.</w:t>
            </w:r>
            <w:r w:rsidR="003768DC">
              <w:rPr>
                <w:rFonts w:ascii="Times New Roman" w:eastAsia="Arial" w:hAnsi="Times New Roman" w:cs="Times New Roman"/>
                <w:color w:val="231F20"/>
                <w:w w:val="89"/>
                <w:sz w:val="24"/>
                <w:szCs w:val="24"/>
              </w:rPr>
              <w:t>6</w:t>
            </w:r>
          </w:p>
        </w:tc>
        <w:tc>
          <w:tcPr>
            <w:tcW w:w="2150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840AED" w:rsidRPr="00276522" w:rsidRDefault="00840AED" w:rsidP="003768DC">
            <w:pPr>
              <w:spacing w:before="30" w:after="0" w:line="240" w:lineRule="auto"/>
              <w:ind w:left="172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76522">
              <w:rPr>
                <w:rFonts w:ascii="Times New Roman" w:eastAsia="Arial" w:hAnsi="Times New Roman" w:cs="Times New Roman"/>
                <w:color w:val="231F20"/>
                <w:w w:val="84"/>
                <w:sz w:val="24"/>
                <w:szCs w:val="24"/>
              </w:rPr>
              <w:t>“</w:t>
            </w:r>
            <w:r w:rsidR="003768DC">
              <w:rPr>
                <w:rFonts w:ascii="Times New Roman" w:eastAsia="Arial" w:hAnsi="Times New Roman" w:cs="Times New Roman"/>
                <w:color w:val="231F20"/>
                <w:spacing w:val="1"/>
                <w:w w:val="84"/>
                <w:sz w:val="24"/>
                <w:szCs w:val="24"/>
              </w:rPr>
              <w:t>Snow</w:t>
            </w:r>
            <w:r w:rsidRPr="00276522">
              <w:rPr>
                <w:rFonts w:ascii="Times New Roman" w:eastAsia="Arial" w:hAnsi="Times New Roman" w:cs="Times New Roman"/>
                <w:color w:val="231F20"/>
                <w:w w:val="106"/>
                <w:sz w:val="24"/>
                <w:szCs w:val="24"/>
              </w:rPr>
              <w:t>”</w:t>
            </w:r>
            <w:r w:rsidRPr="00276522">
              <w:rPr>
                <w:rFonts w:ascii="Times New Roman" w:eastAsia="Arial" w:hAnsi="Times New Roman" w:cs="Times New Roman"/>
                <w:color w:val="231F20"/>
                <w:spacing w:val="-36"/>
                <w:sz w:val="24"/>
                <w:szCs w:val="24"/>
              </w:rPr>
              <w:t xml:space="preserve"> </w:t>
            </w:r>
            <w:r w:rsidRPr="00276522">
              <w:rPr>
                <w:rFonts w:ascii="Times New Roman" w:eastAsia="Arial" w:hAnsi="Times New Roman" w:cs="Times New Roman"/>
                <w:color w:val="231F20"/>
                <w:sz w:val="24"/>
                <w:szCs w:val="24"/>
              </w:rPr>
              <w:t>band</w:t>
            </w:r>
          </w:p>
        </w:tc>
        <w:tc>
          <w:tcPr>
            <w:tcW w:w="1646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840AED" w:rsidRPr="00276522" w:rsidRDefault="00276522" w:rsidP="00276522">
            <w:pPr>
              <w:spacing w:before="30" w:after="0" w:line="240" w:lineRule="auto"/>
              <w:ind w:left="492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31F20"/>
                <w:spacing w:val="-4"/>
                <w:w w:val="83"/>
                <w:sz w:val="24"/>
                <w:szCs w:val="24"/>
              </w:rPr>
              <w:t>Near-IR</w:t>
            </w:r>
          </w:p>
        </w:tc>
        <w:tc>
          <w:tcPr>
            <w:tcW w:w="3184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840AED" w:rsidRPr="00276522" w:rsidRDefault="003768DC" w:rsidP="00840AED">
            <w:pPr>
              <w:spacing w:before="30" w:after="0" w:line="240" w:lineRule="auto"/>
              <w:ind w:left="1401" w:right="138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31F20"/>
                <w:w w:val="88"/>
                <w:sz w:val="24"/>
                <w:szCs w:val="24"/>
              </w:rPr>
              <w:t>1</w:t>
            </w:r>
          </w:p>
        </w:tc>
      </w:tr>
      <w:tr w:rsidR="002432A5" w:rsidTr="00AE58CC">
        <w:trPr>
          <w:trHeight w:hRule="exact" w:val="340"/>
        </w:trPr>
        <w:tc>
          <w:tcPr>
            <w:tcW w:w="1338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2432A5" w:rsidRDefault="002432A5" w:rsidP="00840AED">
            <w:pPr>
              <w:spacing w:before="30" w:after="0" w:line="240" w:lineRule="auto"/>
              <w:ind w:left="565" w:right="545"/>
              <w:jc w:val="center"/>
              <w:rPr>
                <w:rFonts w:ascii="Times New Roman" w:eastAsia="Arial" w:hAnsi="Times New Roman" w:cs="Times New Roman"/>
                <w:color w:val="231F20"/>
                <w:w w:val="92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31F20"/>
                <w:w w:val="92"/>
                <w:sz w:val="24"/>
                <w:szCs w:val="24"/>
              </w:rPr>
              <w:t>6</w:t>
            </w:r>
          </w:p>
        </w:tc>
        <w:tc>
          <w:tcPr>
            <w:tcW w:w="2474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2432A5" w:rsidRDefault="002432A5" w:rsidP="003768DC">
            <w:pPr>
              <w:spacing w:before="30" w:after="0" w:line="240" w:lineRule="auto"/>
              <w:ind w:left="985" w:right="965"/>
              <w:jc w:val="center"/>
              <w:rPr>
                <w:rFonts w:ascii="Times New Roman" w:eastAsia="Arial" w:hAnsi="Times New Roman" w:cs="Times New Roman"/>
                <w:color w:val="231F20"/>
                <w:w w:val="89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31F20"/>
                <w:w w:val="89"/>
                <w:sz w:val="24"/>
                <w:szCs w:val="24"/>
              </w:rPr>
              <w:t>2.3</w:t>
            </w:r>
          </w:p>
        </w:tc>
        <w:tc>
          <w:tcPr>
            <w:tcW w:w="2150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2432A5" w:rsidRPr="00276522" w:rsidRDefault="002432A5" w:rsidP="003768DC">
            <w:pPr>
              <w:spacing w:before="30" w:after="0" w:line="240" w:lineRule="auto"/>
              <w:ind w:left="172" w:right="-20"/>
              <w:rPr>
                <w:rFonts w:ascii="Times New Roman" w:eastAsia="Arial" w:hAnsi="Times New Roman" w:cs="Times New Roman"/>
                <w:color w:val="231F20"/>
                <w:w w:val="84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31F20"/>
                <w:w w:val="84"/>
                <w:sz w:val="24"/>
                <w:szCs w:val="24"/>
              </w:rPr>
              <w:t>“Cloud-top phase” band</w:t>
            </w:r>
          </w:p>
        </w:tc>
        <w:tc>
          <w:tcPr>
            <w:tcW w:w="1646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2432A5" w:rsidRDefault="002432A5" w:rsidP="00276522">
            <w:pPr>
              <w:spacing w:before="30" w:after="0" w:line="240" w:lineRule="auto"/>
              <w:ind w:left="492" w:right="-20"/>
              <w:rPr>
                <w:rFonts w:ascii="Times New Roman" w:eastAsia="Arial" w:hAnsi="Times New Roman" w:cs="Times New Roman"/>
                <w:color w:val="231F20"/>
                <w:spacing w:val="-4"/>
                <w:w w:val="8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31F20"/>
                <w:spacing w:val="-4"/>
                <w:w w:val="83"/>
                <w:sz w:val="24"/>
                <w:szCs w:val="24"/>
              </w:rPr>
              <w:t>Near-IR</w:t>
            </w:r>
          </w:p>
        </w:tc>
        <w:tc>
          <w:tcPr>
            <w:tcW w:w="3184" w:type="dxa"/>
            <w:tcBorders>
              <w:top w:val="single" w:sz="4" w:space="0" w:color="231F20"/>
              <w:left w:val="single" w:sz="4" w:space="0" w:color="939598"/>
              <w:bottom w:val="single" w:sz="4" w:space="0" w:color="231F20"/>
              <w:right w:val="single" w:sz="4" w:space="0" w:color="939598"/>
            </w:tcBorders>
          </w:tcPr>
          <w:p w:rsidR="002432A5" w:rsidRDefault="002432A5" w:rsidP="00840AED">
            <w:pPr>
              <w:spacing w:before="30" w:after="0" w:line="240" w:lineRule="auto"/>
              <w:ind w:left="1401" w:right="1381"/>
              <w:jc w:val="center"/>
              <w:rPr>
                <w:rFonts w:ascii="Times New Roman" w:eastAsia="Arial" w:hAnsi="Times New Roman" w:cs="Times New Roman"/>
                <w:color w:val="231F20"/>
                <w:w w:val="88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231F20"/>
                <w:w w:val="88"/>
                <w:sz w:val="24"/>
                <w:szCs w:val="24"/>
              </w:rPr>
              <w:t>2</w:t>
            </w:r>
          </w:p>
        </w:tc>
      </w:tr>
    </w:tbl>
    <w:p w:rsidR="004E6A8D" w:rsidRDefault="004E6A8D" w:rsidP="001358CD">
      <w:pPr>
        <w:spacing w:after="0" w:line="240" w:lineRule="auto"/>
        <w:rPr>
          <w:rFonts w:ascii="Arial" w:eastAsia="Times New Roman" w:hAnsi="Arial" w:cs="Arial"/>
          <w:szCs w:val="25"/>
        </w:rPr>
      </w:pPr>
    </w:p>
    <w:p w:rsidR="009254FF" w:rsidRDefault="008526B3" w:rsidP="00C7305E">
      <w:pPr>
        <w:pStyle w:val="NoSpacing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 xml:space="preserve">ABI </w:t>
      </w:r>
      <w:r w:rsidR="009254FF" w:rsidRPr="0018569A">
        <w:rPr>
          <w:rFonts w:ascii="Arial" w:hAnsi="Arial" w:cs="Arial"/>
          <w:b/>
        </w:rPr>
        <w:t xml:space="preserve"> Band</w:t>
      </w:r>
      <w:proofErr w:type="gramEnd"/>
      <w:r w:rsidR="009254FF" w:rsidRPr="0018569A">
        <w:rPr>
          <w:rFonts w:ascii="Arial" w:hAnsi="Arial" w:cs="Arial"/>
          <w:b/>
        </w:rPr>
        <w:t xml:space="preserve"> </w:t>
      </w:r>
      <w:r w:rsidR="004E6A8D">
        <w:rPr>
          <w:rFonts w:ascii="Arial" w:hAnsi="Arial" w:cs="Arial"/>
          <w:b/>
        </w:rPr>
        <w:t xml:space="preserve">Product </w:t>
      </w:r>
      <w:r w:rsidR="009254FF" w:rsidRPr="0018569A">
        <w:rPr>
          <w:rFonts w:ascii="Arial" w:hAnsi="Arial" w:cs="Arial"/>
          <w:b/>
        </w:rPr>
        <w:t>Table</w:t>
      </w:r>
      <w:r w:rsidR="00EC225D">
        <w:rPr>
          <w:rFonts w:ascii="Arial" w:hAnsi="Arial" w:cs="Arial"/>
          <w:b/>
        </w:rPr>
        <w:t xml:space="preserve"> (same general layout)</w:t>
      </w:r>
    </w:p>
    <w:p w:rsidR="00576611" w:rsidRDefault="008526B3" w:rsidP="00C7305E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Use band </w:t>
      </w:r>
      <w:r w:rsidR="003768DC">
        <w:rPr>
          <w:rFonts w:ascii="Arial" w:hAnsi="Arial" w:cs="Arial"/>
        </w:rPr>
        <w:t>5</w:t>
      </w:r>
      <w:r w:rsidR="004964E1">
        <w:rPr>
          <w:rFonts w:ascii="Arial" w:hAnsi="Arial" w:cs="Arial"/>
        </w:rPr>
        <w:t xml:space="preserve"> (from excel file, separated by tab)</w:t>
      </w:r>
    </w:p>
    <w:p w:rsidR="009254FF" w:rsidRDefault="009254FF" w:rsidP="00C7305E">
      <w:pPr>
        <w:pStyle w:val="NoSpacing"/>
        <w:rPr>
          <w:rFonts w:ascii="Arial" w:hAnsi="Arial" w:cs="Arial"/>
        </w:rPr>
      </w:pPr>
    </w:p>
    <w:p w:rsidR="003B42BC" w:rsidRPr="003B42BC" w:rsidRDefault="003B42BC" w:rsidP="00C7305E">
      <w:pPr>
        <w:pStyle w:val="NoSpacing"/>
        <w:rPr>
          <w:rFonts w:ascii="Arial" w:hAnsi="Arial" w:cs="Arial"/>
          <w:b/>
        </w:rPr>
      </w:pPr>
      <w:r w:rsidRPr="003B42BC">
        <w:rPr>
          <w:rFonts w:ascii="Arial" w:hAnsi="Arial" w:cs="Arial"/>
          <w:b/>
        </w:rPr>
        <w:t>Bottom of back page</w:t>
      </w:r>
      <w:r w:rsidRPr="003B42BC">
        <w:rPr>
          <w:rFonts w:ascii="Arial" w:hAnsi="Arial" w:cs="Arial"/>
        </w:rPr>
        <w:t xml:space="preserve"> (</w:t>
      </w:r>
      <w:r w:rsidR="003A509D">
        <w:rPr>
          <w:rFonts w:ascii="Arial" w:hAnsi="Arial" w:cs="Arial"/>
        </w:rPr>
        <w:t>update date</w:t>
      </w:r>
      <w:r w:rsidRPr="003B42BC">
        <w:rPr>
          <w:rFonts w:ascii="Arial" w:hAnsi="Arial" w:cs="Arial"/>
        </w:rPr>
        <w:t>)</w:t>
      </w:r>
    </w:p>
    <w:p w:rsidR="003B42BC" w:rsidRDefault="003B42BC" w:rsidP="00C7305E">
      <w:pPr>
        <w:pStyle w:val="NoSpacing"/>
        <w:rPr>
          <w:rFonts w:ascii="Arial" w:hAnsi="Arial" w:cs="Arial"/>
        </w:rPr>
      </w:pPr>
    </w:p>
    <w:p w:rsidR="00096F03" w:rsidRDefault="008526B3" w:rsidP="00C7305E">
      <w:pPr>
        <w:pStyle w:val="NoSpacing"/>
        <w:rPr>
          <w:rStyle w:val="A8"/>
        </w:rPr>
      </w:pPr>
      <w:r>
        <w:rPr>
          <w:rStyle w:val="A8"/>
        </w:rPr>
        <w:t>Further reading</w:t>
      </w:r>
    </w:p>
    <w:p w:rsidR="008526B3" w:rsidRPr="008526B3" w:rsidRDefault="008526B3" w:rsidP="00C7305E">
      <w:pPr>
        <w:pStyle w:val="NoSpacing"/>
        <w:rPr>
          <w:rFonts w:ascii="Arial" w:hAnsi="Arial" w:cs="Arial"/>
        </w:rPr>
      </w:pPr>
    </w:p>
    <w:p w:rsidR="00EC225D" w:rsidRDefault="00EC225D" w:rsidP="00C7305E">
      <w:pPr>
        <w:pStyle w:val="NoSpacing"/>
        <w:rPr>
          <w:rFonts w:ascii="Arial" w:hAnsi="Arial" w:cs="Arial"/>
        </w:rPr>
      </w:pPr>
      <w:bookmarkStart w:id="0" w:name="_GoBack"/>
      <w:bookmarkEnd w:id="0"/>
      <w:r w:rsidRPr="00EC225D">
        <w:rPr>
          <w:rFonts w:ascii="Arial" w:hAnsi="Arial" w:cs="Arial"/>
        </w:rPr>
        <w:t>ABI Bands Quick Information Guides</w:t>
      </w:r>
      <w:r>
        <w:rPr>
          <w:rFonts w:ascii="Arial" w:hAnsi="Arial" w:cs="Arial"/>
        </w:rPr>
        <w:t xml:space="preserve">: </w:t>
      </w:r>
      <w:hyperlink r:id="rId10" w:history="1">
        <w:r w:rsidRPr="00183E58">
          <w:rPr>
            <w:rStyle w:val="Hyperlink"/>
            <w:rFonts w:ascii="Arial" w:hAnsi="Arial" w:cs="Arial"/>
          </w:rPr>
          <w:t>http://www.goes-r.gov/education/ABI-bands-quick-info.html</w:t>
        </w:r>
      </w:hyperlink>
    </w:p>
    <w:p w:rsidR="00EC225D" w:rsidRDefault="00EC225D" w:rsidP="00C7305E">
      <w:pPr>
        <w:pStyle w:val="NoSpacing"/>
        <w:rPr>
          <w:rFonts w:ascii="Arial" w:hAnsi="Arial" w:cs="Arial"/>
        </w:rPr>
      </w:pPr>
    </w:p>
    <w:p w:rsidR="003768DC" w:rsidRDefault="003768DC" w:rsidP="00C7305E">
      <w:pPr>
        <w:pStyle w:val="NoSpacing"/>
      </w:pPr>
      <w:r>
        <w:t>Landsat Bands</w:t>
      </w:r>
      <w:r w:rsidR="00AE58CC" w:rsidRPr="00D154CE">
        <w:t xml:space="preserve">: </w:t>
      </w:r>
      <w:hyperlink r:id="rId11" w:history="1">
        <w:r w:rsidR="0046165C" w:rsidRPr="00F02367">
          <w:rPr>
            <w:rStyle w:val="Hyperlink"/>
          </w:rPr>
          <w:t>http://landsat.gsfc.nasa.gov/?page_id=5377</w:t>
        </w:r>
      </w:hyperlink>
    </w:p>
    <w:p w:rsidR="00D154CE" w:rsidRDefault="00D154CE" w:rsidP="00C7305E">
      <w:pPr>
        <w:pStyle w:val="NoSpacing"/>
      </w:pPr>
    </w:p>
    <w:p w:rsidR="0046165C" w:rsidRDefault="0046165C" w:rsidP="00C7305E">
      <w:pPr>
        <w:pStyle w:val="NoSpacing"/>
      </w:pPr>
      <w:r>
        <w:t xml:space="preserve">CIMSS Blog: </w:t>
      </w:r>
      <w:hyperlink r:id="rId12" w:history="1">
        <w:r w:rsidR="00893C7C" w:rsidRPr="00F02367">
          <w:rPr>
            <w:rStyle w:val="Hyperlink"/>
          </w:rPr>
          <w:t>http://cimss.ssec.wisc.edu/goes/blog/archives/14635</w:t>
        </w:r>
      </w:hyperlink>
    </w:p>
    <w:p w:rsidR="0046165C" w:rsidRDefault="0046165C" w:rsidP="00C7305E">
      <w:pPr>
        <w:pStyle w:val="NoSpacing"/>
      </w:pPr>
    </w:p>
    <w:p w:rsidR="00F04658" w:rsidRDefault="00F04658" w:rsidP="00C7305E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Cloud Mask ATBD: </w:t>
      </w:r>
      <w:hyperlink r:id="rId13" w:history="1">
        <w:r w:rsidR="00D154CE" w:rsidRPr="00DD6828">
          <w:rPr>
            <w:rStyle w:val="Hyperlink"/>
            <w:rFonts w:ascii="Arial" w:hAnsi="Arial" w:cs="Arial"/>
          </w:rPr>
          <w:t>http://www.star.nesdis.noaa.gov/goesr/docs/ATBD/Cloud_Mask.pdf</w:t>
        </w:r>
      </w:hyperlink>
    </w:p>
    <w:p w:rsidR="00F04658" w:rsidRDefault="00F04658" w:rsidP="00C7305E">
      <w:pPr>
        <w:pStyle w:val="NoSpacing"/>
        <w:rPr>
          <w:rFonts w:ascii="Arial" w:hAnsi="Arial" w:cs="Arial"/>
        </w:rPr>
      </w:pPr>
    </w:p>
    <w:p w:rsidR="003A509D" w:rsidRDefault="003A509D" w:rsidP="003A509D">
      <w:r>
        <w:t xml:space="preserve">GOES-R COMET training: </w:t>
      </w:r>
      <w:hyperlink r:id="rId14" w:history="1">
        <w:r w:rsidRPr="00832084">
          <w:rPr>
            <w:rStyle w:val="Hyperlink"/>
          </w:rPr>
          <w:t>http://www.goes-r.gov/users/training/comet.html</w:t>
        </w:r>
      </w:hyperlink>
    </w:p>
    <w:p w:rsidR="001358CD" w:rsidRDefault="001358CD" w:rsidP="001358CD">
      <w:pPr>
        <w:spacing w:after="0" w:line="240" w:lineRule="auto"/>
        <w:rPr>
          <w:rFonts w:ascii="Arial" w:eastAsia="Times New Roman" w:hAnsi="Arial" w:cs="Arial"/>
          <w:szCs w:val="29"/>
        </w:rPr>
      </w:pPr>
      <w:r w:rsidRPr="008526B3">
        <w:rPr>
          <w:rFonts w:ascii="Arial" w:eastAsia="Times New Roman" w:hAnsi="Arial" w:cs="Arial"/>
        </w:rPr>
        <w:t xml:space="preserve">GOES-R acronyms: </w:t>
      </w:r>
      <w:r w:rsidR="008526B3">
        <w:rPr>
          <w:rFonts w:ascii="Arial" w:eastAsia="Times New Roman" w:hAnsi="Arial" w:cs="Arial"/>
        </w:rPr>
        <w:t xml:space="preserve"> </w:t>
      </w:r>
      <w:hyperlink r:id="rId15" w:history="1">
        <w:r w:rsidR="004964E1" w:rsidRPr="00183E58">
          <w:rPr>
            <w:rStyle w:val="Hyperlink"/>
            <w:rFonts w:ascii="Arial" w:eastAsia="Times New Roman" w:hAnsi="Arial" w:cs="Arial"/>
            <w:szCs w:val="29"/>
          </w:rPr>
          <w:t>http://www.goes-r.gov/resources/acronyms.html</w:t>
        </w:r>
      </w:hyperlink>
    </w:p>
    <w:p w:rsidR="00EC225D" w:rsidRDefault="00EC225D" w:rsidP="001358CD">
      <w:pPr>
        <w:spacing w:after="0" w:line="240" w:lineRule="auto"/>
        <w:rPr>
          <w:rFonts w:ascii="Arial" w:eastAsia="Times New Roman" w:hAnsi="Arial" w:cs="Arial"/>
          <w:szCs w:val="29"/>
        </w:rPr>
      </w:pPr>
    </w:p>
    <w:p w:rsidR="004964E1" w:rsidRPr="008526B3" w:rsidRDefault="004964E1" w:rsidP="001358CD">
      <w:pPr>
        <w:spacing w:after="0" w:line="240" w:lineRule="auto"/>
        <w:rPr>
          <w:rFonts w:ascii="Arial" w:eastAsia="Times New Roman" w:hAnsi="Arial" w:cs="Arial"/>
        </w:rPr>
      </w:pPr>
    </w:p>
    <w:sectPr w:rsidR="004964E1" w:rsidRPr="008526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D1917"/>
    <w:multiLevelType w:val="hybridMultilevel"/>
    <w:tmpl w:val="A6FED30C"/>
    <w:lvl w:ilvl="0" w:tplc="9CC477F0">
      <w:start w:val="8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440"/>
    <w:rsid w:val="000049B5"/>
    <w:rsid w:val="0002562E"/>
    <w:rsid w:val="00040D53"/>
    <w:rsid w:val="000441CF"/>
    <w:rsid w:val="00096F03"/>
    <w:rsid w:val="000A70F3"/>
    <w:rsid w:val="000D3BC3"/>
    <w:rsid w:val="000F0CCB"/>
    <w:rsid w:val="0012547B"/>
    <w:rsid w:val="0012718A"/>
    <w:rsid w:val="001358CD"/>
    <w:rsid w:val="00153BBD"/>
    <w:rsid w:val="00161F2D"/>
    <w:rsid w:val="00162886"/>
    <w:rsid w:val="0017778C"/>
    <w:rsid w:val="0018569A"/>
    <w:rsid w:val="002432A5"/>
    <w:rsid w:val="00276522"/>
    <w:rsid w:val="002A5086"/>
    <w:rsid w:val="002D2253"/>
    <w:rsid w:val="00311E5B"/>
    <w:rsid w:val="00317956"/>
    <w:rsid w:val="00331E8A"/>
    <w:rsid w:val="0033210D"/>
    <w:rsid w:val="00333060"/>
    <w:rsid w:val="003768DC"/>
    <w:rsid w:val="003A509D"/>
    <w:rsid w:val="003A6216"/>
    <w:rsid w:val="003B42BC"/>
    <w:rsid w:val="003B77EF"/>
    <w:rsid w:val="003D4440"/>
    <w:rsid w:val="003D5893"/>
    <w:rsid w:val="003E1A50"/>
    <w:rsid w:val="003E32A7"/>
    <w:rsid w:val="00406E3B"/>
    <w:rsid w:val="00425FD4"/>
    <w:rsid w:val="0044205A"/>
    <w:rsid w:val="0046165C"/>
    <w:rsid w:val="004651DE"/>
    <w:rsid w:val="00467268"/>
    <w:rsid w:val="00467AB7"/>
    <w:rsid w:val="00490C3D"/>
    <w:rsid w:val="00490DBC"/>
    <w:rsid w:val="004964E1"/>
    <w:rsid w:val="004C72F0"/>
    <w:rsid w:val="004D11F0"/>
    <w:rsid w:val="004E6A8D"/>
    <w:rsid w:val="004F045D"/>
    <w:rsid w:val="00511F4E"/>
    <w:rsid w:val="00532416"/>
    <w:rsid w:val="00576611"/>
    <w:rsid w:val="005B349F"/>
    <w:rsid w:val="005D5FAB"/>
    <w:rsid w:val="00636A33"/>
    <w:rsid w:val="006527C7"/>
    <w:rsid w:val="006978BD"/>
    <w:rsid w:val="006C18AA"/>
    <w:rsid w:val="00795A2A"/>
    <w:rsid w:val="007F47D9"/>
    <w:rsid w:val="00840AED"/>
    <w:rsid w:val="00844F70"/>
    <w:rsid w:val="008526B3"/>
    <w:rsid w:val="00884BD7"/>
    <w:rsid w:val="00893C7C"/>
    <w:rsid w:val="008A1DDC"/>
    <w:rsid w:val="008B7112"/>
    <w:rsid w:val="008B7A49"/>
    <w:rsid w:val="008C6103"/>
    <w:rsid w:val="009254FF"/>
    <w:rsid w:val="00971405"/>
    <w:rsid w:val="00983435"/>
    <w:rsid w:val="009A6D3B"/>
    <w:rsid w:val="00A01102"/>
    <w:rsid w:val="00A262F7"/>
    <w:rsid w:val="00A80D22"/>
    <w:rsid w:val="00AA1C0F"/>
    <w:rsid w:val="00AA3C50"/>
    <w:rsid w:val="00AE58CC"/>
    <w:rsid w:val="00AF1F57"/>
    <w:rsid w:val="00B4582C"/>
    <w:rsid w:val="00B54995"/>
    <w:rsid w:val="00B557D1"/>
    <w:rsid w:val="00B55C6B"/>
    <w:rsid w:val="00B55D6E"/>
    <w:rsid w:val="00B65A95"/>
    <w:rsid w:val="00C53789"/>
    <w:rsid w:val="00C7305E"/>
    <w:rsid w:val="00CB6E7B"/>
    <w:rsid w:val="00CD23DE"/>
    <w:rsid w:val="00D154CE"/>
    <w:rsid w:val="00D25E57"/>
    <w:rsid w:val="00D43303"/>
    <w:rsid w:val="00D76011"/>
    <w:rsid w:val="00D86720"/>
    <w:rsid w:val="00DC0F68"/>
    <w:rsid w:val="00DD38CC"/>
    <w:rsid w:val="00E04875"/>
    <w:rsid w:val="00E828A1"/>
    <w:rsid w:val="00EC225D"/>
    <w:rsid w:val="00EE72CA"/>
    <w:rsid w:val="00F04658"/>
    <w:rsid w:val="00F11E79"/>
    <w:rsid w:val="00FC765A"/>
    <w:rsid w:val="00FD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440"/>
    <w:rPr>
      <w:rFonts w:ascii="Tahoma" w:hAnsi="Tahoma" w:cs="Tahoma"/>
      <w:sz w:val="16"/>
      <w:szCs w:val="16"/>
    </w:rPr>
  </w:style>
  <w:style w:type="character" w:customStyle="1" w:styleId="A0">
    <w:name w:val="A0"/>
    <w:uiPriority w:val="99"/>
    <w:rsid w:val="003D4440"/>
    <w:rPr>
      <w:rFonts w:cs="Myriad Pro"/>
      <w:color w:val="211D1E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5499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F0CCB"/>
    <w:pPr>
      <w:spacing w:after="0" w:line="240" w:lineRule="auto"/>
    </w:pPr>
  </w:style>
  <w:style w:type="character" w:customStyle="1" w:styleId="A8">
    <w:name w:val="A8"/>
    <w:uiPriority w:val="99"/>
    <w:rsid w:val="008526B3"/>
    <w:rPr>
      <w:rFonts w:cs="Myriad Pro"/>
      <w:b/>
      <w:bCs/>
      <w:color w:val="211D1E"/>
      <w:sz w:val="23"/>
      <w:szCs w:val="23"/>
    </w:rPr>
  </w:style>
  <w:style w:type="character" w:styleId="FollowedHyperlink">
    <w:name w:val="FollowedHyperlink"/>
    <w:basedOn w:val="DefaultParagraphFont"/>
    <w:uiPriority w:val="99"/>
    <w:semiHidden/>
    <w:unhideWhenUsed/>
    <w:rsid w:val="00276522"/>
    <w:rPr>
      <w:color w:val="800080" w:themeColor="followedHyperlink"/>
      <w:u w:val="single"/>
    </w:rPr>
  </w:style>
  <w:style w:type="character" w:customStyle="1" w:styleId="WW8Num3z0">
    <w:name w:val="WW8Num3z0"/>
    <w:rsid w:val="00467268"/>
    <w:rPr>
      <w:rFonts w:ascii="Arial Unicode MS" w:hAnsi="Arial Unicode MS"/>
    </w:rPr>
  </w:style>
  <w:style w:type="paragraph" w:styleId="NormalWeb">
    <w:name w:val="Normal (Web)"/>
    <w:basedOn w:val="Normal"/>
    <w:uiPriority w:val="99"/>
    <w:semiHidden/>
    <w:unhideWhenUsed/>
    <w:rsid w:val="009A6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Normal"/>
    <w:rsid w:val="00461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440"/>
    <w:rPr>
      <w:rFonts w:ascii="Tahoma" w:hAnsi="Tahoma" w:cs="Tahoma"/>
      <w:sz w:val="16"/>
      <w:szCs w:val="16"/>
    </w:rPr>
  </w:style>
  <w:style w:type="character" w:customStyle="1" w:styleId="A0">
    <w:name w:val="A0"/>
    <w:uiPriority w:val="99"/>
    <w:rsid w:val="003D4440"/>
    <w:rPr>
      <w:rFonts w:cs="Myriad Pro"/>
      <w:color w:val="211D1E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5499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F0CCB"/>
    <w:pPr>
      <w:spacing w:after="0" w:line="240" w:lineRule="auto"/>
    </w:pPr>
  </w:style>
  <w:style w:type="character" w:customStyle="1" w:styleId="A8">
    <w:name w:val="A8"/>
    <w:uiPriority w:val="99"/>
    <w:rsid w:val="008526B3"/>
    <w:rPr>
      <w:rFonts w:cs="Myriad Pro"/>
      <w:b/>
      <w:bCs/>
      <w:color w:val="211D1E"/>
      <w:sz w:val="23"/>
      <w:szCs w:val="23"/>
    </w:rPr>
  </w:style>
  <w:style w:type="character" w:styleId="FollowedHyperlink">
    <w:name w:val="FollowedHyperlink"/>
    <w:basedOn w:val="DefaultParagraphFont"/>
    <w:uiPriority w:val="99"/>
    <w:semiHidden/>
    <w:unhideWhenUsed/>
    <w:rsid w:val="00276522"/>
    <w:rPr>
      <w:color w:val="800080" w:themeColor="followedHyperlink"/>
      <w:u w:val="single"/>
    </w:rPr>
  </w:style>
  <w:style w:type="character" w:customStyle="1" w:styleId="WW8Num3z0">
    <w:name w:val="WW8Num3z0"/>
    <w:rsid w:val="00467268"/>
    <w:rPr>
      <w:rFonts w:ascii="Arial Unicode MS" w:hAnsi="Arial Unicode MS"/>
    </w:rPr>
  </w:style>
  <w:style w:type="paragraph" w:styleId="NormalWeb">
    <w:name w:val="Normal (Web)"/>
    <w:basedOn w:val="Normal"/>
    <w:uiPriority w:val="99"/>
    <w:semiHidden/>
    <w:unhideWhenUsed/>
    <w:rsid w:val="009A6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Normal"/>
    <w:rsid w:val="00461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89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79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star.nesdis.noaa.gov/goesr/docs/ATBD/Cloud_Mask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cimss.ssec.wisc.edu/goes/blog/archives/1463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landsat.gsfc.nasa.gov/?page_id=537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es-r.gov/resources/acronyms.html" TargetMode="External"/><Relationship Id="rId10" Type="http://schemas.openxmlformats.org/officeDocument/2006/relationships/hyperlink" Target="http://www.goes-r.gov/education/ABI-bands-quick-inf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goes-r.gov/users/training/come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945</Words>
  <Characters>5088</Characters>
  <Application>Microsoft Office Word</Application>
  <DocSecurity>0</DocSecurity>
  <Lines>152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SSEC</Company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Gerth</dc:creator>
  <cp:lastModifiedBy>Jordan Gerth</cp:lastModifiedBy>
  <cp:revision>7</cp:revision>
  <dcterms:created xsi:type="dcterms:W3CDTF">2015-04-03T23:32:00Z</dcterms:created>
  <dcterms:modified xsi:type="dcterms:W3CDTF">2015-04-03T23:40:00Z</dcterms:modified>
</cp:coreProperties>
</file>