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57" w:rsidRDefault="00AF1F57" w:rsidP="00C7305E">
      <w:pPr>
        <w:pStyle w:val="NoSpacing"/>
        <w:rPr>
          <w:rFonts w:ascii="Arial" w:hAnsi="Arial" w:cs="Arial"/>
          <w:b/>
        </w:rPr>
      </w:pPr>
      <w:r w:rsidRPr="00AF1F57">
        <w:rPr>
          <w:rFonts w:ascii="Arial" w:hAnsi="Arial" w:cs="Arial"/>
          <w:b/>
        </w:rPr>
        <w:t xml:space="preserve">GOES-R ABI Fact Sheet Band </w:t>
      </w:r>
      <w:r w:rsidR="00632098">
        <w:rPr>
          <w:rFonts w:ascii="Arial" w:hAnsi="Arial" w:cs="Arial"/>
          <w:b/>
        </w:rPr>
        <w:t>6</w:t>
      </w:r>
      <w:r w:rsidRPr="00AF1F57">
        <w:rPr>
          <w:rFonts w:ascii="Arial" w:hAnsi="Arial" w:cs="Arial"/>
          <w:b/>
        </w:rPr>
        <w:t xml:space="preserve"> (</w:t>
      </w:r>
      <w:r w:rsidR="00425FD4">
        <w:rPr>
          <w:rFonts w:ascii="Arial" w:hAnsi="Arial" w:cs="Arial"/>
          <w:b/>
        </w:rPr>
        <w:t xml:space="preserve">The </w:t>
      </w:r>
      <w:r w:rsidRPr="00AF1F57">
        <w:rPr>
          <w:rFonts w:ascii="Arial" w:hAnsi="Arial" w:cs="Arial"/>
          <w:b/>
        </w:rPr>
        <w:t>“</w:t>
      </w:r>
      <w:r w:rsidR="00E11C4A" w:rsidRPr="00F963C1">
        <w:rPr>
          <w:rFonts w:ascii="Arial" w:hAnsi="Arial" w:cs="Arial"/>
          <w:b/>
        </w:rPr>
        <w:t>Cloud</w:t>
      </w:r>
      <w:r w:rsidR="002E6501" w:rsidRPr="00F963C1">
        <w:rPr>
          <w:rFonts w:ascii="Arial" w:hAnsi="Arial" w:cs="Arial"/>
          <w:b/>
        </w:rPr>
        <w:t xml:space="preserve"> Particle size</w:t>
      </w:r>
      <w:r w:rsidR="00A80D22" w:rsidRPr="00A80D22">
        <w:rPr>
          <w:rFonts w:ascii="Arial" w:hAnsi="Arial" w:cs="Arial"/>
          <w:b/>
        </w:rPr>
        <w:t xml:space="preserve">” </w:t>
      </w:r>
      <w:r w:rsidR="00A80D22">
        <w:rPr>
          <w:rFonts w:ascii="Arial" w:hAnsi="Arial" w:cs="Arial"/>
          <w:b/>
        </w:rPr>
        <w:t>near-infrared</w:t>
      </w:r>
      <w:r w:rsidR="00425FD4">
        <w:rPr>
          <w:rFonts w:ascii="Arial" w:hAnsi="Arial" w:cs="Arial"/>
          <w:b/>
        </w:rPr>
        <w:t xml:space="preserve"> band</w:t>
      </w:r>
      <w:r w:rsidRPr="00AF1F57">
        <w:rPr>
          <w:rFonts w:ascii="Arial" w:hAnsi="Arial" w:cs="Arial"/>
          <w:b/>
        </w:rPr>
        <w:t>)</w:t>
      </w:r>
      <w:r w:rsidR="008526B3">
        <w:rPr>
          <w:rFonts w:ascii="Arial" w:hAnsi="Arial" w:cs="Arial"/>
          <w:b/>
        </w:rPr>
        <w:br/>
      </w:r>
    </w:p>
    <w:p w:rsidR="00AF1F57" w:rsidRDefault="00AF1F57" w:rsidP="00C7305E">
      <w:pPr>
        <w:pStyle w:val="NoSpacing"/>
        <w:rPr>
          <w:rFonts w:ascii="Arial" w:hAnsi="Arial" w:cs="Arial"/>
          <w:i/>
        </w:rPr>
      </w:pPr>
      <w:r w:rsidRPr="00AF1F57">
        <w:rPr>
          <w:rFonts w:ascii="Arial" w:hAnsi="Arial" w:cs="Arial"/>
          <w:i/>
        </w:rPr>
        <w:t>The “need to know” Advanced Baseline Imager reference guide for the NWS forecaster</w:t>
      </w:r>
    </w:p>
    <w:p w:rsidR="00C7305E" w:rsidRDefault="00C7305E" w:rsidP="00C7305E">
      <w:pPr>
        <w:pStyle w:val="NoSpacing"/>
        <w:rPr>
          <w:rStyle w:val="A0"/>
          <w:rFonts w:ascii="Arial" w:hAnsi="Arial" w:cs="Arial"/>
          <w:color w:val="auto"/>
        </w:rPr>
      </w:pPr>
    </w:p>
    <w:p w:rsidR="008B7A49" w:rsidRPr="008B7A49" w:rsidRDefault="00D25E57" w:rsidP="00C7305E">
      <w:pPr>
        <w:pStyle w:val="NoSpacing"/>
        <w:rPr>
          <w:rStyle w:val="A0"/>
          <w:rFonts w:ascii="Arial" w:hAnsi="Arial" w:cs="Arial"/>
          <w:b/>
          <w:color w:val="auto"/>
        </w:rPr>
      </w:pPr>
      <w:r>
        <w:rPr>
          <w:rFonts w:ascii="Arial" w:hAnsi="Arial" w:cs="Arial"/>
          <w:b/>
        </w:rPr>
        <w:t>Front</w:t>
      </w:r>
      <w:r w:rsidR="008B7A49">
        <w:rPr>
          <w:rFonts w:ascii="Arial" w:hAnsi="Arial" w:cs="Arial"/>
          <w:b/>
        </w:rPr>
        <w:t xml:space="preserve"> page – Maintain general layout</w:t>
      </w:r>
    </w:p>
    <w:p w:rsidR="008B7A49" w:rsidRPr="00C7305E" w:rsidRDefault="008B7A49" w:rsidP="00C7305E">
      <w:pPr>
        <w:pStyle w:val="NoSpacing"/>
        <w:rPr>
          <w:rStyle w:val="A0"/>
          <w:rFonts w:ascii="Arial" w:hAnsi="Arial" w:cs="Arial"/>
          <w:color w:val="auto"/>
        </w:rPr>
      </w:pPr>
    </w:p>
    <w:p w:rsidR="00D25E57" w:rsidRDefault="00D25E57" w:rsidP="00C7305E">
      <w:pPr>
        <w:pStyle w:val="NoSpacing"/>
        <w:rPr>
          <w:rStyle w:val="A0"/>
          <w:rFonts w:ascii="Arial" w:hAnsi="Arial" w:cs="Arial"/>
          <w:color w:val="auto"/>
        </w:rPr>
      </w:pPr>
      <w:r>
        <w:rPr>
          <w:rStyle w:val="A0"/>
          <w:rFonts w:ascii="Arial" w:hAnsi="Arial" w:cs="Arial"/>
          <w:color w:val="auto"/>
        </w:rPr>
        <w:t>No changes</w:t>
      </w:r>
      <w:r w:rsidR="004964E1">
        <w:rPr>
          <w:rStyle w:val="A0"/>
          <w:rFonts w:ascii="Arial" w:hAnsi="Arial" w:cs="Arial"/>
          <w:color w:val="auto"/>
        </w:rPr>
        <w:t xml:space="preserve"> needed</w:t>
      </w:r>
      <w:r>
        <w:rPr>
          <w:rStyle w:val="A0"/>
          <w:rFonts w:ascii="Arial" w:hAnsi="Arial" w:cs="Arial"/>
          <w:color w:val="auto"/>
        </w:rPr>
        <w:t xml:space="preserve"> to header banner (GOES-R satellite); title as above</w:t>
      </w:r>
    </w:p>
    <w:p w:rsidR="00D25E57" w:rsidRDefault="00D25E57" w:rsidP="00C7305E">
      <w:pPr>
        <w:pStyle w:val="NoSpacing"/>
        <w:rPr>
          <w:rStyle w:val="A0"/>
          <w:rFonts w:ascii="Arial" w:hAnsi="Arial" w:cs="Arial"/>
          <w:color w:val="auto"/>
        </w:rPr>
      </w:pPr>
    </w:p>
    <w:p w:rsidR="000F0CCB" w:rsidRDefault="000F0CCB" w:rsidP="00C7305E">
      <w:pPr>
        <w:pStyle w:val="NoSpacing"/>
        <w:rPr>
          <w:rStyle w:val="A0"/>
          <w:rFonts w:ascii="Arial" w:hAnsi="Arial" w:cs="Arial"/>
          <w:color w:val="auto"/>
        </w:rPr>
      </w:pPr>
      <w:r w:rsidRPr="00884BD7">
        <w:rPr>
          <w:rStyle w:val="A0"/>
          <w:rFonts w:ascii="Arial" w:hAnsi="Arial" w:cs="Arial"/>
          <w:color w:val="auto"/>
        </w:rPr>
        <w:t xml:space="preserve">Replace </w:t>
      </w:r>
      <w:r w:rsidR="003B42BC" w:rsidRPr="00884BD7">
        <w:rPr>
          <w:rStyle w:val="A0"/>
          <w:rFonts w:ascii="Arial" w:hAnsi="Arial" w:cs="Arial"/>
          <w:color w:val="auto"/>
        </w:rPr>
        <w:t xml:space="preserve">hurricane </w:t>
      </w:r>
      <w:r w:rsidR="00C7305E" w:rsidRPr="00884BD7">
        <w:rPr>
          <w:rStyle w:val="A0"/>
          <w:rFonts w:ascii="Arial" w:hAnsi="Arial" w:cs="Arial"/>
          <w:color w:val="auto"/>
        </w:rPr>
        <w:t xml:space="preserve">image </w:t>
      </w:r>
      <w:r w:rsidR="0033210D">
        <w:rPr>
          <w:rStyle w:val="A0"/>
          <w:rFonts w:ascii="Arial" w:hAnsi="Arial" w:cs="Arial"/>
          <w:color w:val="auto"/>
        </w:rPr>
        <w:t>with band</w:t>
      </w:r>
      <w:r w:rsidR="00AF1F57" w:rsidRPr="00884BD7">
        <w:rPr>
          <w:rStyle w:val="A0"/>
          <w:rFonts w:ascii="Arial" w:hAnsi="Arial" w:cs="Arial"/>
          <w:color w:val="auto"/>
        </w:rPr>
        <w:t xml:space="preserve"> </w:t>
      </w:r>
      <w:r w:rsidR="00EC225D">
        <w:rPr>
          <w:rStyle w:val="A0"/>
          <w:rFonts w:ascii="Arial" w:hAnsi="Arial" w:cs="Arial"/>
          <w:color w:val="auto"/>
        </w:rPr>
        <w:t>(see below)</w:t>
      </w:r>
      <w:r w:rsidR="00AF1F57" w:rsidRPr="00884BD7">
        <w:rPr>
          <w:rStyle w:val="A0"/>
          <w:rFonts w:ascii="Arial" w:hAnsi="Arial" w:cs="Arial"/>
          <w:color w:val="auto"/>
        </w:rPr>
        <w:t>.</w:t>
      </w:r>
      <w:r w:rsidR="00AF1F57">
        <w:rPr>
          <w:rStyle w:val="A0"/>
          <w:rFonts w:ascii="Arial" w:hAnsi="Arial" w:cs="Arial"/>
          <w:color w:val="auto"/>
        </w:rPr>
        <w:br/>
      </w:r>
    </w:p>
    <w:p w:rsidR="00884BD7" w:rsidRDefault="00884BD7" w:rsidP="00C7305E">
      <w:pPr>
        <w:pStyle w:val="NoSpacing"/>
        <w:rPr>
          <w:rStyle w:val="A0"/>
          <w:rFonts w:ascii="Arial" w:hAnsi="Arial" w:cs="Arial"/>
          <w:color w:val="auto"/>
        </w:rPr>
      </w:pPr>
      <w:r>
        <w:rPr>
          <w:rFonts w:ascii="Arial" w:hAnsi="Arial" w:cs="Arial"/>
          <w:noProof/>
        </w:rPr>
        <w:drawing>
          <wp:inline distT="0" distB="0" distL="0" distR="0">
            <wp:extent cx="3237236" cy="2697303"/>
            <wp:effectExtent l="0" t="0" r="127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I02_katrina_2005_0828_1800_cropped.png"/>
                    <pic:cNvPicPr/>
                  </pic:nvPicPr>
                  <pic:blipFill rotWithShape="1">
                    <a:blip r:embed="rId6" cstate="print">
                      <a:extLst>
                        <a:ext uri="{28A0092B-C50C-407E-A947-70E740481C1C}">
                          <a14:useLocalDpi xmlns:a14="http://schemas.microsoft.com/office/drawing/2010/main" val="0"/>
                        </a:ext>
                      </a:extLst>
                    </a:blip>
                    <a:srcRect l="11256" r="10771" b="13377"/>
                    <a:stretch/>
                  </pic:blipFill>
                  <pic:spPr bwMode="auto">
                    <a:xfrm>
                      <a:off x="0" y="0"/>
                      <a:ext cx="3238902" cy="2698691"/>
                    </a:xfrm>
                    <a:prstGeom prst="rect">
                      <a:avLst/>
                    </a:prstGeom>
                    <a:ln>
                      <a:noFill/>
                    </a:ln>
                    <a:extLst>
                      <a:ext uri="{53640926-AAD7-44D8-BBD7-CCE9431645EC}">
                        <a14:shadowObscured xmlns:a14="http://schemas.microsoft.com/office/drawing/2010/main"/>
                      </a:ext>
                    </a:extLst>
                  </pic:spPr>
                </pic:pic>
              </a:graphicData>
            </a:graphic>
          </wp:inline>
        </w:drawing>
      </w:r>
    </w:p>
    <w:p w:rsidR="00884BD7" w:rsidRDefault="00884BD7" w:rsidP="00C7305E">
      <w:pPr>
        <w:pStyle w:val="NoSpacing"/>
        <w:rPr>
          <w:rStyle w:val="A0"/>
          <w:rFonts w:ascii="Arial" w:hAnsi="Arial" w:cs="Arial"/>
          <w:color w:val="auto"/>
        </w:rPr>
      </w:pPr>
    </w:p>
    <w:p w:rsidR="00C7305E" w:rsidRPr="00C7305E" w:rsidRDefault="00C7305E" w:rsidP="00C7305E">
      <w:pPr>
        <w:pStyle w:val="NoSpacing"/>
        <w:rPr>
          <w:rStyle w:val="A0"/>
          <w:rFonts w:ascii="Arial" w:hAnsi="Arial" w:cs="Arial"/>
          <w:color w:val="auto"/>
        </w:rPr>
      </w:pPr>
      <w:r w:rsidRPr="00C7305E">
        <w:rPr>
          <w:rStyle w:val="A0"/>
          <w:rFonts w:ascii="Arial" w:hAnsi="Arial" w:cs="Arial"/>
          <w:color w:val="auto"/>
        </w:rPr>
        <w:t xml:space="preserve">Caption:  </w:t>
      </w:r>
      <w:r w:rsidR="00AF1F57" w:rsidRPr="00317956">
        <w:rPr>
          <w:rStyle w:val="A0"/>
          <w:rFonts w:ascii="Arial" w:hAnsi="Arial" w:cs="Arial"/>
          <w:color w:val="auto"/>
        </w:rPr>
        <w:t xml:space="preserve">Above: </w:t>
      </w:r>
      <w:r w:rsidR="00D43303" w:rsidRPr="00317956">
        <w:rPr>
          <w:rStyle w:val="A0"/>
          <w:rFonts w:ascii="Arial" w:hAnsi="Arial" w:cs="Arial"/>
          <w:color w:val="auto"/>
        </w:rPr>
        <w:t>Advanced Himawari I</w:t>
      </w:r>
      <w:r w:rsidR="00AF1F57" w:rsidRPr="00317956">
        <w:rPr>
          <w:rStyle w:val="A0"/>
          <w:rFonts w:ascii="Arial" w:hAnsi="Arial" w:cs="Arial"/>
          <w:color w:val="auto"/>
        </w:rPr>
        <w:t>mage</w:t>
      </w:r>
      <w:r w:rsidR="00D43303" w:rsidRPr="00317956">
        <w:rPr>
          <w:rStyle w:val="A0"/>
          <w:rFonts w:ascii="Arial" w:hAnsi="Arial" w:cs="Arial"/>
          <w:color w:val="auto"/>
        </w:rPr>
        <w:t>r (AHI)</w:t>
      </w:r>
      <w:r w:rsidR="00AF1F57" w:rsidRPr="00317956">
        <w:rPr>
          <w:rStyle w:val="A0"/>
          <w:rFonts w:ascii="Arial" w:hAnsi="Arial" w:cs="Arial"/>
          <w:color w:val="auto"/>
        </w:rPr>
        <w:t xml:space="preserve"> </w:t>
      </w:r>
      <w:r w:rsidR="00025EB1">
        <w:rPr>
          <w:rStyle w:val="A0"/>
          <w:rFonts w:ascii="Arial" w:hAnsi="Arial" w:cs="Arial"/>
          <w:color w:val="auto"/>
        </w:rPr>
        <w:t>2.2</w:t>
      </w:r>
      <w:r w:rsidR="008A1DDC" w:rsidRPr="00317956">
        <w:rPr>
          <w:rStyle w:val="A0"/>
          <w:rFonts w:ascii="Arial" w:hAnsi="Arial" w:cs="Arial"/>
          <w:color w:val="auto"/>
        </w:rPr>
        <w:t xml:space="preserve"> </w:t>
      </w:r>
      <w:proofErr w:type="spellStart"/>
      <w:r w:rsidR="008A1DDC" w:rsidRPr="00317956">
        <w:rPr>
          <w:rFonts w:ascii="Arial" w:hAnsi="Arial" w:cs="Arial"/>
        </w:rPr>
        <w:t>μm</w:t>
      </w:r>
      <w:proofErr w:type="spellEnd"/>
      <w:r w:rsidR="008A1DDC" w:rsidRPr="00317956">
        <w:rPr>
          <w:rStyle w:val="A0"/>
          <w:rFonts w:ascii="Arial" w:hAnsi="Arial" w:cs="Arial"/>
          <w:color w:val="auto"/>
        </w:rPr>
        <w:t xml:space="preserve"> </w:t>
      </w:r>
      <w:r w:rsidR="00AF1F57" w:rsidRPr="00317956">
        <w:rPr>
          <w:rStyle w:val="A0"/>
          <w:rFonts w:ascii="Arial" w:hAnsi="Arial" w:cs="Arial"/>
          <w:color w:val="auto"/>
        </w:rPr>
        <w:t xml:space="preserve">for </w:t>
      </w:r>
      <w:r w:rsidR="00D43303" w:rsidRPr="00317956">
        <w:rPr>
          <w:rStyle w:val="A0"/>
          <w:rFonts w:ascii="Arial" w:hAnsi="Arial" w:cs="Arial"/>
          <w:color w:val="auto"/>
        </w:rPr>
        <w:t xml:space="preserve">Typhoon </w:t>
      </w:r>
      <w:proofErr w:type="spellStart"/>
      <w:r w:rsidR="00D43303" w:rsidRPr="00317956">
        <w:rPr>
          <w:rStyle w:val="A0"/>
          <w:rFonts w:ascii="Arial" w:hAnsi="Arial" w:cs="Arial"/>
          <w:color w:val="auto"/>
        </w:rPr>
        <w:t>Maysak</w:t>
      </w:r>
      <w:proofErr w:type="spellEnd"/>
      <w:r w:rsidR="00AF1F57" w:rsidRPr="00317956">
        <w:rPr>
          <w:rStyle w:val="A0"/>
          <w:rFonts w:ascii="Arial" w:hAnsi="Arial" w:cs="Arial"/>
          <w:color w:val="auto"/>
        </w:rPr>
        <w:t xml:space="preserve">. This image was </w:t>
      </w:r>
      <w:r w:rsidR="00D43303" w:rsidRPr="00317956">
        <w:rPr>
          <w:rStyle w:val="A0"/>
          <w:rFonts w:ascii="Arial" w:hAnsi="Arial" w:cs="Arial"/>
          <w:color w:val="auto"/>
        </w:rPr>
        <w:t>from March 31, 2015</w:t>
      </w:r>
      <w:r w:rsidR="00F04BB4">
        <w:rPr>
          <w:rStyle w:val="A0"/>
          <w:rFonts w:ascii="Arial" w:hAnsi="Arial" w:cs="Arial"/>
          <w:color w:val="auto"/>
        </w:rPr>
        <w:t xml:space="preserve">, at </w:t>
      </w:r>
      <w:r w:rsidR="00D43303" w:rsidRPr="00317956">
        <w:rPr>
          <w:rStyle w:val="A0"/>
          <w:rFonts w:ascii="Arial" w:hAnsi="Arial" w:cs="Arial"/>
          <w:color w:val="auto"/>
        </w:rPr>
        <w:t>6 UTC</w:t>
      </w:r>
      <w:r w:rsidR="00F04BB4">
        <w:rPr>
          <w:rStyle w:val="A0"/>
          <w:rFonts w:ascii="Arial" w:hAnsi="Arial" w:cs="Arial"/>
          <w:color w:val="auto"/>
        </w:rPr>
        <w:t xml:space="preserve">.  </w:t>
      </w:r>
      <w:r w:rsidR="00AF1F57" w:rsidRPr="00317956">
        <w:rPr>
          <w:rStyle w:val="A0"/>
          <w:rFonts w:ascii="Arial" w:hAnsi="Arial" w:cs="Arial"/>
          <w:color w:val="auto"/>
        </w:rPr>
        <w:t>Credit: CIMSS</w:t>
      </w:r>
      <w:r w:rsidR="00025EB1">
        <w:rPr>
          <w:rStyle w:val="A0"/>
          <w:rFonts w:ascii="Arial" w:hAnsi="Arial" w:cs="Arial"/>
          <w:color w:val="auto"/>
        </w:rPr>
        <w:t xml:space="preserve"> and JMA</w:t>
      </w:r>
    </w:p>
    <w:p w:rsidR="00C7305E" w:rsidRPr="00C7305E" w:rsidRDefault="00C7305E" w:rsidP="00C7305E">
      <w:pPr>
        <w:pStyle w:val="NoSpacing"/>
        <w:rPr>
          <w:rStyle w:val="A0"/>
          <w:rFonts w:ascii="Arial" w:hAnsi="Arial" w:cs="Arial"/>
          <w:color w:val="auto"/>
        </w:rPr>
      </w:pPr>
    </w:p>
    <w:p w:rsidR="00096F03" w:rsidRPr="008B7112" w:rsidRDefault="00096F03" w:rsidP="00C7305E">
      <w:pPr>
        <w:pStyle w:val="NoSpacing"/>
        <w:rPr>
          <w:rFonts w:ascii="Arial" w:hAnsi="Arial" w:cs="Arial"/>
          <w:b/>
        </w:rPr>
      </w:pPr>
      <w:r w:rsidRPr="008B7112">
        <w:rPr>
          <w:rFonts w:ascii="Arial" w:hAnsi="Arial" w:cs="Arial"/>
          <w:b/>
        </w:rPr>
        <w:t>In a nutshell</w:t>
      </w:r>
    </w:p>
    <w:p w:rsidR="00C7305E" w:rsidRPr="00C7305E" w:rsidRDefault="00C7305E" w:rsidP="00C7305E">
      <w:pPr>
        <w:pStyle w:val="NoSpacing"/>
        <w:rPr>
          <w:rFonts w:ascii="Arial" w:hAnsi="Arial" w:cs="Arial"/>
        </w:rPr>
      </w:pPr>
    </w:p>
    <w:p w:rsidR="00096F03" w:rsidRPr="00C7305E" w:rsidRDefault="00AF1F57" w:rsidP="00C7305E">
      <w:pPr>
        <w:pStyle w:val="NoSpacing"/>
        <w:rPr>
          <w:rFonts w:ascii="Arial" w:hAnsi="Arial" w:cs="Arial"/>
        </w:rPr>
      </w:pPr>
      <w:r w:rsidRPr="00AF1F57">
        <w:rPr>
          <w:rFonts w:ascii="Arial" w:hAnsi="Arial" w:cs="Arial"/>
        </w:rPr>
        <w:t xml:space="preserve">GOES-R ABI Band </w:t>
      </w:r>
      <w:r w:rsidR="00025EB1">
        <w:rPr>
          <w:rFonts w:ascii="Arial" w:hAnsi="Arial" w:cs="Arial"/>
        </w:rPr>
        <w:t>6</w:t>
      </w:r>
      <w:r w:rsidRPr="00AF1F57">
        <w:rPr>
          <w:rFonts w:ascii="Arial" w:hAnsi="Arial" w:cs="Arial"/>
        </w:rPr>
        <w:t xml:space="preserve"> (</w:t>
      </w:r>
      <w:r w:rsidR="008526B3">
        <w:rPr>
          <w:rFonts w:ascii="Arial" w:hAnsi="Arial" w:cs="Arial"/>
        </w:rPr>
        <w:t>approximately</w:t>
      </w:r>
      <w:r w:rsidR="00D43303">
        <w:rPr>
          <w:rFonts w:ascii="Arial" w:hAnsi="Arial" w:cs="Arial"/>
        </w:rPr>
        <w:t xml:space="preserve"> </w:t>
      </w:r>
      <w:r w:rsidR="00632098">
        <w:rPr>
          <w:rFonts w:ascii="Arial" w:hAnsi="Arial" w:cs="Arial"/>
        </w:rPr>
        <w:t>2</w:t>
      </w:r>
      <w:r w:rsidRPr="00AF1F57">
        <w:rPr>
          <w:rFonts w:ascii="Arial" w:hAnsi="Arial" w:cs="Arial"/>
        </w:rPr>
        <w:t>.</w:t>
      </w:r>
      <w:r w:rsidR="00632098">
        <w:rPr>
          <w:rFonts w:ascii="Arial" w:hAnsi="Arial" w:cs="Arial"/>
        </w:rPr>
        <w:t>24</w:t>
      </w:r>
      <w:r w:rsidRPr="00AF1F57">
        <w:rPr>
          <w:rFonts w:ascii="Arial" w:hAnsi="Arial" w:cs="Arial"/>
        </w:rPr>
        <w:t xml:space="preserve"> </w:t>
      </w:r>
      <w:proofErr w:type="spellStart"/>
      <w:r w:rsidRPr="00AF1F57">
        <w:rPr>
          <w:rFonts w:ascii="Arial" w:hAnsi="Arial" w:cs="Arial"/>
        </w:rPr>
        <w:t>μm</w:t>
      </w:r>
      <w:proofErr w:type="spellEnd"/>
      <w:r w:rsidRPr="00AF1F57">
        <w:rPr>
          <w:rFonts w:ascii="Arial" w:hAnsi="Arial" w:cs="Arial"/>
        </w:rPr>
        <w:t xml:space="preserve"> central</w:t>
      </w:r>
      <w:r w:rsidR="00096F03" w:rsidRPr="00C7305E">
        <w:rPr>
          <w:rFonts w:ascii="Arial" w:hAnsi="Arial" w:cs="Arial"/>
        </w:rPr>
        <w:t xml:space="preserve">, </w:t>
      </w:r>
      <w:r w:rsidR="00632098">
        <w:rPr>
          <w:rFonts w:ascii="Arial" w:hAnsi="Arial" w:cs="Arial"/>
        </w:rPr>
        <w:t>2.22</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 xml:space="preserve"> to </w:t>
      </w:r>
      <w:r w:rsidR="00632098">
        <w:rPr>
          <w:rFonts w:ascii="Arial" w:hAnsi="Arial" w:cs="Arial"/>
        </w:rPr>
        <w:t>2.27</w:t>
      </w:r>
      <w:r w:rsidR="00096F03" w:rsidRPr="00C7305E">
        <w:rPr>
          <w:rFonts w:ascii="Arial" w:hAnsi="Arial" w:cs="Arial"/>
        </w:rPr>
        <w:t xml:space="preserve"> </w:t>
      </w:r>
      <w:proofErr w:type="spellStart"/>
      <w:r w:rsidR="00096F03" w:rsidRPr="00C7305E">
        <w:rPr>
          <w:rFonts w:ascii="Arial" w:hAnsi="Arial" w:cs="Arial"/>
        </w:rPr>
        <w:t>μm</w:t>
      </w:r>
      <w:proofErr w:type="spellEnd"/>
      <w:r w:rsidR="00096F03" w:rsidRPr="00C7305E">
        <w:rPr>
          <w:rFonts w:ascii="Arial" w:hAnsi="Arial" w:cs="Arial"/>
        </w:rPr>
        <w:t>)</w:t>
      </w:r>
    </w:p>
    <w:p w:rsidR="00096F03" w:rsidRDefault="00096F03" w:rsidP="00C7305E">
      <w:pPr>
        <w:pStyle w:val="NoSpacing"/>
        <w:rPr>
          <w:rFonts w:ascii="Arial" w:hAnsi="Arial" w:cs="Arial"/>
        </w:rPr>
      </w:pPr>
    </w:p>
    <w:p w:rsidR="008B7A49" w:rsidRDefault="008B7A49" w:rsidP="00C7305E">
      <w:pPr>
        <w:pStyle w:val="NoSpacing"/>
        <w:rPr>
          <w:rFonts w:ascii="Arial" w:hAnsi="Arial" w:cs="Arial"/>
        </w:rPr>
      </w:pPr>
      <w:r w:rsidRPr="00C979E3">
        <w:rPr>
          <w:rFonts w:ascii="Arial" w:hAnsi="Arial" w:cs="Arial"/>
        </w:rPr>
        <w:t xml:space="preserve">Also similar </w:t>
      </w:r>
      <w:r w:rsidR="00AF1F57" w:rsidRPr="00C979E3">
        <w:rPr>
          <w:rFonts w:ascii="Arial" w:hAnsi="Arial" w:cs="Arial"/>
        </w:rPr>
        <w:t xml:space="preserve">Suomi NPP VIIRS Band </w:t>
      </w:r>
      <w:r w:rsidR="00B4582C" w:rsidRPr="00C979E3">
        <w:rPr>
          <w:rFonts w:ascii="Arial" w:hAnsi="Arial" w:cs="Arial"/>
        </w:rPr>
        <w:t>M</w:t>
      </w:r>
      <w:r w:rsidR="00C979E3" w:rsidRPr="00C979E3">
        <w:rPr>
          <w:rFonts w:ascii="Arial" w:hAnsi="Arial" w:cs="Arial"/>
        </w:rPr>
        <w:t>11</w:t>
      </w:r>
      <w:r w:rsidR="003768DC" w:rsidRPr="00C979E3">
        <w:rPr>
          <w:rFonts w:ascii="Arial" w:hAnsi="Arial" w:cs="Arial"/>
        </w:rPr>
        <w:t xml:space="preserve">, </w:t>
      </w:r>
      <w:r w:rsidR="00636A33" w:rsidRPr="00C979E3">
        <w:rPr>
          <w:rFonts w:ascii="Arial" w:hAnsi="Arial" w:cs="Arial"/>
        </w:rPr>
        <w:t xml:space="preserve">MODIS Band </w:t>
      </w:r>
      <w:r w:rsidR="00C979E3" w:rsidRPr="00C979E3">
        <w:rPr>
          <w:rFonts w:ascii="Arial" w:hAnsi="Arial" w:cs="Arial"/>
        </w:rPr>
        <w:t>7</w:t>
      </w:r>
      <w:r w:rsidR="00ED5AC6" w:rsidRPr="00C979E3">
        <w:rPr>
          <w:rFonts w:ascii="Arial" w:hAnsi="Arial" w:cs="Arial"/>
        </w:rPr>
        <w:t>, Landsat</w:t>
      </w:r>
      <w:r w:rsidR="00C979E3" w:rsidRPr="00C979E3">
        <w:rPr>
          <w:rFonts w:ascii="Arial" w:hAnsi="Arial" w:cs="Arial"/>
        </w:rPr>
        <w:t xml:space="preserve"> Band 7</w:t>
      </w:r>
      <w:r w:rsidR="00ED5AC6" w:rsidRPr="00C979E3">
        <w:rPr>
          <w:rFonts w:ascii="Arial" w:hAnsi="Arial" w:cs="Arial"/>
        </w:rPr>
        <w:t>, AHI</w:t>
      </w:r>
      <w:r w:rsidR="00C979E3">
        <w:rPr>
          <w:rFonts w:ascii="Arial" w:hAnsi="Arial" w:cs="Arial"/>
        </w:rPr>
        <w:t xml:space="preserve"> Band </w:t>
      </w:r>
      <w:r w:rsidR="00033741">
        <w:rPr>
          <w:rFonts w:ascii="Arial" w:hAnsi="Arial" w:cs="Arial"/>
        </w:rPr>
        <w:t>6</w:t>
      </w:r>
    </w:p>
    <w:p w:rsidR="008B7A49" w:rsidRPr="00C7305E" w:rsidRDefault="008B7A49" w:rsidP="00C7305E">
      <w:pPr>
        <w:pStyle w:val="NoSpacing"/>
        <w:rPr>
          <w:rFonts w:ascii="Arial" w:hAnsi="Arial" w:cs="Arial"/>
        </w:rPr>
      </w:pPr>
    </w:p>
    <w:p w:rsidR="00096F03" w:rsidRPr="00C7305E" w:rsidRDefault="00CB6E7B" w:rsidP="00CB6E7B">
      <w:pPr>
        <w:pStyle w:val="NoSpacing"/>
        <w:rPr>
          <w:rFonts w:ascii="Arial" w:hAnsi="Arial" w:cs="Arial"/>
        </w:rPr>
      </w:pPr>
      <w:r>
        <w:rPr>
          <w:rFonts w:ascii="Arial" w:hAnsi="Arial" w:cs="Arial"/>
        </w:rPr>
        <w:t xml:space="preserve">New for GOES-R Series, not available on current </w:t>
      </w:r>
      <w:r w:rsidRPr="00CB6E7B">
        <w:rPr>
          <w:rFonts w:ascii="Arial" w:hAnsi="Arial" w:cs="Arial"/>
        </w:rPr>
        <w:t>GOES</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B6E7B">
        <w:rPr>
          <w:rFonts w:ascii="Arial" w:hAnsi="Arial" w:cs="Arial"/>
        </w:rPr>
        <w:t>Nickname:</w:t>
      </w:r>
      <w:r w:rsidR="00C7305E" w:rsidRPr="00C7305E">
        <w:rPr>
          <w:rFonts w:ascii="Arial" w:hAnsi="Arial" w:cs="Arial"/>
        </w:rPr>
        <w:t xml:space="preserve">  </w:t>
      </w:r>
      <w:r w:rsidRPr="00C7305E">
        <w:rPr>
          <w:rFonts w:ascii="Arial" w:hAnsi="Arial" w:cs="Arial"/>
        </w:rPr>
        <w:t>“</w:t>
      </w:r>
      <w:r w:rsidR="008939BF" w:rsidRPr="008939BF">
        <w:rPr>
          <w:rFonts w:ascii="Arial" w:hAnsi="Arial" w:cs="Arial"/>
        </w:rPr>
        <w:t>Cloud</w:t>
      </w:r>
      <w:r w:rsidR="00F306D6">
        <w:rPr>
          <w:rFonts w:ascii="Arial" w:hAnsi="Arial" w:cs="Arial"/>
        </w:rPr>
        <w:t xml:space="preserve"> particle size</w:t>
      </w:r>
      <w:r w:rsidRPr="00C7305E">
        <w:rPr>
          <w:rFonts w:ascii="Arial" w:hAnsi="Arial" w:cs="Arial"/>
        </w:rPr>
        <w:t xml:space="preserve">” </w:t>
      </w:r>
      <w:r w:rsidR="00425FD4">
        <w:rPr>
          <w:rFonts w:ascii="Arial" w:hAnsi="Arial" w:cs="Arial"/>
        </w:rPr>
        <w:t>(</w:t>
      </w:r>
      <w:r w:rsidR="00A262F7">
        <w:rPr>
          <w:rFonts w:ascii="Arial" w:hAnsi="Arial" w:cs="Arial"/>
        </w:rPr>
        <w:t>near-infrared</w:t>
      </w:r>
      <w:r w:rsidR="00425FD4">
        <w:rPr>
          <w:rFonts w:ascii="Arial" w:hAnsi="Arial" w:cs="Arial"/>
        </w:rPr>
        <w:t>)</w:t>
      </w:r>
      <w:r w:rsidRPr="00C7305E">
        <w:rPr>
          <w:rFonts w:ascii="Arial" w:hAnsi="Arial" w:cs="Arial"/>
        </w:rPr>
        <w:t xml:space="preserve"> band</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Availability:</w:t>
      </w:r>
      <w:r w:rsidR="00C7305E" w:rsidRPr="00C7305E">
        <w:rPr>
          <w:rFonts w:ascii="Arial" w:hAnsi="Arial" w:cs="Arial"/>
        </w:rPr>
        <w:t xml:space="preserve">  </w:t>
      </w:r>
      <w:r w:rsidRPr="00C7305E">
        <w:rPr>
          <w:rFonts w:ascii="Arial" w:hAnsi="Arial" w:cs="Arial"/>
        </w:rPr>
        <w:t xml:space="preserve">Daytime </w:t>
      </w:r>
      <w:r w:rsidR="00A262F7">
        <w:rPr>
          <w:rFonts w:ascii="Arial" w:hAnsi="Arial" w:cs="Arial"/>
        </w:rPr>
        <w:t>for snow and cloud applications</w:t>
      </w:r>
      <w:r w:rsidR="00F04BB4">
        <w:rPr>
          <w:rFonts w:ascii="Arial" w:hAnsi="Arial" w:cs="Arial"/>
        </w:rPr>
        <w:t>, nighttime for fire applications</w:t>
      </w:r>
    </w:p>
    <w:p w:rsidR="00096F03" w:rsidRPr="00C7305E" w:rsidRDefault="00096F03" w:rsidP="00C7305E">
      <w:pPr>
        <w:pStyle w:val="NoSpacing"/>
        <w:rPr>
          <w:rFonts w:ascii="Arial" w:hAnsi="Arial" w:cs="Arial"/>
        </w:rPr>
      </w:pPr>
    </w:p>
    <w:p w:rsidR="00096F03" w:rsidRPr="00C7305E" w:rsidRDefault="00096F03" w:rsidP="00C7305E">
      <w:pPr>
        <w:pStyle w:val="NoSpacing"/>
        <w:rPr>
          <w:rFonts w:ascii="Arial" w:hAnsi="Arial" w:cs="Arial"/>
        </w:rPr>
      </w:pPr>
      <w:r w:rsidRPr="00C7305E">
        <w:rPr>
          <w:rFonts w:ascii="Arial" w:hAnsi="Arial" w:cs="Arial"/>
        </w:rPr>
        <w:t>Primary purpose:</w:t>
      </w:r>
      <w:r w:rsidR="00C7305E" w:rsidRPr="00C7305E">
        <w:rPr>
          <w:rFonts w:ascii="Arial" w:hAnsi="Arial" w:cs="Arial"/>
        </w:rPr>
        <w:t xml:space="preserve">  </w:t>
      </w:r>
      <w:r w:rsidR="002E6501">
        <w:rPr>
          <w:rFonts w:ascii="Arial" w:hAnsi="Arial" w:cs="Arial"/>
        </w:rPr>
        <w:t>Cloud particle size, s</w:t>
      </w:r>
      <w:r w:rsidR="00F04BB4">
        <w:rPr>
          <w:rFonts w:ascii="Arial" w:hAnsi="Arial" w:cs="Arial"/>
        </w:rPr>
        <w:t xml:space="preserve">now, cloud </w:t>
      </w:r>
      <w:r w:rsidR="00A262F7">
        <w:rPr>
          <w:rFonts w:ascii="Arial" w:hAnsi="Arial" w:cs="Arial"/>
        </w:rPr>
        <w:t xml:space="preserve">phase </w:t>
      </w:r>
    </w:p>
    <w:p w:rsidR="00096F03" w:rsidRPr="00C7305E" w:rsidRDefault="00096F03" w:rsidP="00C7305E">
      <w:pPr>
        <w:pStyle w:val="NoSpacing"/>
        <w:rPr>
          <w:rFonts w:ascii="Arial" w:hAnsi="Arial" w:cs="Arial"/>
        </w:rPr>
      </w:pPr>
    </w:p>
    <w:p w:rsidR="000F0CCB" w:rsidRPr="00C7305E" w:rsidRDefault="00C7305E" w:rsidP="00C7305E">
      <w:pPr>
        <w:pStyle w:val="NoSpacing"/>
        <w:rPr>
          <w:rStyle w:val="A0"/>
          <w:rFonts w:ascii="Arial" w:hAnsi="Arial" w:cs="Arial"/>
          <w:color w:val="auto"/>
        </w:rPr>
      </w:pPr>
      <w:r w:rsidRPr="00C7305E">
        <w:rPr>
          <w:rFonts w:ascii="Arial" w:hAnsi="Arial" w:cs="Arial"/>
        </w:rPr>
        <w:t xml:space="preserve">Uses similar to:  </w:t>
      </w:r>
      <w:r w:rsidR="00025EB1">
        <w:rPr>
          <w:rFonts w:ascii="Arial" w:hAnsi="Arial" w:cs="Arial"/>
        </w:rPr>
        <w:t>1.6</w:t>
      </w:r>
      <w:r w:rsidR="00317956">
        <w:rPr>
          <w:rFonts w:ascii="Arial" w:hAnsi="Arial" w:cs="Arial"/>
        </w:rPr>
        <w:t xml:space="preserve"> </w:t>
      </w:r>
      <w:proofErr w:type="spellStart"/>
      <w:r w:rsidR="00317956" w:rsidRPr="00467268">
        <w:rPr>
          <w:rStyle w:val="A0"/>
          <w:rFonts w:ascii="Arial" w:hAnsi="Arial" w:cs="Arial"/>
        </w:rPr>
        <w:t>μm</w:t>
      </w:r>
      <w:proofErr w:type="spellEnd"/>
      <w:r w:rsidR="00317956">
        <w:rPr>
          <w:rFonts w:ascii="Arial" w:hAnsi="Arial" w:cs="Arial"/>
        </w:rPr>
        <w:t xml:space="preserve"> for </w:t>
      </w:r>
      <w:r w:rsidR="008939BF">
        <w:rPr>
          <w:rFonts w:ascii="Arial" w:hAnsi="Arial" w:cs="Arial"/>
        </w:rPr>
        <w:t>fire detection</w:t>
      </w:r>
      <w:r w:rsidR="00033741">
        <w:rPr>
          <w:rFonts w:ascii="Arial" w:hAnsi="Arial" w:cs="Arial"/>
        </w:rPr>
        <w:t xml:space="preserve"> and cloud properties</w:t>
      </w:r>
      <w:r w:rsidR="00B55C6B">
        <w:rPr>
          <w:rFonts w:ascii="Arial" w:hAnsi="Arial" w:cs="Arial"/>
        </w:rPr>
        <w:t>.</w:t>
      </w:r>
      <w:r w:rsidR="00AF1F57">
        <w:rPr>
          <w:rFonts w:ascii="Arial" w:hAnsi="Arial" w:cs="Arial"/>
        </w:rPr>
        <w:br/>
      </w:r>
    </w:p>
    <w:p w:rsidR="00096F03" w:rsidRPr="008B7112" w:rsidRDefault="008B7112" w:rsidP="00C7305E">
      <w:pPr>
        <w:pStyle w:val="NoSpacing"/>
        <w:rPr>
          <w:rStyle w:val="A0"/>
          <w:rFonts w:ascii="Arial" w:hAnsi="Arial" w:cs="Arial"/>
          <w:b/>
          <w:color w:val="auto"/>
        </w:rPr>
      </w:pPr>
      <w:r w:rsidRPr="008B7112">
        <w:rPr>
          <w:rStyle w:val="A0"/>
          <w:rFonts w:ascii="Arial" w:hAnsi="Arial" w:cs="Arial"/>
          <w:b/>
          <w:color w:val="auto"/>
        </w:rPr>
        <w:t>“Core” front text</w:t>
      </w:r>
      <w:r w:rsidR="003B42BC">
        <w:rPr>
          <w:rStyle w:val="A0"/>
          <w:rFonts w:ascii="Arial" w:hAnsi="Arial" w:cs="Arial"/>
          <w:b/>
          <w:color w:val="auto"/>
        </w:rPr>
        <w:t xml:space="preserve"> and image</w:t>
      </w:r>
      <w:r w:rsidR="004964E1">
        <w:rPr>
          <w:rStyle w:val="A0"/>
          <w:rFonts w:ascii="Arial" w:hAnsi="Arial" w:cs="Arial"/>
          <w:b/>
          <w:color w:val="auto"/>
        </w:rPr>
        <w:br/>
      </w:r>
    </w:p>
    <w:p w:rsidR="00B54995" w:rsidRPr="00B4582C" w:rsidRDefault="00025EB1" w:rsidP="00025EB1">
      <w:pPr>
        <w:pStyle w:val="NoSpacing"/>
        <w:rPr>
          <w:rStyle w:val="A0"/>
          <w:rFonts w:ascii="Arial" w:hAnsi="Arial" w:cs="Arial"/>
        </w:rPr>
      </w:pPr>
      <w:r>
        <w:rPr>
          <w:rStyle w:val="A0"/>
          <w:rFonts w:ascii="Arial" w:hAnsi="Arial" w:cs="Arial"/>
          <w:color w:val="auto"/>
        </w:rPr>
        <w:t xml:space="preserve">The 2.2 </w:t>
      </w:r>
      <w:proofErr w:type="spellStart"/>
      <w:r w:rsidRPr="00025EB1">
        <w:rPr>
          <w:rStyle w:val="A0"/>
          <w:rFonts w:ascii="Arial" w:hAnsi="Arial" w:cs="Arial"/>
          <w:color w:val="auto"/>
        </w:rPr>
        <w:t>μm</w:t>
      </w:r>
      <w:proofErr w:type="spellEnd"/>
      <w:r w:rsidRPr="00025EB1">
        <w:rPr>
          <w:rStyle w:val="A0"/>
          <w:rFonts w:ascii="Arial" w:hAnsi="Arial" w:cs="Arial"/>
          <w:color w:val="auto"/>
        </w:rPr>
        <w:t xml:space="preserve"> band, in conjunction</w:t>
      </w:r>
      <w:r>
        <w:rPr>
          <w:rStyle w:val="A0"/>
          <w:rFonts w:ascii="Arial" w:hAnsi="Arial" w:cs="Arial"/>
          <w:color w:val="auto"/>
        </w:rPr>
        <w:t xml:space="preserve"> </w:t>
      </w:r>
      <w:r w:rsidRPr="00025EB1">
        <w:rPr>
          <w:rStyle w:val="A0"/>
          <w:rFonts w:ascii="Arial" w:hAnsi="Arial" w:cs="Arial"/>
          <w:color w:val="auto"/>
        </w:rPr>
        <w:t>with other bands, will</w:t>
      </w:r>
      <w:r>
        <w:rPr>
          <w:rStyle w:val="A0"/>
          <w:rFonts w:ascii="Arial" w:hAnsi="Arial" w:cs="Arial"/>
          <w:color w:val="auto"/>
        </w:rPr>
        <w:t xml:space="preserve"> </w:t>
      </w:r>
      <w:r w:rsidRPr="00025EB1">
        <w:rPr>
          <w:rStyle w:val="A0"/>
          <w:rFonts w:ascii="Arial" w:hAnsi="Arial" w:cs="Arial"/>
          <w:color w:val="auto"/>
        </w:rPr>
        <w:t>enable cloud particle size estimation;</w:t>
      </w:r>
      <w:r>
        <w:rPr>
          <w:rStyle w:val="A0"/>
          <w:rFonts w:ascii="Arial" w:hAnsi="Arial" w:cs="Arial"/>
          <w:color w:val="auto"/>
        </w:rPr>
        <w:t xml:space="preserve"> </w:t>
      </w:r>
      <w:r w:rsidRPr="00025EB1">
        <w:rPr>
          <w:rStyle w:val="A0"/>
          <w:rFonts w:ascii="Arial" w:hAnsi="Arial" w:cs="Arial"/>
          <w:color w:val="auto"/>
        </w:rPr>
        <w:t>cloud particle growth is an</w:t>
      </w:r>
      <w:r>
        <w:rPr>
          <w:rStyle w:val="A0"/>
          <w:rFonts w:ascii="Arial" w:hAnsi="Arial" w:cs="Arial"/>
          <w:color w:val="auto"/>
        </w:rPr>
        <w:t xml:space="preserve"> </w:t>
      </w:r>
      <w:r w:rsidRPr="00025EB1">
        <w:rPr>
          <w:rStyle w:val="A0"/>
          <w:rFonts w:ascii="Arial" w:hAnsi="Arial" w:cs="Arial"/>
          <w:color w:val="auto"/>
        </w:rPr>
        <w:t>indication of cloud development</w:t>
      </w:r>
      <w:r>
        <w:rPr>
          <w:rStyle w:val="A0"/>
          <w:rFonts w:ascii="Arial" w:hAnsi="Arial" w:cs="Arial"/>
          <w:color w:val="auto"/>
        </w:rPr>
        <w:t xml:space="preserve"> </w:t>
      </w:r>
      <w:r w:rsidRPr="00025EB1">
        <w:rPr>
          <w:rStyle w:val="A0"/>
          <w:rFonts w:ascii="Arial" w:hAnsi="Arial" w:cs="Arial"/>
          <w:color w:val="auto"/>
        </w:rPr>
        <w:t xml:space="preserve">and intensity of that development. </w:t>
      </w:r>
      <w:r w:rsidRPr="00025EB1">
        <w:rPr>
          <w:rStyle w:val="A0"/>
          <w:rFonts w:ascii="Arial" w:hAnsi="Arial" w:cs="Arial"/>
          <w:color w:val="auto"/>
        </w:rPr>
        <w:lastRenderedPageBreak/>
        <w:t>Other applications</w:t>
      </w:r>
      <w:r>
        <w:rPr>
          <w:rStyle w:val="A0"/>
          <w:rFonts w:ascii="Arial" w:hAnsi="Arial" w:cs="Arial"/>
          <w:color w:val="auto"/>
        </w:rPr>
        <w:t xml:space="preserve"> of the 2.2 </w:t>
      </w:r>
      <w:proofErr w:type="spellStart"/>
      <w:r w:rsidRPr="00025EB1">
        <w:rPr>
          <w:rStyle w:val="A0"/>
          <w:rFonts w:ascii="Arial" w:hAnsi="Arial" w:cs="Arial"/>
          <w:color w:val="auto"/>
        </w:rPr>
        <w:t>μm</w:t>
      </w:r>
      <w:proofErr w:type="spellEnd"/>
      <w:r w:rsidRPr="00025EB1">
        <w:rPr>
          <w:rStyle w:val="A0"/>
          <w:rFonts w:ascii="Arial" w:hAnsi="Arial" w:cs="Arial"/>
          <w:color w:val="auto"/>
        </w:rPr>
        <w:t xml:space="preserve"> band</w:t>
      </w:r>
      <w:r>
        <w:rPr>
          <w:rStyle w:val="A0"/>
          <w:rFonts w:ascii="Arial" w:hAnsi="Arial" w:cs="Arial"/>
          <w:color w:val="auto"/>
        </w:rPr>
        <w:t xml:space="preserve"> </w:t>
      </w:r>
      <w:r w:rsidRPr="00025EB1">
        <w:rPr>
          <w:rStyle w:val="A0"/>
          <w:rFonts w:ascii="Arial" w:hAnsi="Arial" w:cs="Arial"/>
          <w:color w:val="auto"/>
        </w:rPr>
        <w:t>include use in a multispectral</w:t>
      </w:r>
      <w:r>
        <w:rPr>
          <w:rStyle w:val="A0"/>
          <w:rFonts w:ascii="Arial" w:hAnsi="Arial" w:cs="Arial"/>
          <w:color w:val="auto"/>
        </w:rPr>
        <w:t xml:space="preserve"> </w:t>
      </w:r>
      <w:r w:rsidRPr="00025EB1">
        <w:rPr>
          <w:rStyle w:val="A0"/>
          <w:rFonts w:ascii="Arial" w:hAnsi="Arial" w:cs="Arial"/>
          <w:color w:val="auto"/>
        </w:rPr>
        <w:t>approach for aerosol</w:t>
      </w:r>
      <w:r>
        <w:rPr>
          <w:rStyle w:val="A0"/>
          <w:rFonts w:ascii="Arial" w:hAnsi="Arial" w:cs="Arial"/>
          <w:color w:val="auto"/>
        </w:rPr>
        <w:t xml:space="preserve"> </w:t>
      </w:r>
      <w:r w:rsidRPr="00025EB1">
        <w:rPr>
          <w:rStyle w:val="A0"/>
          <w:rFonts w:ascii="Arial" w:hAnsi="Arial" w:cs="Arial"/>
          <w:color w:val="auto"/>
        </w:rPr>
        <w:t>particle size</w:t>
      </w:r>
      <w:r>
        <w:rPr>
          <w:rStyle w:val="A0"/>
          <w:rFonts w:ascii="Arial" w:hAnsi="Arial" w:cs="Arial"/>
          <w:color w:val="auto"/>
        </w:rPr>
        <w:t xml:space="preserve"> </w:t>
      </w:r>
      <w:r w:rsidRPr="00025EB1">
        <w:rPr>
          <w:rStyle w:val="A0"/>
          <w:rFonts w:ascii="Arial" w:hAnsi="Arial" w:cs="Arial"/>
          <w:color w:val="auto"/>
        </w:rPr>
        <w:t>estimation (by characterizing</w:t>
      </w:r>
      <w:r>
        <w:rPr>
          <w:rStyle w:val="A0"/>
          <w:rFonts w:ascii="Arial" w:hAnsi="Arial" w:cs="Arial"/>
          <w:color w:val="auto"/>
        </w:rPr>
        <w:t xml:space="preserve"> </w:t>
      </w:r>
      <w:r w:rsidRPr="00025EB1">
        <w:rPr>
          <w:rStyle w:val="A0"/>
          <w:rFonts w:ascii="Arial" w:hAnsi="Arial" w:cs="Arial"/>
          <w:color w:val="auto"/>
        </w:rPr>
        <w:t>the aerosol-free background</w:t>
      </w:r>
      <w:r>
        <w:rPr>
          <w:rStyle w:val="A0"/>
          <w:rFonts w:ascii="Arial" w:hAnsi="Arial" w:cs="Arial"/>
          <w:color w:val="auto"/>
        </w:rPr>
        <w:t xml:space="preserve"> </w:t>
      </w:r>
      <w:r w:rsidRPr="00025EB1">
        <w:rPr>
          <w:rStyle w:val="A0"/>
          <w:rFonts w:ascii="Arial" w:hAnsi="Arial" w:cs="Arial"/>
          <w:color w:val="auto"/>
        </w:rPr>
        <w:t>over land), cloud screening,</w:t>
      </w:r>
      <w:r>
        <w:rPr>
          <w:rStyle w:val="A0"/>
          <w:rFonts w:ascii="Arial" w:hAnsi="Arial" w:cs="Arial"/>
          <w:color w:val="auto"/>
        </w:rPr>
        <w:t xml:space="preserve"> </w:t>
      </w:r>
      <w:r w:rsidRPr="00025EB1">
        <w:rPr>
          <w:rStyle w:val="A0"/>
          <w:rFonts w:ascii="Arial" w:hAnsi="Arial" w:cs="Arial"/>
          <w:color w:val="auto"/>
        </w:rPr>
        <w:t>hot-spot detection,</w:t>
      </w:r>
      <w:r>
        <w:rPr>
          <w:rStyle w:val="A0"/>
          <w:rFonts w:ascii="Arial" w:hAnsi="Arial" w:cs="Arial"/>
          <w:color w:val="auto"/>
        </w:rPr>
        <w:t xml:space="preserve"> </w:t>
      </w:r>
      <w:r w:rsidR="00E11C4A">
        <w:rPr>
          <w:rStyle w:val="A0"/>
          <w:rFonts w:ascii="Arial" w:hAnsi="Arial" w:cs="Arial"/>
          <w:color w:val="auto"/>
        </w:rPr>
        <w:t xml:space="preserve">and </w:t>
      </w:r>
      <w:r w:rsidRPr="00025EB1">
        <w:rPr>
          <w:rStyle w:val="A0"/>
          <w:rFonts w:ascii="Arial" w:hAnsi="Arial" w:cs="Arial"/>
          <w:color w:val="auto"/>
        </w:rPr>
        <w:t>snow detection.</w:t>
      </w:r>
      <w:r>
        <w:rPr>
          <w:rStyle w:val="A0"/>
          <w:rFonts w:ascii="Arial" w:hAnsi="Arial" w:cs="Arial"/>
          <w:color w:val="auto"/>
        </w:rPr>
        <w:t xml:space="preserve"> </w:t>
      </w:r>
      <w:r w:rsidRPr="00025EB1">
        <w:rPr>
          <w:rStyle w:val="A0"/>
          <w:rFonts w:ascii="Arial" w:hAnsi="Arial" w:cs="Arial"/>
          <w:color w:val="auto"/>
        </w:rPr>
        <w:t xml:space="preserve">The MODIS </w:t>
      </w:r>
      <w:r>
        <w:rPr>
          <w:rStyle w:val="A0"/>
          <w:rFonts w:ascii="Arial" w:hAnsi="Arial" w:cs="Arial"/>
          <w:color w:val="auto"/>
        </w:rPr>
        <w:t xml:space="preserve">and VIIRS </w:t>
      </w:r>
      <w:r w:rsidRPr="00025EB1">
        <w:rPr>
          <w:rStyle w:val="A0"/>
          <w:rFonts w:ascii="Arial" w:hAnsi="Arial" w:cs="Arial"/>
          <w:color w:val="auto"/>
        </w:rPr>
        <w:t>cloud</w:t>
      </w:r>
      <w:r>
        <w:rPr>
          <w:rStyle w:val="A0"/>
          <w:rFonts w:ascii="Arial" w:hAnsi="Arial" w:cs="Arial"/>
          <w:color w:val="auto"/>
        </w:rPr>
        <w:t xml:space="preserve"> </w:t>
      </w:r>
      <w:r w:rsidRPr="00025EB1">
        <w:rPr>
          <w:rStyle w:val="A0"/>
          <w:rFonts w:ascii="Arial" w:hAnsi="Arial" w:cs="Arial"/>
          <w:color w:val="auto"/>
        </w:rPr>
        <w:t>mask algorithm</w:t>
      </w:r>
      <w:r>
        <w:rPr>
          <w:rStyle w:val="A0"/>
          <w:rFonts w:ascii="Arial" w:hAnsi="Arial" w:cs="Arial"/>
          <w:color w:val="auto"/>
        </w:rPr>
        <w:t>s use</w:t>
      </w:r>
      <w:r w:rsidRPr="00025EB1">
        <w:rPr>
          <w:rStyle w:val="A0"/>
          <w:rFonts w:ascii="Arial" w:hAnsi="Arial" w:cs="Arial"/>
          <w:color w:val="auto"/>
        </w:rPr>
        <w:t xml:space="preserve"> a</w:t>
      </w:r>
      <w:r>
        <w:rPr>
          <w:rStyle w:val="A0"/>
          <w:rFonts w:ascii="Arial" w:hAnsi="Arial" w:cs="Arial"/>
          <w:color w:val="auto"/>
        </w:rPr>
        <w:t xml:space="preserve"> </w:t>
      </w:r>
      <w:r w:rsidRPr="00025EB1">
        <w:rPr>
          <w:rStyle w:val="A0"/>
          <w:rFonts w:ascii="Arial" w:hAnsi="Arial" w:cs="Arial"/>
          <w:color w:val="auto"/>
        </w:rPr>
        <w:t>similar band</w:t>
      </w:r>
      <w:r>
        <w:rPr>
          <w:rStyle w:val="A0"/>
          <w:rFonts w:ascii="Arial" w:hAnsi="Arial" w:cs="Arial"/>
          <w:color w:val="auto"/>
        </w:rPr>
        <w:t xml:space="preserve">. </w:t>
      </w:r>
      <w:r w:rsidR="004964E1" w:rsidRPr="004964E1">
        <w:rPr>
          <w:rStyle w:val="A0"/>
          <w:rFonts w:ascii="Arial" w:hAnsi="Arial" w:cs="Arial"/>
          <w:color w:val="auto"/>
        </w:rPr>
        <w:t>Source: Schmit et al., 2005 in</w:t>
      </w:r>
      <w:r w:rsidR="004964E1">
        <w:rPr>
          <w:rStyle w:val="A0"/>
          <w:rFonts w:ascii="Arial" w:hAnsi="Arial" w:cs="Arial"/>
          <w:color w:val="auto"/>
        </w:rPr>
        <w:t xml:space="preserve"> </w:t>
      </w:r>
      <w:proofErr w:type="gramStart"/>
      <w:r w:rsidR="004964E1" w:rsidRPr="004964E1">
        <w:rPr>
          <w:rStyle w:val="A0"/>
          <w:rFonts w:ascii="Arial" w:hAnsi="Arial" w:cs="Arial"/>
          <w:color w:val="auto"/>
        </w:rPr>
        <w:t>BAMS</w:t>
      </w:r>
      <w:r w:rsidR="004964E1">
        <w:rPr>
          <w:rStyle w:val="A0"/>
          <w:rFonts w:ascii="Arial" w:hAnsi="Arial" w:cs="Arial"/>
          <w:color w:val="auto"/>
        </w:rPr>
        <w:t>,</w:t>
      </w:r>
      <w:proofErr w:type="gramEnd"/>
      <w:r w:rsidR="004964E1">
        <w:rPr>
          <w:rStyle w:val="A0"/>
          <w:rFonts w:ascii="Arial" w:hAnsi="Arial" w:cs="Arial"/>
          <w:color w:val="auto"/>
        </w:rPr>
        <w:t xml:space="preserve"> </w:t>
      </w:r>
      <w:r w:rsidR="004964E1" w:rsidRPr="004964E1">
        <w:rPr>
          <w:rStyle w:val="A0"/>
          <w:rFonts w:ascii="Arial" w:hAnsi="Arial" w:cs="Arial"/>
          <w:color w:val="auto"/>
        </w:rPr>
        <w:t>and the ABI Weather Event Simulator (WES) Guide by CIMSS.</w:t>
      </w:r>
    </w:p>
    <w:p w:rsidR="00EC225D" w:rsidRPr="00C7305E" w:rsidRDefault="00EC225D" w:rsidP="004964E1">
      <w:pPr>
        <w:pStyle w:val="NoSpacing"/>
        <w:rPr>
          <w:rFonts w:ascii="Arial" w:hAnsi="Arial" w:cs="Arial"/>
        </w:rPr>
      </w:pPr>
    </w:p>
    <w:p w:rsidR="003D4440" w:rsidRPr="00C7305E" w:rsidRDefault="000811C1" w:rsidP="00C7305E">
      <w:pPr>
        <w:pStyle w:val="NoSpacing"/>
        <w:rPr>
          <w:rFonts w:ascii="Arial" w:hAnsi="Arial" w:cs="Arial"/>
        </w:rPr>
      </w:pPr>
      <w:r>
        <w:rPr>
          <w:rFonts w:ascii="Arial" w:hAnsi="Arial" w:cs="Arial"/>
          <w:noProof/>
        </w:rPr>
        <w:drawing>
          <wp:inline distT="0" distB="0" distL="0" distR="0">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irs_m5_cropped_clouds_viirs_m11_cropped_clouds2.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rsidR="00EE72CA" w:rsidRPr="00F04BB4" w:rsidRDefault="0046165C" w:rsidP="000C054D">
      <w:pPr>
        <w:pStyle w:val="wp-caption-text"/>
        <w:rPr>
          <w:rFonts w:ascii="Arial" w:hAnsi="Arial" w:cs="Arial"/>
          <w:sz w:val="22"/>
          <w:szCs w:val="22"/>
        </w:rPr>
      </w:pPr>
      <w:r w:rsidRPr="00F04BB4">
        <w:rPr>
          <w:rFonts w:ascii="Arial" w:hAnsi="Arial" w:cs="Arial"/>
          <w:sz w:val="22"/>
          <w:szCs w:val="22"/>
        </w:rPr>
        <w:t xml:space="preserve">Suomi NPP VIIRS </w:t>
      </w:r>
      <w:r w:rsidR="00511F4E" w:rsidRPr="00F04BB4">
        <w:rPr>
          <w:rFonts w:ascii="Arial" w:hAnsi="Arial" w:cs="Arial"/>
          <w:sz w:val="22"/>
          <w:szCs w:val="22"/>
        </w:rPr>
        <w:t>image</w:t>
      </w:r>
      <w:r w:rsidR="009C40D6" w:rsidRPr="00F04BB4">
        <w:rPr>
          <w:rFonts w:ascii="Arial" w:hAnsi="Arial" w:cs="Arial"/>
          <w:sz w:val="22"/>
          <w:szCs w:val="22"/>
        </w:rPr>
        <w:t>s</w:t>
      </w:r>
      <w:r w:rsidR="00511F4E" w:rsidRPr="00F04BB4">
        <w:rPr>
          <w:rFonts w:ascii="Arial" w:hAnsi="Arial" w:cs="Arial"/>
          <w:sz w:val="22"/>
          <w:szCs w:val="22"/>
        </w:rPr>
        <w:t xml:space="preserve"> (</w:t>
      </w:r>
      <w:r w:rsidR="009C40D6" w:rsidRPr="00F04BB4">
        <w:rPr>
          <w:rFonts w:ascii="Arial" w:hAnsi="Arial" w:cs="Arial"/>
          <w:sz w:val="22"/>
          <w:szCs w:val="22"/>
        </w:rPr>
        <w:t>March 23</w:t>
      </w:r>
      <w:r w:rsidR="00511F4E" w:rsidRPr="00F04BB4">
        <w:rPr>
          <w:rFonts w:ascii="Arial" w:hAnsi="Arial" w:cs="Arial"/>
          <w:sz w:val="22"/>
          <w:szCs w:val="22"/>
        </w:rPr>
        <w:t xml:space="preserve">, 2013 at </w:t>
      </w:r>
      <w:r w:rsidR="009C40D6" w:rsidRPr="00F04BB4">
        <w:rPr>
          <w:rFonts w:ascii="Arial" w:hAnsi="Arial" w:cs="Arial"/>
          <w:sz w:val="22"/>
          <w:szCs w:val="22"/>
        </w:rPr>
        <w:t>20</w:t>
      </w:r>
      <w:r w:rsidR="00511F4E" w:rsidRPr="00F04BB4">
        <w:rPr>
          <w:rFonts w:ascii="Arial" w:hAnsi="Arial" w:cs="Arial"/>
          <w:sz w:val="22"/>
          <w:szCs w:val="22"/>
        </w:rPr>
        <w:t>:</w:t>
      </w:r>
      <w:r w:rsidR="009C40D6" w:rsidRPr="00F04BB4">
        <w:rPr>
          <w:rFonts w:ascii="Arial" w:hAnsi="Arial" w:cs="Arial"/>
          <w:sz w:val="22"/>
          <w:szCs w:val="22"/>
        </w:rPr>
        <w:t>3</w:t>
      </w:r>
      <w:r w:rsidR="00E60DC3" w:rsidRPr="00F04BB4">
        <w:rPr>
          <w:rFonts w:ascii="Arial" w:hAnsi="Arial" w:cs="Arial"/>
          <w:sz w:val="22"/>
          <w:szCs w:val="22"/>
        </w:rPr>
        <w:t>5</w:t>
      </w:r>
      <w:r w:rsidR="00511F4E" w:rsidRPr="00F04BB4">
        <w:rPr>
          <w:rFonts w:ascii="Arial" w:hAnsi="Arial" w:cs="Arial"/>
          <w:sz w:val="22"/>
          <w:szCs w:val="22"/>
        </w:rPr>
        <w:t xml:space="preserve"> UTC)</w:t>
      </w:r>
      <w:r w:rsidR="009C40D6" w:rsidRPr="00F04BB4">
        <w:rPr>
          <w:rFonts w:ascii="Arial" w:hAnsi="Arial" w:cs="Arial"/>
          <w:sz w:val="22"/>
          <w:szCs w:val="22"/>
        </w:rPr>
        <w:t xml:space="preserve"> of the 0.6</w:t>
      </w:r>
      <w:r w:rsidR="000811C1" w:rsidRPr="00F04BB4">
        <w:rPr>
          <w:rFonts w:ascii="Arial" w:hAnsi="Arial" w:cs="Arial"/>
          <w:sz w:val="22"/>
          <w:szCs w:val="22"/>
        </w:rPr>
        <w:t>7</w:t>
      </w:r>
      <w:r w:rsidR="009C40D6" w:rsidRPr="00F04BB4">
        <w:rPr>
          <w:rFonts w:ascii="Arial" w:hAnsi="Arial" w:cs="Arial"/>
          <w:sz w:val="22"/>
          <w:szCs w:val="22"/>
        </w:rPr>
        <w:t xml:space="preserve"> and 2.2 </w:t>
      </w:r>
      <w:proofErr w:type="spellStart"/>
      <w:r w:rsidR="009C40D6" w:rsidRPr="00F04BB4">
        <w:rPr>
          <w:rStyle w:val="A0"/>
          <w:rFonts w:ascii="Arial" w:hAnsi="Arial" w:cs="Arial"/>
        </w:rPr>
        <w:t>μm</w:t>
      </w:r>
      <w:proofErr w:type="spellEnd"/>
      <w:r w:rsidR="009C40D6" w:rsidRPr="00F04BB4">
        <w:rPr>
          <w:rStyle w:val="A0"/>
          <w:rFonts w:ascii="Arial" w:hAnsi="Arial" w:cs="Arial"/>
        </w:rPr>
        <w:t xml:space="preserve"> bands</w:t>
      </w:r>
      <w:r w:rsidR="00511F4E" w:rsidRPr="00F04BB4">
        <w:rPr>
          <w:rFonts w:ascii="Arial" w:hAnsi="Arial" w:cs="Arial"/>
          <w:sz w:val="22"/>
          <w:szCs w:val="22"/>
        </w:rPr>
        <w:t>.</w:t>
      </w:r>
      <w:r w:rsidR="009C40D6" w:rsidRPr="00F04BB4">
        <w:rPr>
          <w:rFonts w:ascii="Arial" w:hAnsi="Arial" w:cs="Arial"/>
          <w:sz w:val="22"/>
          <w:szCs w:val="22"/>
        </w:rPr>
        <w:t xml:space="preserve"> Note the darker phenomena in the 2.2 </w:t>
      </w:r>
      <w:proofErr w:type="spellStart"/>
      <w:r w:rsidR="009C40D6" w:rsidRPr="00F04BB4">
        <w:rPr>
          <w:rStyle w:val="A0"/>
          <w:rFonts w:ascii="Arial" w:hAnsi="Arial" w:cs="Arial"/>
        </w:rPr>
        <w:t>μm</w:t>
      </w:r>
      <w:proofErr w:type="spellEnd"/>
      <w:r w:rsidR="009C40D6" w:rsidRPr="00F04BB4">
        <w:rPr>
          <w:rStyle w:val="A0"/>
          <w:rFonts w:ascii="Arial" w:hAnsi="Arial" w:cs="Arial"/>
        </w:rPr>
        <w:t xml:space="preserve"> band for both ice clouds </w:t>
      </w:r>
      <w:r w:rsidR="000811C1" w:rsidRPr="00F04BB4">
        <w:rPr>
          <w:rStyle w:val="A0"/>
          <w:rFonts w:ascii="Arial" w:hAnsi="Arial" w:cs="Arial"/>
        </w:rPr>
        <w:t xml:space="preserve">(near the top of the image) </w:t>
      </w:r>
      <w:r w:rsidR="009C40D6" w:rsidRPr="00F04BB4">
        <w:rPr>
          <w:rStyle w:val="A0"/>
          <w:rFonts w:ascii="Arial" w:hAnsi="Arial" w:cs="Arial"/>
        </w:rPr>
        <w:t>and White Sands, NM</w:t>
      </w:r>
      <w:r w:rsidR="000811C1" w:rsidRPr="00F04BB4">
        <w:rPr>
          <w:rStyle w:val="A0"/>
          <w:rFonts w:ascii="Arial" w:hAnsi="Arial" w:cs="Arial"/>
        </w:rPr>
        <w:t xml:space="preserve"> (lower left)</w:t>
      </w:r>
      <w:r w:rsidR="009C40D6" w:rsidRPr="00F04BB4">
        <w:rPr>
          <w:rStyle w:val="A0"/>
          <w:rFonts w:ascii="Arial" w:hAnsi="Arial" w:cs="Arial"/>
        </w:rPr>
        <w:t>.</w:t>
      </w:r>
      <w:r w:rsidR="00511F4E" w:rsidRPr="00F04BB4">
        <w:rPr>
          <w:rFonts w:ascii="Arial" w:hAnsi="Arial" w:cs="Arial"/>
          <w:sz w:val="22"/>
          <w:szCs w:val="22"/>
        </w:rPr>
        <w:t xml:space="preserve"> </w:t>
      </w:r>
      <w:r w:rsidR="009C40D6" w:rsidRPr="00F04BB4">
        <w:rPr>
          <w:rFonts w:ascii="Arial" w:hAnsi="Arial" w:cs="Arial"/>
          <w:sz w:val="22"/>
          <w:szCs w:val="22"/>
        </w:rPr>
        <w:t xml:space="preserve">These images were made in </w:t>
      </w:r>
      <w:proofErr w:type="spellStart"/>
      <w:r w:rsidR="009C40D6" w:rsidRPr="00F04BB4">
        <w:rPr>
          <w:rFonts w:ascii="Arial" w:hAnsi="Arial" w:cs="Arial"/>
          <w:sz w:val="22"/>
          <w:szCs w:val="22"/>
        </w:rPr>
        <w:t>McIDAS</w:t>
      </w:r>
      <w:proofErr w:type="spellEnd"/>
      <w:r w:rsidR="009C40D6" w:rsidRPr="00F04BB4">
        <w:rPr>
          <w:rFonts w:ascii="Arial" w:hAnsi="Arial" w:cs="Arial"/>
          <w:sz w:val="22"/>
          <w:szCs w:val="22"/>
        </w:rPr>
        <w:t xml:space="preserve">-V. </w:t>
      </w:r>
      <w:r w:rsidR="008A1DDC" w:rsidRPr="00F04BB4">
        <w:rPr>
          <w:rFonts w:ascii="Arial" w:hAnsi="Arial" w:cs="Arial"/>
          <w:sz w:val="22"/>
          <w:szCs w:val="22"/>
        </w:rPr>
        <w:t xml:space="preserve">Credit: NASA and </w:t>
      </w:r>
      <w:r w:rsidR="00B4582C" w:rsidRPr="00F04BB4">
        <w:rPr>
          <w:rFonts w:ascii="Arial" w:hAnsi="Arial" w:cs="Arial"/>
          <w:sz w:val="22"/>
          <w:szCs w:val="22"/>
        </w:rPr>
        <w:t>SSEC</w:t>
      </w:r>
      <w:r w:rsidR="008A1DDC" w:rsidRPr="00F04BB4">
        <w:rPr>
          <w:rFonts w:ascii="Arial" w:hAnsi="Arial" w:cs="Arial"/>
          <w:sz w:val="22"/>
          <w:szCs w:val="22"/>
        </w:rPr>
        <w:t>.</w:t>
      </w:r>
    </w:p>
    <w:p w:rsidR="003D4440" w:rsidRDefault="008B7112" w:rsidP="00C7305E">
      <w:pPr>
        <w:pStyle w:val="NoSpacing"/>
        <w:rPr>
          <w:rFonts w:ascii="Arial" w:hAnsi="Arial" w:cs="Arial"/>
          <w:b/>
        </w:rPr>
      </w:pPr>
      <w:r>
        <w:rPr>
          <w:rFonts w:ascii="Arial" w:hAnsi="Arial" w:cs="Arial"/>
          <w:b/>
        </w:rPr>
        <w:t>Did Y</w:t>
      </w:r>
      <w:r w:rsidR="008B7A49">
        <w:rPr>
          <w:rFonts w:ascii="Arial" w:hAnsi="Arial" w:cs="Arial"/>
          <w:b/>
        </w:rPr>
        <w:t>ou Know?</w:t>
      </w:r>
    </w:p>
    <w:p w:rsidR="004964E1" w:rsidRPr="00C7305E" w:rsidRDefault="004964E1" w:rsidP="00C7305E">
      <w:pPr>
        <w:pStyle w:val="NoSpacing"/>
        <w:rPr>
          <w:rFonts w:ascii="Arial" w:hAnsi="Arial" w:cs="Arial"/>
          <w:b/>
        </w:rPr>
      </w:pPr>
    </w:p>
    <w:p w:rsidR="003D4440" w:rsidRDefault="00E11C4A" w:rsidP="003D5893">
      <w:pPr>
        <w:pStyle w:val="NoSpacing"/>
        <w:rPr>
          <w:rFonts w:ascii="Arial" w:hAnsi="Arial" w:cs="Arial"/>
        </w:rPr>
      </w:pPr>
      <w:r>
        <w:rPr>
          <w:rFonts w:ascii="Arial" w:hAnsi="Arial" w:cs="Arial"/>
        </w:rPr>
        <w:t>Similar to the 1.6</w:t>
      </w:r>
      <w:r w:rsidR="00D154CE">
        <w:rPr>
          <w:rFonts w:ascii="Arial" w:hAnsi="Arial" w:cs="Arial"/>
        </w:rPr>
        <w:t xml:space="preserve"> </w:t>
      </w:r>
      <w:proofErr w:type="spellStart"/>
      <w:r w:rsidR="00D154CE" w:rsidRPr="00EE72CA">
        <w:rPr>
          <w:rStyle w:val="A0"/>
          <w:rFonts w:ascii="Arial" w:hAnsi="Arial" w:cs="Arial"/>
        </w:rPr>
        <w:t>μm</w:t>
      </w:r>
      <w:proofErr w:type="spellEnd"/>
      <w:r w:rsidR="00D154CE">
        <w:rPr>
          <w:rStyle w:val="A0"/>
          <w:rFonts w:ascii="Arial" w:hAnsi="Arial" w:cs="Arial"/>
        </w:rPr>
        <w:t xml:space="preserve"> band</w:t>
      </w:r>
      <w:r>
        <w:rPr>
          <w:rStyle w:val="A0"/>
          <w:rFonts w:ascii="Arial" w:hAnsi="Arial" w:cs="Arial"/>
        </w:rPr>
        <w:t xml:space="preserve">, the 2.2 </w:t>
      </w:r>
      <w:proofErr w:type="spellStart"/>
      <w:r w:rsidRPr="00EE72CA">
        <w:rPr>
          <w:rStyle w:val="A0"/>
          <w:rFonts w:ascii="Arial" w:hAnsi="Arial" w:cs="Arial"/>
        </w:rPr>
        <w:t>μm</w:t>
      </w:r>
      <w:proofErr w:type="spellEnd"/>
      <w:r>
        <w:rPr>
          <w:rStyle w:val="A0"/>
          <w:rFonts w:ascii="Arial" w:hAnsi="Arial" w:cs="Arial"/>
        </w:rPr>
        <w:t xml:space="preserve"> band can be useful in determining hot spots</w:t>
      </w:r>
      <w:r w:rsidR="003D5893" w:rsidRPr="003D5893">
        <w:rPr>
          <w:rFonts w:ascii="Arial" w:hAnsi="Arial" w:cs="Arial"/>
        </w:rPr>
        <w:t xml:space="preserve">. </w:t>
      </w:r>
      <w:r>
        <w:rPr>
          <w:rFonts w:ascii="Arial" w:hAnsi="Arial" w:cs="Arial"/>
        </w:rPr>
        <w:t xml:space="preserve">In fact, the 2.2 </w:t>
      </w:r>
      <w:proofErr w:type="spellStart"/>
      <w:r w:rsidRPr="00EE72CA">
        <w:rPr>
          <w:rStyle w:val="A0"/>
          <w:rFonts w:ascii="Arial" w:hAnsi="Arial" w:cs="Arial"/>
        </w:rPr>
        <w:t>μm</w:t>
      </w:r>
      <w:proofErr w:type="spellEnd"/>
      <w:r>
        <w:rPr>
          <w:rStyle w:val="A0"/>
          <w:rFonts w:ascii="Arial" w:hAnsi="Arial" w:cs="Arial"/>
        </w:rPr>
        <w:t xml:space="preserve"> band is spectrally located closer to the maximum emitting temperature</w:t>
      </w:r>
      <w:r w:rsidR="0044205A">
        <w:rPr>
          <w:rFonts w:ascii="Arial" w:hAnsi="Arial" w:cs="Arial"/>
        </w:rPr>
        <w:t>.</w:t>
      </w:r>
      <w:r w:rsidR="004E6A8D">
        <w:rPr>
          <w:rFonts w:ascii="Arial" w:hAnsi="Arial" w:cs="Arial"/>
        </w:rPr>
        <w:t xml:space="preserve"> </w:t>
      </w:r>
      <w:r w:rsidR="005D6796">
        <w:rPr>
          <w:rFonts w:ascii="Arial" w:hAnsi="Arial" w:cs="Arial"/>
        </w:rPr>
        <w:t>While t</w:t>
      </w:r>
      <w:r>
        <w:rPr>
          <w:rFonts w:ascii="Arial" w:hAnsi="Arial" w:cs="Arial"/>
        </w:rPr>
        <w:t xml:space="preserve">he 2.2 </w:t>
      </w:r>
      <w:proofErr w:type="spellStart"/>
      <w:r w:rsidRPr="00EE72CA">
        <w:rPr>
          <w:rStyle w:val="A0"/>
          <w:rFonts w:ascii="Arial" w:hAnsi="Arial" w:cs="Arial"/>
        </w:rPr>
        <w:t>μm</w:t>
      </w:r>
      <w:proofErr w:type="spellEnd"/>
      <w:r>
        <w:rPr>
          <w:rStyle w:val="A0"/>
          <w:rFonts w:ascii="Arial" w:hAnsi="Arial" w:cs="Arial"/>
        </w:rPr>
        <w:t xml:space="preserve"> band can be used for cloud-top applications, it can also be thought of as the “fire and ice” band </w:t>
      </w:r>
      <w:proofErr w:type="spellStart"/>
      <w:r>
        <w:rPr>
          <w:rStyle w:val="A0"/>
          <w:rFonts w:ascii="Arial" w:hAnsi="Arial" w:cs="Arial"/>
        </w:rPr>
        <w:t>with</w:t>
      </w:r>
      <w:proofErr w:type="spellEnd"/>
      <w:r>
        <w:rPr>
          <w:rStyle w:val="A0"/>
          <w:rFonts w:ascii="Arial" w:hAnsi="Arial" w:cs="Arial"/>
        </w:rPr>
        <w:t xml:space="preserve"> applications related to hot spots and snow detection.  </w:t>
      </w:r>
    </w:p>
    <w:p w:rsidR="008B7112" w:rsidRPr="00C7305E" w:rsidRDefault="008B7112" w:rsidP="00C7305E">
      <w:pPr>
        <w:pStyle w:val="NoSpacing"/>
        <w:rPr>
          <w:rFonts w:ascii="Arial" w:hAnsi="Arial" w:cs="Arial"/>
        </w:rPr>
      </w:pPr>
    </w:p>
    <w:p w:rsidR="003D4440" w:rsidRPr="00C7305E" w:rsidRDefault="003D4440" w:rsidP="00C7305E">
      <w:pPr>
        <w:pStyle w:val="NoSpacing"/>
        <w:rPr>
          <w:rFonts w:ascii="Arial" w:hAnsi="Arial" w:cs="Arial"/>
        </w:rPr>
      </w:pPr>
      <w:r w:rsidRPr="00C7305E">
        <w:rPr>
          <w:rFonts w:ascii="Arial" w:hAnsi="Arial" w:cs="Arial"/>
          <w:b/>
        </w:rPr>
        <w:t>Tim’s Topics</w:t>
      </w:r>
    </w:p>
    <w:p w:rsidR="003B42BC" w:rsidRDefault="003B42BC" w:rsidP="00C7305E">
      <w:pPr>
        <w:pStyle w:val="NoSpacing"/>
        <w:rPr>
          <w:rFonts w:ascii="Arial" w:hAnsi="Arial" w:cs="Arial"/>
        </w:rPr>
      </w:pPr>
    </w:p>
    <w:p w:rsidR="003B42BC" w:rsidRDefault="00F04BB4" w:rsidP="003B42BC">
      <w:pPr>
        <w:pStyle w:val="NoSpacing"/>
        <w:numPr>
          <w:ilvl w:val="0"/>
          <w:numId w:val="1"/>
        </w:numPr>
        <w:rPr>
          <w:rFonts w:ascii="Arial" w:hAnsi="Arial" w:cs="Arial"/>
        </w:rPr>
      </w:pPr>
      <w:r>
        <w:rPr>
          <w:rFonts w:ascii="Arial" w:hAnsi="Arial" w:cs="Arial"/>
        </w:rPr>
        <w:t>Same picture.</w:t>
      </w:r>
    </w:p>
    <w:p w:rsidR="003B42BC" w:rsidRDefault="003B42BC" w:rsidP="00C7305E">
      <w:pPr>
        <w:pStyle w:val="NoSpacing"/>
        <w:rPr>
          <w:rFonts w:ascii="Arial" w:hAnsi="Arial" w:cs="Arial"/>
        </w:rPr>
      </w:pPr>
    </w:p>
    <w:p w:rsidR="008526B3" w:rsidRDefault="002E6501" w:rsidP="008526B3">
      <w:pPr>
        <w:pStyle w:val="NoSpacing"/>
        <w:rPr>
          <w:rStyle w:val="A0"/>
          <w:rFonts w:ascii="Arial" w:hAnsi="Arial" w:cs="Arial"/>
        </w:rPr>
      </w:pPr>
      <w:r>
        <w:rPr>
          <w:rFonts w:ascii="Arial" w:hAnsi="Arial" w:cs="Arial"/>
        </w:rPr>
        <w:t xml:space="preserve">The near-infrared bands on the ABI are </w:t>
      </w:r>
      <w:proofErr w:type="gramStart"/>
      <w:r>
        <w:rPr>
          <w:rFonts w:ascii="Arial" w:hAnsi="Arial" w:cs="Arial"/>
        </w:rPr>
        <w:t>key</w:t>
      </w:r>
      <w:proofErr w:type="gramEnd"/>
      <w:r>
        <w:rPr>
          <w:rFonts w:ascii="Arial" w:hAnsi="Arial" w:cs="Arial"/>
        </w:rPr>
        <w:t xml:space="preserve"> for determining cloud properties. According to </w:t>
      </w:r>
      <w:r w:rsidR="00163900" w:rsidRPr="00163900">
        <w:rPr>
          <w:rFonts w:ascii="Arial" w:hAnsi="Arial" w:cs="Arial"/>
        </w:rPr>
        <w:t>Andi Walther</w:t>
      </w:r>
      <w:r w:rsidR="00163900">
        <w:rPr>
          <w:rFonts w:ascii="Arial" w:hAnsi="Arial" w:cs="Arial"/>
        </w:rPr>
        <w:t>,</w:t>
      </w:r>
      <w:r w:rsidR="00163900" w:rsidRPr="00163900">
        <w:rPr>
          <w:rFonts w:ascii="Arial" w:hAnsi="Arial" w:cs="Arial"/>
        </w:rPr>
        <w:t xml:space="preserve"> </w:t>
      </w:r>
      <w:r w:rsidR="00163900">
        <w:rPr>
          <w:rFonts w:ascii="Arial" w:hAnsi="Arial" w:cs="Arial"/>
        </w:rPr>
        <w:t xml:space="preserve">in the </w:t>
      </w:r>
      <w:r>
        <w:rPr>
          <w:rFonts w:ascii="Arial" w:hAnsi="Arial" w:cs="Arial"/>
        </w:rPr>
        <w:t xml:space="preserve">GOES-R AWG </w:t>
      </w:r>
      <w:r w:rsidR="00163900" w:rsidRPr="00163900">
        <w:rPr>
          <w:rFonts w:ascii="Arial" w:hAnsi="Arial" w:cs="Arial"/>
        </w:rPr>
        <w:t xml:space="preserve">Daytime Cloud Optical and Microphysical </w:t>
      </w:r>
      <w:r w:rsidR="00163900">
        <w:rPr>
          <w:rFonts w:ascii="Arial" w:hAnsi="Arial" w:cs="Arial"/>
        </w:rPr>
        <w:t xml:space="preserve">Properties (DCOMP) </w:t>
      </w:r>
      <w:r>
        <w:rPr>
          <w:rFonts w:ascii="Arial" w:hAnsi="Arial" w:cs="Arial"/>
        </w:rPr>
        <w:t>ATBD</w:t>
      </w:r>
      <w:r w:rsidR="00163900">
        <w:rPr>
          <w:rFonts w:ascii="Arial" w:hAnsi="Arial" w:cs="Arial"/>
        </w:rPr>
        <w:t xml:space="preserve">, </w:t>
      </w:r>
      <w:r>
        <w:rPr>
          <w:rFonts w:ascii="Arial" w:hAnsi="Arial" w:cs="Arial"/>
        </w:rPr>
        <w:t>“</w:t>
      </w:r>
      <w:r w:rsidR="00325376" w:rsidRPr="00325376">
        <w:rPr>
          <w:rFonts w:ascii="Arial" w:hAnsi="Arial" w:cs="Arial"/>
        </w:rPr>
        <w:t xml:space="preserve">The main information content for Cloud Optical Depth (COD) lies in the conservative-scattering channel at about 0.64 </w:t>
      </w:r>
      <w:proofErr w:type="spellStart"/>
      <w:r w:rsidR="00325376" w:rsidRPr="00EE72CA">
        <w:rPr>
          <w:rStyle w:val="A0"/>
          <w:rFonts w:ascii="Arial" w:hAnsi="Arial" w:cs="Arial"/>
        </w:rPr>
        <w:t>μm</w:t>
      </w:r>
      <w:proofErr w:type="spellEnd"/>
      <w:r w:rsidR="00325376" w:rsidRPr="00325376">
        <w:rPr>
          <w:rFonts w:ascii="Arial" w:hAnsi="Arial" w:cs="Arial"/>
        </w:rPr>
        <w:t xml:space="preserve">. The absorption channel at 2.2 </w:t>
      </w:r>
      <w:proofErr w:type="spellStart"/>
      <w:r w:rsidR="00325376" w:rsidRPr="00EE72CA">
        <w:rPr>
          <w:rStyle w:val="A0"/>
          <w:rFonts w:ascii="Arial" w:hAnsi="Arial" w:cs="Arial"/>
        </w:rPr>
        <w:t>μm</w:t>
      </w:r>
      <w:proofErr w:type="spellEnd"/>
      <w:r w:rsidR="00325376" w:rsidRPr="00325376">
        <w:rPr>
          <w:rFonts w:ascii="Arial" w:hAnsi="Arial" w:cs="Arial"/>
        </w:rPr>
        <w:t xml:space="preserve"> provides additional information on Cloud effective Particle size (CPS) and helps in directly to estimate COD by adjusting the differences in the phase function due to particle size. Liquid and ice water path are calculated subsequently from COD and CPS.</w:t>
      </w:r>
      <w:r>
        <w:rPr>
          <w:rFonts w:ascii="Arial" w:hAnsi="Arial" w:cs="Arial"/>
        </w:rPr>
        <w:t xml:space="preserve">” Hence, when one uses the liquid or ice water path, one is using, in part, </w:t>
      </w:r>
      <w:proofErr w:type="gramStart"/>
      <w:r>
        <w:rPr>
          <w:rFonts w:ascii="Arial" w:hAnsi="Arial" w:cs="Arial"/>
        </w:rPr>
        <w:t xml:space="preserve">the 2.2 </w:t>
      </w:r>
      <w:proofErr w:type="spellStart"/>
      <w:r w:rsidRPr="00EE72CA">
        <w:rPr>
          <w:rStyle w:val="A0"/>
          <w:rFonts w:ascii="Arial" w:hAnsi="Arial" w:cs="Arial"/>
        </w:rPr>
        <w:t>μm</w:t>
      </w:r>
      <w:proofErr w:type="spellEnd"/>
      <w:r>
        <w:rPr>
          <w:rStyle w:val="A0"/>
          <w:rFonts w:ascii="Arial" w:hAnsi="Arial" w:cs="Arial"/>
        </w:rPr>
        <w:t xml:space="preserve"> information</w:t>
      </w:r>
      <w:proofErr w:type="gramEnd"/>
      <w:r>
        <w:rPr>
          <w:rStyle w:val="A0"/>
          <w:rFonts w:ascii="Arial" w:hAnsi="Arial" w:cs="Arial"/>
        </w:rPr>
        <w:t xml:space="preserve">. </w:t>
      </w:r>
      <w:r w:rsidR="00F306D6">
        <w:rPr>
          <w:rStyle w:val="A0"/>
          <w:rFonts w:ascii="Arial" w:hAnsi="Arial" w:cs="Arial"/>
        </w:rPr>
        <w:t xml:space="preserve">Now, for forecasting applications, it might make sense to view the derived quantitative product, such as liquid or ice water path, and not just the one ABI band. </w:t>
      </w:r>
    </w:p>
    <w:p w:rsidR="00F306D6" w:rsidRDefault="00F306D6" w:rsidP="008526B3">
      <w:pPr>
        <w:pStyle w:val="NoSpacing"/>
        <w:rPr>
          <w:rStyle w:val="A0"/>
          <w:rFonts w:ascii="Arial" w:hAnsi="Arial" w:cs="Arial"/>
        </w:rPr>
      </w:pPr>
    </w:p>
    <w:p w:rsidR="00F306D6" w:rsidRPr="001358CD" w:rsidRDefault="00F306D6" w:rsidP="00F306D6">
      <w:pPr>
        <w:spacing w:after="0" w:line="240" w:lineRule="auto"/>
        <w:rPr>
          <w:rFonts w:ascii="Arial" w:eastAsia="Times New Roman" w:hAnsi="Arial" w:cs="Arial"/>
          <w:szCs w:val="25"/>
        </w:rPr>
      </w:pPr>
      <w:r w:rsidRPr="001358CD">
        <w:rPr>
          <w:rFonts w:ascii="Arial" w:eastAsia="Times New Roman" w:hAnsi="Arial" w:cs="Arial"/>
          <w:szCs w:val="25"/>
        </w:rPr>
        <w:t xml:space="preserve">Tim Schmit is a research meteorologist with </w:t>
      </w:r>
      <w:r>
        <w:rPr>
          <w:rFonts w:ascii="Arial" w:eastAsia="Times New Roman" w:hAnsi="Arial" w:cs="Arial"/>
          <w:szCs w:val="25"/>
        </w:rPr>
        <w:t xml:space="preserve">NOAA </w:t>
      </w:r>
      <w:r w:rsidRPr="001358CD">
        <w:rPr>
          <w:rFonts w:ascii="Arial" w:eastAsia="Times New Roman" w:hAnsi="Arial" w:cs="Arial"/>
          <w:szCs w:val="25"/>
        </w:rPr>
        <w:t>NESDIS in Madison, Wisconsin.</w:t>
      </w:r>
    </w:p>
    <w:p w:rsidR="00F306D6" w:rsidRDefault="00F306D6" w:rsidP="008526B3">
      <w:pPr>
        <w:pStyle w:val="NoSpacing"/>
        <w:rPr>
          <w:rStyle w:val="A0"/>
          <w:rFonts w:ascii="Arial" w:hAnsi="Arial" w:cs="Arial"/>
        </w:rPr>
      </w:pPr>
    </w:p>
    <w:p w:rsidR="004356E1" w:rsidRDefault="004356E1" w:rsidP="004356E1">
      <w:pPr>
        <w:pStyle w:val="NoSpacing"/>
        <w:rPr>
          <w:rFonts w:ascii="Arial" w:hAnsi="Arial" w:cs="Arial"/>
        </w:rPr>
      </w:pPr>
      <w:r>
        <w:rPr>
          <w:rFonts w:ascii="Arial" w:hAnsi="Arial" w:cs="Arial"/>
        </w:rPr>
        <w:t xml:space="preserve">*(can crop off top of image below)* </w:t>
      </w:r>
    </w:p>
    <w:p w:rsidR="008526B3" w:rsidRDefault="008526B3" w:rsidP="008526B3">
      <w:pPr>
        <w:pStyle w:val="NoSpacing"/>
        <w:rPr>
          <w:rFonts w:ascii="Arial" w:hAnsi="Arial" w:cs="Arial"/>
        </w:rPr>
      </w:pPr>
    </w:p>
    <w:p w:rsidR="00893C7C" w:rsidRDefault="00893C7C" w:rsidP="008526B3">
      <w:pPr>
        <w:pStyle w:val="NoSpacing"/>
        <w:rPr>
          <w:rFonts w:ascii="Arial" w:hAnsi="Arial" w:cs="Arial"/>
        </w:rPr>
      </w:pPr>
      <w:r>
        <w:rPr>
          <w:rFonts w:ascii="Arial" w:hAnsi="Arial" w:cs="Arial"/>
          <w:noProof/>
        </w:rPr>
        <w:drawing>
          <wp:inline distT="0" distB="0" distL="0" distR="0">
            <wp:extent cx="4821936" cy="375039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I_032315_1410_Band5-6-7.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4825632" cy="3753270"/>
                    </a:xfrm>
                    <a:prstGeom prst="rect">
                      <a:avLst/>
                    </a:prstGeom>
                    <a:ln>
                      <a:noFill/>
                    </a:ln>
                    <a:extLst>
                      <a:ext uri="{53640926-AAD7-44D8-BBD7-CCE9431645EC}">
                        <a14:shadowObscured xmlns:a14="http://schemas.microsoft.com/office/drawing/2010/main"/>
                      </a:ext>
                    </a:extLst>
                  </pic:spPr>
                </pic:pic>
              </a:graphicData>
            </a:graphic>
          </wp:inline>
        </w:drawing>
      </w:r>
    </w:p>
    <w:p w:rsidR="00893C7C" w:rsidRDefault="00893C7C" w:rsidP="008526B3">
      <w:pPr>
        <w:pStyle w:val="NoSpacing"/>
        <w:rPr>
          <w:rStyle w:val="A0"/>
          <w:rFonts w:ascii="Arial" w:hAnsi="Arial" w:cs="Arial"/>
        </w:rPr>
      </w:pPr>
      <w:r>
        <w:rPr>
          <w:rFonts w:ascii="Arial" w:hAnsi="Arial" w:cs="Arial"/>
        </w:rPr>
        <w:t>Caption:</w:t>
      </w:r>
      <w:r w:rsidR="00B0018E">
        <w:rPr>
          <w:rStyle w:val="A0"/>
          <w:rFonts w:ascii="Arial" w:hAnsi="Arial" w:cs="Arial"/>
        </w:rPr>
        <w:t xml:space="preserve"> Planck curve</w:t>
      </w:r>
      <w:r w:rsidR="000E08EF">
        <w:rPr>
          <w:rStyle w:val="A0"/>
          <w:rFonts w:ascii="Arial" w:hAnsi="Arial" w:cs="Arial"/>
        </w:rPr>
        <w:t xml:space="preserve"> showing the radiance </w:t>
      </w:r>
      <w:r w:rsidR="004356E1">
        <w:rPr>
          <w:rStyle w:val="A0"/>
          <w:rFonts w:ascii="Arial" w:hAnsi="Arial" w:cs="Arial"/>
        </w:rPr>
        <w:t xml:space="preserve">for increasing </w:t>
      </w:r>
      <w:r w:rsidR="000E08EF">
        <w:rPr>
          <w:rStyle w:val="A0"/>
          <w:rFonts w:ascii="Arial" w:hAnsi="Arial" w:cs="Arial"/>
        </w:rPr>
        <w:t>wavelength</w:t>
      </w:r>
      <w:r w:rsidR="004356E1">
        <w:rPr>
          <w:rStyle w:val="A0"/>
          <w:rFonts w:ascii="Arial" w:hAnsi="Arial" w:cs="Arial"/>
        </w:rPr>
        <w:t>s</w:t>
      </w:r>
      <w:r w:rsidR="0086780E">
        <w:rPr>
          <w:rStyle w:val="A0"/>
          <w:rFonts w:ascii="Arial" w:hAnsi="Arial" w:cs="Arial"/>
        </w:rPr>
        <w:t xml:space="preserve"> for </w:t>
      </w:r>
      <w:r w:rsidR="004356E1">
        <w:rPr>
          <w:rStyle w:val="A0"/>
          <w:rFonts w:ascii="Arial" w:hAnsi="Arial" w:cs="Arial"/>
        </w:rPr>
        <w:t>three</w:t>
      </w:r>
      <w:r w:rsidR="0086780E">
        <w:rPr>
          <w:rStyle w:val="A0"/>
          <w:rFonts w:ascii="Arial" w:hAnsi="Arial" w:cs="Arial"/>
        </w:rPr>
        <w:t xml:space="preserve"> temperatures</w:t>
      </w:r>
      <w:r w:rsidR="009D2B84">
        <w:rPr>
          <w:rStyle w:val="A0"/>
          <w:rFonts w:ascii="Arial" w:hAnsi="Arial" w:cs="Arial"/>
        </w:rPr>
        <w:t>.</w:t>
      </w:r>
      <w:r w:rsidR="000E08EF">
        <w:rPr>
          <w:rStyle w:val="A0"/>
          <w:rFonts w:ascii="Arial" w:hAnsi="Arial" w:cs="Arial"/>
        </w:rPr>
        <w:t xml:space="preserve"> Note how there is more </w:t>
      </w:r>
      <w:r w:rsidR="0086780E">
        <w:rPr>
          <w:rStyle w:val="A0"/>
          <w:rFonts w:ascii="Arial" w:hAnsi="Arial" w:cs="Arial"/>
        </w:rPr>
        <w:t>energy</w:t>
      </w:r>
      <w:r w:rsidR="000E08EF">
        <w:rPr>
          <w:rStyle w:val="A0"/>
          <w:rFonts w:ascii="Arial" w:hAnsi="Arial" w:cs="Arial"/>
        </w:rPr>
        <w:t xml:space="preserve"> from a </w:t>
      </w:r>
      <w:r w:rsidR="000E08EF" w:rsidRPr="00033741">
        <w:rPr>
          <w:rStyle w:val="A0"/>
          <w:rFonts w:ascii="Arial" w:hAnsi="Arial" w:cs="Arial"/>
        </w:rPr>
        <w:t xml:space="preserve">fire at 2.2 </w:t>
      </w:r>
      <w:proofErr w:type="spellStart"/>
      <w:r w:rsidR="000E08EF" w:rsidRPr="00033741">
        <w:rPr>
          <w:rFonts w:ascii="Arial" w:hAnsi="Arial" w:cs="Arial"/>
        </w:rPr>
        <w:t>μm</w:t>
      </w:r>
      <w:proofErr w:type="spellEnd"/>
      <w:r w:rsidR="000E08EF" w:rsidRPr="00033741">
        <w:rPr>
          <w:rStyle w:val="A0"/>
          <w:rFonts w:ascii="Arial" w:hAnsi="Arial" w:cs="Arial"/>
        </w:rPr>
        <w:t xml:space="preserve">, compared to 1.6 </w:t>
      </w:r>
      <w:proofErr w:type="spellStart"/>
      <w:r w:rsidR="000E08EF" w:rsidRPr="00033741">
        <w:rPr>
          <w:rFonts w:ascii="Arial" w:hAnsi="Arial" w:cs="Arial"/>
        </w:rPr>
        <w:t>μm</w:t>
      </w:r>
      <w:proofErr w:type="spellEnd"/>
      <w:r w:rsidR="0086780E" w:rsidRPr="00033741">
        <w:rPr>
          <w:rFonts w:ascii="Arial" w:hAnsi="Arial" w:cs="Arial"/>
        </w:rPr>
        <w:t xml:space="preserve"> at these temperatures</w:t>
      </w:r>
      <w:r w:rsidR="000E08EF" w:rsidRPr="00033741">
        <w:rPr>
          <w:rStyle w:val="A0"/>
          <w:rFonts w:ascii="Arial" w:hAnsi="Arial" w:cs="Arial"/>
        </w:rPr>
        <w:t>. Of course</w:t>
      </w:r>
      <w:r w:rsidR="004356E1">
        <w:rPr>
          <w:rStyle w:val="A0"/>
          <w:rFonts w:ascii="Arial" w:hAnsi="Arial" w:cs="Arial"/>
        </w:rPr>
        <w:t>,</w:t>
      </w:r>
      <w:r w:rsidR="000E08EF" w:rsidRPr="00033741">
        <w:rPr>
          <w:rStyle w:val="A0"/>
          <w:rFonts w:ascii="Arial" w:hAnsi="Arial" w:cs="Arial"/>
        </w:rPr>
        <w:t xml:space="preserve"> </w:t>
      </w:r>
      <w:r w:rsidR="004356E1">
        <w:rPr>
          <w:rStyle w:val="A0"/>
          <w:rFonts w:ascii="Arial" w:hAnsi="Arial" w:cs="Arial"/>
        </w:rPr>
        <w:t>most fires will not consume the entire pixel</w:t>
      </w:r>
      <w:r w:rsidR="00F04BB4">
        <w:rPr>
          <w:rStyle w:val="A0"/>
          <w:rFonts w:ascii="Arial" w:hAnsi="Arial" w:cs="Arial"/>
        </w:rPr>
        <w:t>, decreasing the pixel reflectance in the imagery</w:t>
      </w:r>
      <w:r w:rsidR="000E08EF" w:rsidRPr="00033741">
        <w:rPr>
          <w:rStyle w:val="A0"/>
          <w:rFonts w:ascii="Arial" w:hAnsi="Arial" w:cs="Arial"/>
        </w:rPr>
        <w:t>.</w:t>
      </w:r>
      <w:r w:rsidR="00D76011" w:rsidRPr="00033741">
        <w:rPr>
          <w:rStyle w:val="A0"/>
          <w:rFonts w:ascii="Arial" w:hAnsi="Arial" w:cs="Arial"/>
        </w:rPr>
        <w:t xml:space="preserve"> </w:t>
      </w:r>
      <w:r w:rsidRPr="00033741">
        <w:rPr>
          <w:rStyle w:val="A0"/>
          <w:rFonts w:ascii="Arial" w:hAnsi="Arial" w:cs="Arial"/>
        </w:rPr>
        <w:t>Credit: CIMSS.</w:t>
      </w:r>
      <w:r>
        <w:rPr>
          <w:rStyle w:val="A0"/>
          <w:rFonts w:ascii="Arial" w:hAnsi="Arial" w:cs="Arial"/>
        </w:rPr>
        <w:t xml:space="preserve"> </w:t>
      </w:r>
    </w:p>
    <w:p w:rsidR="00C979E3" w:rsidRDefault="00C979E3" w:rsidP="008526B3">
      <w:pPr>
        <w:pStyle w:val="NoSpacing"/>
        <w:rPr>
          <w:rFonts w:ascii="Arial" w:hAnsi="Arial" w:cs="Arial"/>
        </w:rPr>
      </w:pPr>
    </w:p>
    <w:p w:rsidR="00C979E3" w:rsidRDefault="00C979E3" w:rsidP="008526B3">
      <w:pPr>
        <w:pStyle w:val="NoSpacing"/>
        <w:rPr>
          <w:rFonts w:ascii="Arial" w:hAnsi="Arial" w:cs="Arial"/>
        </w:rPr>
      </w:pPr>
      <w:r>
        <w:rPr>
          <w:rFonts w:ascii="Arial" w:hAnsi="Arial" w:cs="Arial"/>
        </w:rPr>
        <w:t xml:space="preserve">*(can crop off top of image below)* </w:t>
      </w:r>
    </w:p>
    <w:p w:rsidR="00C979E3" w:rsidRDefault="00C979E3" w:rsidP="008526B3">
      <w:pPr>
        <w:pStyle w:val="NoSpacing"/>
        <w:rPr>
          <w:rFonts w:ascii="Arial" w:hAnsi="Arial" w:cs="Arial"/>
        </w:rPr>
      </w:pPr>
    </w:p>
    <w:p w:rsidR="008526B3" w:rsidRDefault="008526B3" w:rsidP="008526B3">
      <w:pPr>
        <w:pStyle w:val="NoSpacing"/>
        <w:rPr>
          <w:rFonts w:ascii="Arial" w:hAnsi="Arial" w:cs="Arial"/>
        </w:rPr>
      </w:pPr>
      <w:r>
        <w:rPr>
          <w:rFonts w:ascii="Arial" w:hAnsi="Arial" w:cs="Arial"/>
          <w:noProof/>
        </w:rPr>
        <w:lastRenderedPageBreak/>
        <w:drawing>
          <wp:inline distT="0" distB="0" distL="0" distR="0">
            <wp:extent cx="4059936" cy="3157729"/>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_Figure_10_ATS-1.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4061856" cy="3159222"/>
                    </a:xfrm>
                    <a:prstGeom prst="rect">
                      <a:avLst/>
                    </a:prstGeom>
                    <a:ln>
                      <a:noFill/>
                    </a:ln>
                    <a:extLst>
                      <a:ext uri="{53640926-AAD7-44D8-BBD7-CCE9431645EC}">
                        <a14:shadowObscured xmlns:a14="http://schemas.microsoft.com/office/drawing/2010/main"/>
                      </a:ext>
                    </a:extLst>
                  </pic:spPr>
                </pic:pic>
              </a:graphicData>
            </a:graphic>
          </wp:inline>
        </w:drawing>
      </w:r>
    </w:p>
    <w:p w:rsidR="008526B3" w:rsidRDefault="008526B3" w:rsidP="008526B3">
      <w:pPr>
        <w:pStyle w:val="NoSpacing"/>
        <w:rPr>
          <w:rFonts w:ascii="Arial" w:hAnsi="Arial" w:cs="Arial"/>
        </w:rPr>
      </w:pPr>
    </w:p>
    <w:p w:rsidR="003D4440" w:rsidRPr="00C7305E" w:rsidRDefault="004C72F0" w:rsidP="00F04BB4">
      <w:pPr>
        <w:rPr>
          <w:rFonts w:ascii="Arial" w:hAnsi="Arial" w:cs="Arial"/>
        </w:rPr>
      </w:pPr>
      <w:r w:rsidRPr="004C72F0">
        <w:rPr>
          <w:rFonts w:ascii="Arial" w:hAnsi="Arial" w:cs="Arial"/>
        </w:rPr>
        <w:t>Caption</w:t>
      </w:r>
      <w:r w:rsidRPr="00033741">
        <w:rPr>
          <w:rFonts w:ascii="Arial" w:hAnsi="Arial" w:cs="Arial"/>
        </w:rPr>
        <w:t xml:space="preserve">: The ABI (blue shaded curve) spectral response function for the </w:t>
      </w:r>
      <w:r w:rsidR="003768DC" w:rsidRPr="00033741">
        <w:rPr>
          <w:rFonts w:ascii="Arial" w:hAnsi="Arial" w:cs="Arial"/>
        </w:rPr>
        <w:t xml:space="preserve">ABI </w:t>
      </w:r>
      <w:r w:rsidR="00DD159F" w:rsidRPr="00033741">
        <w:rPr>
          <w:rFonts w:ascii="Arial" w:hAnsi="Arial" w:cs="Arial"/>
        </w:rPr>
        <w:t xml:space="preserve">2.2 </w:t>
      </w:r>
      <w:proofErr w:type="spellStart"/>
      <w:r w:rsidR="00DD159F" w:rsidRPr="00033741">
        <w:rPr>
          <w:rFonts w:ascii="Arial" w:hAnsi="Arial" w:cs="Arial"/>
        </w:rPr>
        <w:t>μm</w:t>
      </w:r>
      <w:proofErr w:type="spellEnd"/>
      <w:r w:rsidR="00DD159F" w:rsidRPr="00033741">
        <w:rPr>
          <w:rFonts w:ascii="Arial" w:hAnsi="Arial" w:cs="Arial"/>
        </w:rPr>
        <w:t xml:space="preserve"> band</w:t>
      </w:r>
      <w:r w:rsidR="00033741" w:rsidRPr="00033741">
        <w:rPr>
          <w:rFonts w:ascii="Arial" w:hAnsi="Arial" w:cs="Arial"/>
        </w:rPr>
        <w:t xml:space="preserve"> </w:t>
      </w:r>
      <w:r w:rsidR="00DD159F" w:rsidRPr="00033741">
        <w:rPr>
          <w:rFonts w:ascii="Arial" w:hAnsi="Arial" w:cs="Arial"/>
        </w:rPr>
        <w:t>6</w:t>
      </w:r>
      <w:r w:rsidRPr="00033741">
        <w:rPr>
          <w:rFonts w:ascii="Arial" w:hAnsi="Arial" w:cs="Arial"/>
        </w:rPr>
        <w:t xml:space="preserve">, along with </w:t>
      </w:r>
      <w:r w:rsidR="003768DC" w:rsidRPr="00033741">
        <w:rPr>
          <w:rFonts w:ascii="Arial" w:hAnsi="Arial" w:cs="Arial"/>
        </w:rPr>
        <w:t>three</w:t>
      </w:r>
      <w:r w:rsidRPr="00033741">
        <w:rPr>
          <w:rFonts w:ascii="Arial" w:hAnsi="Arial" w:cs="Arial"/>
        </w:rPr>
        <w:t xml:space="preserve"> high-spectral resolution curves. The plot of </w:t>
      </w:r>
      <w:r w:rsidR="00033741" w:rsidRPr="00033741">
        <w:rPr>
          <w:rFonts w:ascii="Arial" w:hAnsi="Arial" w:cs="Arial"/>
        </w:rPr>
        <w:t xml:space="preserve">white gypsum </w:t>
      </w:r>
      <w:r w:rsidR="00F306D6" w:rsidRPr="00033741">
        <w:rPr>
          <w:rFonts w:ascii="Arial" w:hAnsi="Arial" w:cs="Arial"/>
        </w:rPr>
        <w:t>sand</w:t>
      </w:r>
      <w:r w:rsidRPr="00033741">
        <w:rPr>
          <w:rFonts w:ascii="Arial" w:hAnsi="Arial" w:cs="Arial"/>
        </w:rPr>
        <w:t xml:space="preserve"> (“</w:t>
      </w:r>
      <w:r w:rsidR="00F306D6" w:rsidRPr="00033741">
        <w:rPr>
          <w:rFonts w:ascii="Arial" w:hAnsi="Arial" w:cs="Arial"/>
        </w:rPr>
        <w:t>brown</w:t>
      </w:r>
      <w:r w:rsidRPr="00033741">
        <w:rPr>
          <w:rFonts w:ascii="Arial" w:hAnsi="Arial" w:cs="Arial"/>
        </w:rPr>
        <w:t xml:space="preserve"> solid line”) demonstrates how the </w:t>
      </w:r>
      <w:r w:rsidR="00F306D6" w:rsidRPr="00033741">
        <w:rPr>
          <w:rFonts w:ascii="Arial" w:hAnsi="Arial" w:cs="Arial"/>
        </w:rPr>
        <w:t>2.2</w:t>
      </w:r>
      <w:r w:rsidRPr="00033741">
        <w:rPr>
          <w:rFonts w:ascii="Arial" w:hAnsi="Arial" w:cs="Arial"/>
        </w:rPr>
        <w:t xml:space="preserve"> </w:t>
      </w:r>
      <w:proofErr w:type="spellStart"/>
      <w:r w:rsidRPr="00033741">
        <w:rPr>
          <w:rFonts w:ascii="Arial" w:hAnsi="Arial" w:cs="Arial"/>
        </w:rPr>
        <w:t>μm</w:t>
      </w:r>
      <w:proofErr w:type="spellEnd"/>
      <w:r w:rsidRPr="00033741">
        <w:rPr>
          <w:rFonts w:ascii="Arial" w:hAnsi="Arial" w:cs="Arial"/>
        </w:rPr>
        <w:t xml:space="preserve"> band</w:t>
      </w:r>
      <w:r w:rsidR="00033741" w:rsidRPr="00033741">
        <w:rPr>
          <w:rFonts w:ascii="Arial" w:hAnsi="Arial" w:cs="Arial"/>
        </w:rPr>
        <w:t xml:space="preserve"> </w:t>
      </w:r>
      <w:r w:rsidR="003768DC" w:rsidRPr="00033741">
        <w:rPr>
          <w:rFonts w:ascii="Arial" w:hAnsi="Arial" w:cs="Arial"/>
        </w:rPr>
        <w:t xml:space="preserve">is </w:t>
      </w:r>
      <w:r w:rsidR="00F306D6" w:rsidRPr="00033741">
        <w:rPr>
          <w:rFonts w:ascii="Arial" w:hAnsi="Arial" w:cs="Arial"/>
        </w:rPr>
        <w:t>highly absorbing</w:t>
      </w:r>
      <w:r w:rsidR="00893C7C" w:rsidRPr="00033741">
        <w:rPr>
          <w:rFonts w:ascii="Arial" w:hAnsi="Arial" w:cs="Arial"/>
        </w:rPr>
        <w:t xml:space="preserve"> </w:t>
      </w:r>
      <w:r w:rsidR="00DD159F" w:rsidRPr="00033741">
        <w:rPr>
          <w:rFonts w:ascii="Arial" w:hAnsi="Arial" w:cs="Arial"/>
        </w:rPr>
        <w:t>compared to the shorter wavelength</w:t>
      </w:r>
      <w:r w:rsidR="00893C7C" w:rsidRPr="00033741">
        <w:rPr>
          <w:rFonts w:ascii="Arial" w:hAnsi="Arial" w:cs="Arial"/>
        </w:rPr>
        <w:t xml:space="preserve"> bands</w:t>
      </w:r>
      <w:r w:rsidRPr="00033741">
        <w:rPr>
          <w:rFonts w:ascii="Arial" w:hAnsi="Arial" w:cs="Arial"/>
        </w:rPr>
        <w:t xml:space="preserve">. </w:t>
      </w:r>
      <w:proofErr w:type="gramStart"/>
      <w:r w:rsidRPr="00033741">
        <w:rPr>
          <w:rFonts w:ascii="Arial" w:hAnsi="Arial" w:cs="Arial"/>
        </w:rPr>
        <w:t xml:space="preserve">Credit CIMSS, </w:t>
      </w:r>
      <w:r w:rsidR="003768DC" w:rsidRPr="00033741">
        <w:rPr>
          <w:rFonts w:ascii="Arial" w:hAnsi="Arial" w:cs="Arial"/>
        </w:rPr>
        <w:t>ASTER spectral library</w:t>
      </w:r>
      <w:r w:rsidRPr="00033741">
        <w:rPr>
          <w:rFonts w:ascii="Arial" w:hAnsi="Arial" w:cs="Arial"/>
        </w:rPr>
        <w:t>.</w:t>
      </w:r>
      <w:proofErr w:type="gramEnd"/>
    </w:p>
    <w:p w:rsidR="003D4440" w:rsidRPr="008A1DDC" w:rsidRDefault="00033741" w:rsidP="00C7305E">
      <w:pPr>
        <w:pStyle w:val="NoSpacing"/>
        <w:rPr>
          <w:rFonts w:ascii="Arial" w:hAnsi="Arial" w:cs="Arial"/>
        </w:rPr>
      </w:pPr>
      <w:proofErr w:type="spellStart"/>
      <w:r w:rsidRPr="00F04BB4">
        <w:rPr>
          <w:rFonts w:ascii="Arial" w:hAnsi="Arial" w:cs="Arial"/>
          <w:b/>
        </w:rPr>
        <w:t>Carven’s</w:t>
      </w:r>
      <w:proofErr w:type="spellEnd"/>
      <w:r w:rsidR="00EE72CA" w:rsidRPr="00F04BB4">
        <w:rPr>
          <w:rFonts w:ascii="Arial" w:hAnsi="Arial" w:cs="Arial"/>
          <w:b/>
        </w:rPr>
        <w:t xml:space="preserve"> </w:t>
      </w:r>
      <w:r w:rsidR="00163900" w:rsidRPr="00F04BB4">
        <w:rPr>
          <w:rFonts w:ascii="Arial" w:hAnsi="Arial" w:cs="Arial"/>
          <w:b/>
        </w:rPr>
        <w:t>C</w:t>
      </w:r>
      <w:r w:rsidR="00EE72CA" w:rsidRPr="00F04BB4">
        <w:rPr>
          <w:rFonts w:ascii="Arial" w:hAnsi="Arial" w:cs="Arial"/>
          <w:b/>
        </w:rPr>
        <w:t>orner</w:t>
      </w:r>
    </w:p>
    <w:p w:rsidR="0018569A" w:rsidRPr="008A1DDC" w:rsidRDefault="0018569A" w:rsidP="0018569A">
      <w:pPr>
        <w:pStyle w:val="NoSpacing"/>
        <w:jc w:val="both"/>
        <w:rPr>
          <w:rFonts w:ascii="Arial" w:hAnsi="Arial" w:cs="Arial"/>
        </w:rPr>
      </w:pPr>
    </w:p>
    <w:p w:rsidR="003B42BC" w:rsidRPr="008A1DDC" w:rsidRDefault="004E6A8D" w:rsidP="003B42BC">
      <w:pPr>
        <w:pStyle w:val="NoSpacing"/>
        <w:numPr>
          <w:ilvl w:val="0"/>
          <w:numId w:val="1"/>
        </w:numPr>
        <w:jc w:val="both"/>
        <w:rPr>
          <w:rFonts w:ascii="Arial" w:hAnsi="Arial" w:cs="Arial"/>
        </w:rPr>
      </w:pPr>
      <w:r w:rsidRPr="008A1DDC">
        <w:rPr>
          <w:rFonts w:ascii="Arial" w:hAnsi="Arial" w:cs="Arial"/>
        </w:rPr>
        <w:t>Same picture</w:t>
      </w:r>
      <w:r w:rsidR="003B42BC" w:rsidRPr="008A1DDC">
        <w:rPr>
          <w:rFonts w:ascii="Arial" w:hAnsi="Arial" w:cs="Arial"/>
        </w:rPr>
        <w:t>.</w:t>
      </w:r>
    </w:p>
    <w:p w:rsidR="003B42BC" w:rsidRPr="008526B3" w:rsidRDefault="003B42BC" w:rsidP="0018569A">
      <w:pPr>
        <w:pStyle w:val="NoSpacing"/>
        <w:jc w:val="both"/>
        <w:rPr>
          <w:rFonts w:ascii="Arial" w:hAnsi="Arial" w:cs="Arial"/>
          <w:highlight w:val="yellow"/>
        </w:rPr>
      </w:pPr>
    </w:p>
    <w:p w:rsidR="00F04658" w:rsidRDefault="00CE69CD" w:rsidP="001358CD">
      <w:pPr>
        <w:spacing w:after="0" w:line="240" w:lineRule="auto"/>
        <w:rPr>
          <w:rFonts w:ascii="Arial" w:hAnsi="Arial" w:cs="Arial"/>
        </w:rPr>
      </w:pPr>
      <w:r>
        <w:rPr>
          <w:rFonts w:ascii="Arial" w:eastAsia="Times New Roman" w:hAnsi="Arial" w:cs="Arial"/>
          <w:szCs w:val="25"/>
        </w:rPr>
        <w:t xml:space="preserve">One of the frustrations that meteorologists sometimes face with satellite imagery is discriminating land features from clouds.  Using the </w:t>
      </w:r>
      <w:r w:rsidRPr="00033741">
        <w:rPr>
          <w:rFonts w:ascii="Arial" w:hAnsi="Arial" w:cs="Arial"/>
        </w:rPr>
        <w:t xml:space="preserve">2.2 </w:t>
      </w:r>
      <w:proofErr w:type="spellStart"/>
      <w:r w:rsidRPr="00033741">
        <w:rPr>
          <w:rFonts w:ascii="Arial" w:hAnsi="Arial" w:cs="Arial"/>
        </w:rPr>
        <w:t>μm</w:t>
      </w:r>
      <w:proofErr w:type="spellEnd"/>
      <w:r>
        <w:rPr>
          <w:rFonts w:ascii="Arial" w:hAnsi="Arial" w:cs="Arial"/>
        </w:rPr>
        <w:t xml:space="preserve"> band, forecasters will find that snow, green grass, and </w:t>
      </w:r>
      <w:r w:rsidR="002F5E2C">
        <w:rPr>
          <w:rFonts w:ascii="Arial" w:hAnsi="Arial" w:cs="Arial"/>
        </w:rPr>
        <w:t xml:space="preserve">certain </w:t>
      </w:r>
      <w:r>
        <w:rPr>
          <w:rFonts w:ascii="Arial" w:hAnsi="Arial" w:cs="Arial"/>
        </w:rPr>
        <w:t xml:space="preserve">white sands are all not </w:t>
      </w:r>
      <w:r w:rsidR="0071130E">
        <w:rPr>
          <w:rFonts w:ascii="Arial" w:hAnsi="Arial" w:cs="Arial"/>
        </w:rPr>
        <w:t>particularly</w:t>
      </w:r>
      <w:r>
        <w:rPr>
          <w:rFonts w:ascii="Arial" w:hAnsi="Arial" w:cs="Arial"/>
        </w:rPr>
        <w:t xml:space="preserve"> reflective</w:t>
      </w:r>
      <w:r w:rsidR="002F5E2C">
        <w:rPr>
          <w:rFonts w:ascii="Arial" w:hAnsi="Arial" w:cs="Arial"/>
        </w:rPr>
        <w:t>, in contrast to water clouds</w:t>
      </w:r>
      <w:r>
        <w:rPr>
          <w:rFonts w:ascii="Arial" w:hAnsi="Arial" w:cs="Arial"/>
        </w:rPr>
        <w:t xml:space="preserve">.  The challenge, however, is that ice cloud is also not very reflective in the 2.2 </w:t>
      </w:r>
      <w:proofErr w:type="spellStart"/>
      <w:r w:rsidRPr="00033741">
        <w:rPr>
          <w:rFonts w:ascii="Arial" w:hAnsi="Arial" w:cs="Arial"/>
        </w:rPr>
        <w:t>μm</w:t>
      </w:r>
      <w:proofErr w:type="spellEnd"/>
      <w:r>
        <w:rPr>
          <w:rFonts w:ascii="Arial" w:hAnsi="Arial" w:cs="Arial"/>
        </w:rPr>
        <w:t xml:space="preserve"> band</w:t>
      </w:r>
      <w:r>
        <w:rPr>
          <w:rFonts w:ascii="Arial" w:hAnsi="Arial" w:cs="Arial"/>
        </w:rPr>
        <w:t>, making it appear relatively dark in the imagery.</w:t>
      </w:r>
      <w:r w:rsidR="000C054D">
        <w:rPr>
          <w:rFonts w:ascii="Arial" w:hAnsi="Arial" w:cs="Arial"/>
        </w:rPr>
        <w:t xml:space="preserve">  Ice cloud</w:t>
      </w:r>
      <w:r w:rsidR="002F5E2C">
        <w:rPr>
          <w:rFonts w:ascii="Arial" w:hAnsi="Arial" w:cs="Arial"/>
        </w:rPr>
        <w:t xml:space="preserve"> is more reflective than what is evident using the 1.6</w:t>
      </w:r>
      <w:r w:rsidR="002F5E2C">
        <w:rPr>
          <w:rFonts w:ascii="Arial" w:hAnsi="Arial" w:cs="Arial"/>
        </w:rPr>
        <w:t xml:space="preserve"> </w:t>
      </w:r>
      <w:proofErr w:type="spellStart"/>
      <w:r w:rsidR="002F5E2C" w:rsidRPr="00033741">
        <w:rPr>
          <w:rFonts w:ascii="Arial" w:hAnsi="Arial" w:cs="Arial"/>
        </w:rPr>
        <w:t>μm</w:t>
      </w:r>
      <w:proofErr w:type="spellEnd"/>
      <w:r w:rsidR="002F5E2C">
        <w:rPr>
          <w:rFonts w:ascii="Arial" w:hAnsi="Arial" w:cs="Arial"/>
        </w:rPr>
        <w:t xml:space="preserve"> band</w:t>
      </w:r>
      <w:r w:rsidR="0071130E">
        <w:rPr>
          <w:rFonts w:ascii="Arial" w:hAnsi="Arial" w:cs="Arial"/>
        </w:rPr>
        <w:t xml:space="preserve">, though.  Outside of New Mexico (and shall we say, “Black Sands”), we anticipate that most forecasters will use the </w:t>
      </w:r>
      <w:r w:rsidR="0071130E">
        <w:rPr>
          <w:rFonts w:ascii="Arial" w:hAnsi="Arial" w:cs="Arial"/>
        </w:rPr>
        <w:t xml:space="preserve">1.6 </w:t>
      </w:r>
      <w:proofErr w:type="spellStart"/>
      <w:r w:rsidR="0071130E" w:rsidRPr="00033741">
        <w:rPr>
          <w:rFonts w:ascii="Arial" w:hAnsi="Arial" w:cs="Arial"/>
        </w:rPr>
        <w:t>μm</w:t>
      </w:r>
      <w:proofErr w:type="spellEnd"/>
      <w:r w:rsidR="0071130E">
        <w:rPr>
          <w:rFonts w:ascii="Arial" w:hAnsi="Arial" w:cs="Arial"/>
        </w:rPr>
        <w:t xml:space="preserve"> band and its better spatial resolution in lieu of the 2.2 </w:t>
      </w:r>
      <w:proofErr w:type="spellStart"/>
      <w:r w:rsidR="0071130E" w:rsidRPr="00033741">
        <w:rPr>
          <w:rFonts w:ascii="Arial" w:hAnsi="Arial" w:cs="Arial"/>
        </w:rPr>
        <w:t>μm</w:t>
      </w:r>
      <w:proofErr w:type="spellEnd"/>
      <w:r w:rsidR="0071130E">
        <w:rPr>
          <w:rFonts w:ascii="Arial" w:hAnsi="Arial" w:cs="Arial"/>
        </w:rPr>
        <w:t xml:space="preserve"> band.</w:t>
      </w:r>
    </w:p>
    <w:p w:rsidR="002F5E2C" w:rsidRDefault="002F5E2C" w:rsidP="001358CD">
      <w:pPr>
        <w:spacing w:after="0" w:line="240" w:lineRule="auto"/>
        <w:rPr>
          <w:rFonts w:ascii="Arial" w:hAnsi="Arial" w:cs="Arial"/>
        </w:rPr>
      </w:pPr>
    </w:p>
    <w:p w:rsidR="00CE69CD" w:rsidRDefault="002F5E2C" w:rsidP="001358CD">
      <w:pPr>
        <w:spacing w:after="0" w:line="240" w:lineRule="auto"/>
        <w:rPr>
          <w:rFonts w:ascii="Arial" w:hAnsi="Arial" w:cs="Arial"/>
        </w:rPr>
      </w:pPr>
      <w:r>
        <w:rPr>
          <w:rFonts w:ascii="Arial" w:eastAsia="Times New Roman" w:hAnsi="Arial" w:cs="Arial"/>
          <w:szCs w:val="25"/>
        </w:rPr>
        <w:t>T</w:t>
      </w:r>
      <w:r w:rsidR="0071130E">
        <w:rPr>
          <w:rFonts w:ascii="Arial" w:eastAsia="Times New Roman" w:hAnsi="Arial" w:cs="Arial"/>
          <w:szCs w:val="25"/>
        </w:rPr>
        <w:t>hat does not suggest that the</w:t>
      </w:r>
      <w:r>
        <w:rPr>
          <w:rFonts w:ascii="Arial" w:eastAsia="Times New Roman" w:hAnsi="Arial" w:cs="Arial"/>
          <w:szCs w:val="25"/>
        </w:rPr>
        <w:t xml:space="preserve"> </w:t>
      </w:r>
      <w:r w:rsidRPr="00033741">
        <w:rPr>
          <w:rFonts w:ascii="Arial" w:hAnsi="Arial" w:cs="Arial"/>
        </w:rPr>
        <w:t xml:space="preserve">2.2 </w:t>
      </w:r>
      <w:proofErr w:type="spellStart"/>
      <w:r w:rsidRPr="00033741">
        <w:rPr>
          <w:rFonts w:ascii="Arial" w:hAnsi="Arial" w:cs="Arial"/>
        </w:rPr>
        <w:t>μm</w:t>
      </w:r>
      <w:proofErr w:type="spellEnd"/>
      <w:r>
        <w:rPr>
          <w:rFonts w:ascii="Arial" w:hAnsi="Arial" w:cs="Arial"/>
        </w:rPr>
        <w:t xml:space="preserve"> band</w:t>
      </w:r>
      <w:r>
        <w:rPr>
          <w:rFonts w:ascii="Arial" w:hAnsi="Arial" w:cs="Arial"/>
        </w:rPr>
        <w:t xml:space="preserve"> is </w:t>
      </w:r>
      <w:r w:rsidR="0071130E">
        <w:rPr>
          <w:rFonts w:ascii="Arial" w:hAnsi="Arial" w:cs="Arial"/>
        </w:rPr>
        <w:t>not without specialized applications, particularly for certain cloud algorithms and “hot spot” detection when fires have an emission temperature of greater than 600 K.</w:t>
      </w:r>
    </w:p>
    <w:p w:rsidR="00CE69CD" w:rsidRDefault="00CE69CD" w:rsidP="001358CD">
      <w:pPr>
        <w:spacing w:after="0" w:line="240" w:lineRule="auto"/>
        <w:rPr>
          <w:rFonts w:ascii="Arial" w:eastAsia="Times New Roman" w:hAnsi="Arial" w:cs="Arial"/>
          <w:szCs w:val="25"/>
        </w:rPr>
      </w:pPr>
    </w:p>
    <w:p w:rsidR="008526B3" w:rsidRDefault="002F5E2C" w:rsidP="001358CD">
      <w:pPr>
        <w:spacing w:after="0" w:line="240" w:lineRule="auto"/>
        <w:rPr>
          <w:rFonts w:ascii="Arial" w:eastAsia="Times New Roman" w:hAnsi="Arial" w:cs="Arial"/>
          <w:szCs w:val="25"/>
        </w:rPr>
      </w:pPr>
      <w:r>
        <w:rPr>
          <w:rFonts w:ascii="Arial" w:eastAsia="Times New Roman" w:hAnsi="Arial" w:cs="Arial"/>
          <w:szCs w:val="25"/>
        </w:rPr>
        <w:t>Carven Scott is the ESSD Chief in NWS Alaska Region and a former SOO.</w:t>
      </w:r>
    </w:p>
    <w:p w:rsidR="008526B3" w:rsidRDefault="008526B3" w:rsidP="001358CD">
      <w:pPr>
        <w:spacing w:after="0" w:line="240" w:lineRule="auto"/>
        <w:rPr>
          <w:rFonts w:ascii="Arial" w:eastAsia="Times New Roman" w:hAnsi="Arial" w:cs="Arial"/>
          <w:szCs w:val="25"/>
        </w:rPr>
      </w:pPr>
      <w:r>
        <w:rPr>
          <w:rFonts w:ascii="Arial" w:eastAsia="Times New Roman" w:hAnsi="Arial" w:cs="Arial"/>
          <w:szCs w:val="25"/>
        </w:rPr>
        <w:t xml:space="preserve"> </w:t>
      </w:r>
    </w:p>
    <w:p w:rsidR="004E6A8D" w:rsidRDefault="004E6A8D" w:rsidP="001358CD">
      <w:pPr>
        <w:spacing w:after="0" w:line="240" w:lineRule="auto"/>
        <w:rPr>
          <w:rFonts w:ascii="Arial" w:eastAsia="Times New Roman" w:hAnsi="Arial" w:cs="Arial"/>
          <w:szCs w:val="25"/>
        </w:rPr>
      </w:pPr>
      <w:r>
        <w:rPr>
          <w:rFonts w:ascii="Arial" w:hAnsi="Arial" w:cs="Arial"/>
          <w:b/>
        </w:rPr>
        <w:t xml:space="preserve">ABI </w:t>
      </w:r>
      <w:r w:rsidRPr="0018569A">
        <w:rPr>
          <w:rFonts w:ascii="Arial" w:hAnsi="Arial" w:cs="Arial"/>
          <w:b/>
        </w:rPr>
        <w:t>Band Table</w:t>
      </w:r>
    </w:p>
    <w:p w:rsidR="004E6A8D" w:rsidRDefault="004E6A8D" w:rsidP="001358CD">
      <w:pPr>
        <w:spacing w:after="0" w:line="240" w:lineRule="auto"/>
        <w:rPr>
          <w:rFonts w:ascii="Arial" w:eastAsia="Times New Roman" w:hAnsi="Arial" w:cs="Arial"/>
          <w:szCs w:val="25"/>
        </w:rPr>
      </w:pPr>
    </w:p>
    <w:p w:rsidR="004E6A8D" w:rsidRDefault="007B72AC" w:rsidP="001358CD">
      <w:pPr>
        <w:spacing w:after="0" w:line="240" w:lineRule="auto"/>
        <w:rPr>
          <w:rFonts w:ascii="Arial" w:eastAsia="Times New Roman" w:hAnsi="Arial" w:cs="Arial"/>
          <w:szCs w:val="25"/>
        </w:rPr>
      </w:pPr>
      <w:r>
        <w:rPr>
          <w:rFonts w:ascii="Arial" w:eastAsia="Times New Roman" w:hAnsi="Arial" w:cs="Arial"/>
          <w:szCs w:val="25"/>
        </w:rPr>
        <w:t xml:space="preserve">-- </w:t>
      </w:r>
      <w:proofErr w:type="gramStart"/>
      <w:r>
        <w:rPr>
          <w:rFonts w:ascii="Arial" w:eastAsia="Times New Roman" w:hAnsi="Arial" w:cs="Arial"/>
          <w:szCs w:val="25"/>
        </w:rPr>
        <w:t>band</w:t>
      </w:r>
      <w:proofErr w:type="gramEnd"/>
      <w:r>
        <w:rPr>
          <w:rFonts w:ascii="Arial" w:eastAsia="Times New Roman" w:hAnsi="Arial" w:cs="Arial"/>
          <w:szCs w:val="25"/>
        </w:rPr>
        <w:t xml:space="preserve"> table </w:t>
      </w:r>
      <w:r w:rsidR="005D6796" w:rsidRPr="00C979E3">
        <w:rPr>
          <w:rFonts w:ascii="Arial" w:eastAsia="Times New Roman" w:hAnsi="Arial" w:cs="Arial"/>
          <w:szCs w:val="25"/>
        </w:rPr>
        <w:t xml:space="preserve">1 thru 6 </w:t>
      </w:r>
      <w:r w:rsidRPr="00C979E3">
        <w:rPr>
          <w:rFonts w:ascii="Arial" w:eastAsia="Times New Roman" w:hAnsi="Arial" w:cs="Arial"/>
          <w:szCs w:val="25"/>
        </w:rPr>
        <w:t>–</w:t>
      </w:r>
      <w:r>
        <w:rPr>
          <w:rFonts w:ascii="Arial" w:eastAsia="Times New Roman" w:hAnsi="Arial" w:cs="Arial"/>
          <w:szCs w:val="25"/>
        </w:rPr>
        <w:t xml:space="preserve"> </w:t>
      </w:r>
    </w:p>
    <w:p w:rsidR="007B72AC" w:rsidRDefault="007B72AC" w:rsidP="001358CD">
      <w:pPr>
        <w:spacing w:after="0" w:line="240" w:lineRule="auto"/>
        <w:rPr>
          <w:rFonts w:ascii="Arial" w:eastAsia="Times New Roman" w:hAnsi="Arial" w:cs="Arial"/>
          <w:szCs w:val="25"/>
        </w:rPr>
      </w:pPr>
    </w:p>
    <w:tbl>
      <w:tblPr>
        <w:tblW w:w="10792" w:type="dxa"/>
        <w:tblInd w:w="107" w:type="dxa"/>
        <w:tblLayout w:type="fixed"/>
        <w:tblCellMar>
          <w:left w:w="0" w:type="dxa"/>
          <w:right w:w="0" w:type="dxa"/>
        </w:tblCellMar>
        <w:tblLook w:val="01E0" w:firstRow="1" w:lastRow="1" w:firstColumn="1" w:lastColumn="1" w:noHBand="0" w:noVBand="0"/>
      </w:tblPr>
      <w:tblGrid>
        <w:gridCol w:w="1338"/>
        <w:gridCol w:w="2474"/>
        <w:gridCol w:w="2476"/>
        <w:gridCol w:w="1620"/>
        <w:gridCol w:w="2884"/>
      </w:tblGrid>
      <w:tr w:rsidR="00076DBC" w:rsidTr="00033741">
        <w:trPr>
          <w:trHeight w:hRule="exact" w:val="1027"/>
        </w:trPr>
        <w:tc>
          <w:tcPr>
            <w:tcW w:w="1338"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E608D1">
            <w:pPr>
              <w:spacing w:after="0" w:line="240" w:lineRule="auto"/>
              <w:ind w:left="176" w:right="-20"/>
              <w:rPr>
                <w:rFonts w:ascii="Arial" w:eastAsia="Arial" w:hAnsi="Arial" w:cs="Arial"/>
                <w:sz w:val="24"/>
                <w:szCs w:val="24"/>
              </w:rPr>
            </w:pPr>
            <w:r>
              <w:rPr>
                <w:rFonts w:ascii="Arial" w:eastAsia="Arial" w:hAnsi="Arial" w:cs="Arial"/>
                <w:b/>
                <w:bCs/>
                <w:color w:val="6C8CC7"/>
                <w:w w:val="89"/>
                <w:sz w:val="24"/>
                <w:szCs w:val="24"/>
              </w:rPr>
              <w:t>ABI</w:t>
            </w:r>
            <w:r>
              <w:rPr>
                <w:rFonts w:ascii="Arial" w:eastAsia="Arial" w:hAnsi="Arial" w:cs="Arial"/>
                <w:b/>
                <w:bCs/>
                <w:color w:val="6C8CC7"/>
                <w:spacing w:val="-11"/>
                <w:w w:val="89"/>
                <w:sz w:val="24"/>
                <w:szCs w:val="24"/>
              </w:rPr>
              <w:t xml:space="preserve"> </w:t>
            </w:r>
            <w:r>
              <w:rPr>
                <w:rFonts w:ascii="Arial" w:eastAsia="Arial" w:hAnsi="Arial" w:cs="Arial"/>
                <w:b/>
                <w:bCs/>
                <w:color w:val="6C8CC7"/>
                <w:spacing w:val="1"/>
                <w:w w:val="83"/>
                <w:sz w:val="24"/>
                <w:szCs w:val="24"/>
              </w:rPr>
              <w:t>B</w:t>
            </w:r>
            <w:r>
              <w:rPr>
                <w:rFonts w:ascii="Arial" w:eastAsia="Arial" w:hAnsi="Arial" w:cs="Arial"/>
                <w:b/>
                <w:bCs/>
                <w:color w:val="6C8CC7"/>
                <w:w w:val="96"/>
                <w:sz w:val="24"/>
                <w:szCs w:val="24"/>
              </w:rPr>
              <w:t>and</w:t>
            </w:r>
          </w:p>
        </w:tc>
        <w:tc>
          <w:tcPr>
            <w:tcW w:w="2474"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E608D1">
            <w:pPr>
              <w:spacing w:after="0" w:line="240" w:lineRule="auto"/>
              <w:ind w:left="80" w:right="60"/>
              <w:jc w:val="center"/>
              <w:rPr>
                <w:rFonts w:ascii="Arial" w:eastAsia="Arial" w:hAnsi="Arial" w:cs="Arial"/>
                <w:sz w:val="24"/>
                <w:szCs w:val="24"/>
              </w:rPr>
            </w:pPr>
            <w:r>
              <w:rPr>
                <w:rFonts w:ascii="Arial" w:eastAsia="Arial" w:hAnsi="Arial" w:cs="Arial"/>
                <w:b/>
                <w:bCs/>
                <w:color w:val="6C8CC7"/>
                <w:spacing w:val="-1"/>
                <w:w w:val="95"/>
                <w:sz w:val="24"/>
                <w:szCs w:val="24"/>
              </w:rPr>
              <w:t>A</w:t>
            </w:r>
            <w:r>
              <w:rPr>
                <w:rFonts w:ascii="Arial" w:eastAsia="Arial" w:hAnsi="Arial" w:cs="Arial"/>
                <w:b/>
                <w:bCs/>
                <w:color w:val="6C8CC7"/>
                <w:w w:val="95"/>
                <w:sz w:val="24"/>
                <w:szCs w:val="24"/>
              </w:rPr>
              <w:t>pp</w:t>
            </w:r>
            <w:r>
              <w:rPr>
                <w:rFonts w:ascii="Arial" w:eastAsia="Arial" w:hAnsi="Arial" w:cs="Arial"/>
                <w:b/>
                <w:bCs/>
                <w:color w:val="6C8CC7"/>
                <w:spacing w:val="-2"/>
                <w:w w:val="95"/>
                <w:sz w:val="24"/>
                <w:szCs w:val="24"/>
              </w:rPr>
              <w:t>r</w:t>
            </w:r>
            <w:r>
              <w:rPr>
                <w:rFonts w:ascii="Arial" w:eastAsia="Arial" w:hAnsi="Arial" w:cs="Arial"/>
                <w:b/>
                <w:bCs/>
                <w:color w:val="6C8CC7"/>
                <w:spacing w:val="-6"/>
                <w:w w:val="95"/>
                <w:sz w:val="24"/>
                <w:szCs w:val="24"/>
              </w:rPr>
              <w:t>o</w:t>
            </w:r>
            <w:r>
              <w:rPr>
                <w:rFonts w:ascii="Arial" w:eastAsia="Arial" w:hAnsi="Arial" w:cs="Arial"/>
                <w:b/>
                <w:bCs/>
                <w:color w:val="6C8CC7"/>
                <w:w w:val="95"/>
                <w:sz w:val="24"/>
                <w:szCs w:val="24"/>
              </w:rPr>
              <w:t>xim</w:t>
            </w:r>
            <w:r>
              <w:rPr>
                <w:rFonts w:ascii="Arial" w:eastAsia="Arial" w:hAnsi="Arial" w:cs="Arial"/>
                <w:b/>
                <w:bCs/>
                <w:color w:val="6C8CC7"/>
                <w:spacing w:val="-2"/>
                <w:w w:val="95"/>
                <w:sz w:val="24"/>
                <w:szCs w:val="24"/>
              </w:rPr>
              <w:t>a</w:t>
            </w:r>
            <w:r>
              <w:rPr>
                <w:rFonts w:ascii="Arial" w:eastAsia="Arial" w:hAnsi="Arial" w:cs="Arial"/>
                <w:b/>
                <w:bCs/>
                <w:color w:val="6C8CC7"/>
                <w:spacing w:val="-1"/>
                <w:w w:val="95"/>
                <w:sz w:val="24"/>
                <w:szCs w:val="24"/>
              </w:rPr>
              <w:t>t</w:t>
            </w:r>
            <w:r>
              <w:rPr>
                <w:rFonts w:ascii="Arial" w:eastAsia="Arial" w:hAnsi="Arial" w:cs="Arial"/>
                <w:b/>
                <w:bCs/>
                <w:color w:val="6C8CC7"/>
                <w:w w:val="95"/>
                <w:sz w:val="24"/>
                <w:szCs w:val="24"/>
              </w:rPr>
              <w:t>e</w:t>
            </w:r>
            <w:r>
              <w:rPr>
                <w:rFonts w:ascii="Arial" w:eastAsia="Arial" w:hAnsi="Arial" w:cs="Arial"/>
                <w:b/>
                <w:bCs/>
                <w:color w:val="6C8CC7"/>
                <w:spacing w:val="-7"/>
                <w:w w:val="95"/>
                <w:sz w:val="24"/>
                <w:szCs w:val="24"/>
              </w:rPr>
              <w:t xml:space="preserve"> </w:t>
            </w:r>
            <w:r>
              <w:rPr>
                <w:rFonts w:ascii="Arial" w:eastAsia="Arial" w:hAnsi="Arial" w:cs="Arial"/>
                <w:b/>
                <w:bCs/>
                <w:color w:val="6C8CC7"/>
                <w:spacing w:val="-5"/>
                <w:w w:val="82"/>
                <w:sz w:val="24"/>
                <w:szCs w:val="24"/>
              </w:rPr>
              <w:t>C</w:t>
            </w:r>
            <w:r>
              <w:rPr>
                <w:rFonts w:ascii="Arial" w:eastAsia="Arial" w:hAnsi="Arial" w:cs="Arial"/>
                <w:b/>
                <w:bCs/>
                <w:color w:val="6C8CC7"/>
                <w:w w:val="95"/>
                <w:sz w:val="24"/>
                <w:szCs w:val="24"/>
              </w:rPr>
              <w:t>e</w:t>
            </w:r>
            <w:r>
              <w:rPr>
                <w:rFonts w:ascii="Arial" w:eastAsia="Arial" w:hAnsi="Arial" w:cs="Arial"/>
                <w:b/>
                <w:bCs/>
                <w:color w:val="6C8CC7"/>
                <w:spacing w:val="-1"/>
                <w:w w:val="95"/>
                <w:sz w:val="24"/>
                <w:szCs w:val="24"/>
              </w:rPr>
              <w:t>n</w:t>
            </w:r>
            <w:r>
              <w:rPr>
                <w:rFonts w:ascii="Arial" w:eastAsia="Arial" w:hAnsi="Arial" w:cs="Arial"/>
                <w:b/>
                <w:bCs/>
                <w:color w:val="6C8CC7"/>
                <w:w w:val="103"/>
                <w:sz w:val="24"/>
                <w:szCs w:val="24"/>
              </w:rPr>
              <w:t>t</w:t>
            </w:r>
            <w:r>
              <w:rPr>
                <w:rFonts w:ascii="Arial" w:eastAsia="Arial" w:hAnsi="Arial" w:cs="Arial"/>
                <w:b/>
                <w:bCs/>
                <w:color w:val="6C8CC7"/>
                <w:spacing w:val="-3"/>
                <w:w w:val="103"/>
                <w:sz w:val="24"/>
                <w:szCs w:val="24"/>
              </w:rPr>
              <w:t>r</w:t>
            </w:r>
            <w:r>
              <w:rPr>
                <w:rFonts w:ascii="Arial" w:eastAsia="Arial" w:hAnsi="Arial" w:cs="Arial"/>
                <w:b/>
                <w:bCs/>
                <w:color w:val="6C8CC7"/>
                <w:w w:val="96"/>
                <w:sz w:val="24"/>
                <w:szCs w:val="24"/>
              </w:rPr>
              <w:t>al</w:t>
            </w:r>
          </w:p>
          <w:p w:rsidR="00076DBC" w:rsidRDefault="00076DBC" w:rsidP="00E608D1">
            <w:pPr>
              <w:spacing w:before="12" w:after="0" w:line="240" w:lineRule="auto"/>
              <w:ind w:left="281" w:right="261"/>
              <w:jc w:val="center"/>
              <w:rPr>
                <w:rFonts w:ascii="Arial" w:eastAsia="Arial" w:hAnsi="Arial" w:cs="Arial"/>
                <w:sz w:val="24"/>
                <w:szCs w:val="24"/>
              </w:rPr>
            </w:pPr>
            <w:r>
              <w:rPr>
                <w:rFonts w:ascii="Arial" w:eastAsia="Arial" w:hAnsi="Arial" w:cs="Arial"/>
                <w:b/>
                <w:bCs/>
                <w:color w:val="6C8CC7"/>
                <w:spacing w:val="-9"/>
                <w:w w:val="95"/>
                <w:sz w:val="24"/>
                <w:szCs w:val="24"/>
              </w:rPr>
              <w:t>W</w:t>
            </w:r>
            <w:r>
              <w:rPr>
                <w:rFonts w:ascii="Arial" w:eastAsia="Arial" w:hAnsi="Arial" w:cs="Arial"/>
                <w:b/>
                <w:bCs/>
                <w:color w:val="6C8CC7"/>
                <w:spacing w:val="-3"/>
                <w:w w:val="95"/>
                <w:sz w:val="24"/>
                <w:szCs w:val="24"/>
              </w:rPr>
              <w:t>a</w:t>
            </w:r>
            <w:r>
              <w:rPr>
                <w:rFonts w:ascii="Arial" w:eastAsia="Arial" w:hAnsi="Arial" w:cs="Arial"/>
                <w:b/>
                <w:bCs/>
                <w:color w:val="6C8CC7"/>
                <w:spacing w:val="-4"/>
                <w:w w:val="95"/>
                <w:sz w:val="24"/>
                <w:szCs w:val="24"/>
              </w:rPr>
              <w:t>v</w:t>
            </w:r>
            <w:r>
              <w:rPr>
                <w:rFonts w:ascii="Arial" w:eastAsia="Arial" w:hAnsi="Arial" w:cs="Arial"/>
                <w:b/>
                <w:bCs/>
                <w:color w:val="6C8CC7"/>
                <w:w w:val="95"/>
                <w:sz w:val="24"/>
                <w:szCs w:val="24"/>
              </w:rPr>
              <w:t>elength</w:t>
            </w:r>
            <w:r>
              <w:rPr>
                <w:rFonts w:ascii="Arial" w:eastAsia="Arial" w:hAnsi="Arial" w:cs="Arial"/>
                <w:b/>
                <w:bCs/>
                <w:color w:val="6C8CC7"/>
                <w:spacing w:val="-2"/>
                <w:w w:val="95"/>
                <w:sz w:val="24"/>
                <w:szCs w:val="24"/>
              </w:rPr>
              <w:t xml:space="preserve"> </w:t>
            </w:r>
            <w:r>
              <w:rPr>
                <w:rFonts w:ascii="Arial" w:eastAsia="Arial" w:hAnsi="Arial" w:cs="Arial"/>
                <w:b/>
                <w:bCs/>
                <w:color w:val="6C8CC7"/>
                <w:w w:val="97"/>
                <w:sz w:val="24"/>
                <w:szCs w:val="24"/>
              </w:rPr>
              <w:t>(µm)</w:t>
            </w:r>
          </w:p>
        </w:tc>
        <w:tc>
          <w:tcPr>
            <w:tcW w:w="2476"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E608D1">
            <w:pPr>
              <w:spacing w:after="0" w:line="240" w:lineRule="auto"/>
              <w:ind w:left="142" w:right="-20"/>
              <w:rPr>
                <w:rFonts w:ascii="Arial" w:eastAsia="Arial" w:hAnsi="Arial" w:cs="Arial"/>
                <w:sz w:val="24"/>
                <w:szCs w:val="24"/>
              </w:rPr>
            </w:pPr>
            <w:r>
              <w:rPr>
                <w:rFonts w:ascii="Arial" w:eastAsia="Arial" w:hAnsi="Arial" w:cs="Arial"/>
                <w:b/>
                <w:bCs/>
                <w:color w:val="6C8CC7"/>
                <w:spacing w:val="1"/>
                <w:w w:val="83"/>
                <w:sz w:val="24"/>
                <w:szCs w:val="24"/>
              </w:rPr>
              <w:t>B</w:t>
            </w:r>
            <w:r>
              <w:rPr>
                <w:rFonts w:ascii="Arial" w:eastAsia="Arial" w:hAnsi="Arial" w:cs="Arial"/>
                <w:b/>
                <w:bCs/>
                <w:color w:val="6C8CC7"/>
                <w:w w:val="96"/>
                <w:sz w:val="24"/>
                <w:szCs w:val="24"/>
              </w:rPr>
              <w:t>and</w:t>
            </w:r>
            <w:r>
              <w:rPr>
                <w:rFonts w:ascii="Arial" w:eastAsia="Arial" w:hAnsi="Arial" w:cs="Arial"/>
                <w:b/>
                <w:bCs/>
                <w:color w:val="6C8CC7"/>
                <w:spacing w:val="-36"/>
                <w:sz w:val="24"/>
                <w:szCs w:val="24"/>
              </w:rPr>
              <w:t xml:space="preserve"> </w:t>
            </w:r>
            <w:r>
              <w:rPr>
                <w:rFonts w:ascii="Arial" w:eastAsia="Arial" w:hAnsi="Arial" w:cs="Arial"/>
                <w:b/>
                <w:bCs/>
                <w:color w:val="6C8CC7"/>
                <w:sz w:val="24"/>
                <w:szCs w:val="24"/>
              </w:rPr>
              <w:t>“</w:t>
            </w:r>
            <w:r>
              <w:rPr>
                <w:rFonts w:ascii="Arial" w:eastAsia="Arial" w:hAnsi="Arial" w:cs="Arial"/>
                <w:b/>
                <w:bCs/>
                <w:color w:val="6C8CC7"/>
                <w:spacing w:val="1"/>
                <w:sz w:val="24"/>
                <w:szCs w:val="24"/>
              </w:rPr>
              <w:t>N</w:t>
            </w:r>
            <w:r>
              <w:rPr>
                <w:rFonts w:ascii="Arial" w:eastAsia="Arial" w:hAnsi="Arial" w:cs="Arial"/>
                <w:b/>
                <w:bCs/>
                <w:color w:val="6C8CC7"/>
                <w:sz w:val="24"/>
                <w:szCs w:val="24"/>
              </w:rPr>
              <w:t>ic</w:t>
            </w:r>
            <w:r>
              <w:rPr>
                <w:rFonts w:ascii="Arial" w:eastAsia="Arial" w:hAnsi="Arial" w:cs="Arial"/>
                <w:b/>
                <w:bCs/>
                <w:color w:val="6C8CC7"/>
                <w:spacing w:val="2"/>
                <w:sz w:val="24"/>
                <w:szCs w:val="24"/>
              </w:rPr>
              <w:t>k</w:t>
            </w:r>
            <w:r>
              <w:rPr>
                <w:rFonts w:ascii="Arial" w:eastAsia="Arial" w:hAnsi="Arial" w:cs="Arial"/>
                <w:b/>
                <w:bCs/>
                <w:color w:val="6C8CC7"/>
                <w:sz w:val="24"/>
                <w:szCs w:val="24"/>
              </w:rPr>
              <w:t>nam</w:t>
            </w:r>
            <w:r>
              <w:rPr>
                <w:rFonts w:ascii="Arial" w:eastAsia="Arial" w:hAnsi="Arial" w:cs="Arial"/>
                <w:b/>
                <w:bCs/>
                <w:color w:val="6C8CC7"/>
                <w:spacing w:val="-6"/>
                <w:sz w:val="24"/>
                <w:szCs w:val="24"/>
              </w:rPr>
              <w:t>e</w:t>
            </w:r>
            <w:r>
              <w:rPr>
                <w:rFonts w:ascii="Arial" w:eastAsia="Arial" w:hAnsi="Arial" w:cs="Arial"/>
                <w:b/>
                <w:bCs/>
                <w:color w:val="6C8CC7"/>
                <w:sz w:val="24"/>
                <w:szCs w:val="24"/>
              </w:rPr>
              <w:t>”</w:t>
            </w:r>
          </w:p>
        </w:tc>
        <w:tc>
          <w:tcPr>
            <w:tcW w:w="1620"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E608D1">
            <w:pPr>
              <w:spacing w:after="0" w:line="240" w:lineRule="auto"/>
              <w:ind w:left="522" w:right="502"/>
              <w:jc w:val="center"/>
              <w:rPr>
                <w:rFonts w:ascii="Arial" w:eastAsia="Arial" w:hAnsi="Arial" w:cs="Arial"/>
                <w:sz w:val="24"/>
                <w:szCs w:val="24"/>
              </w:rPr>
            </w:pPr>
            <w:r>
              <w:rPr>
                <w:rFonts w:ascii="Arial" w:eastAsia="Arial" w:hAnsi="Arial" w:cs="Arial"/>
                <w:b/>
                <w:bCs/>
                <w:color w:val="6C8CC7"/>
                <w:spacing w:val="-12"/>
                <w:w w:val="89"/>
                <w:sz w:val="24"/>
                <w:szCs w:val="24"/>
              </w:rPr>
              <w:t>T</w:t>
            </w:r>
            <w:r>
              <w:rPr>
                <w:rFonts w:ascii="Arial" w:eastAsia="Arial" w:hAnsi="Arial" w:cs="Arial"/>
                <w:b/>
                <w:bCs/>
                <w:color w:val="6C8CC7"/>
                <w:w w:val="96"/>
                <w:sz w:val="24"/>
                <w:szCs w:val="24"/>
              </w:rPr>
              <w:t>y</w:t>
            </w:r>
            <w:r>
              <w:rPr>
                <w:rFonts w:ascii="Arial" w:eastAsia="Arial" w:hAnsi="Arial" w:cs="Arial"/>
                <w:b/>
                <w:bCs/>
                <w:color w:val="6C8CC7"/>
                <w:spacing w:val="1"/>
                <w:w w:val="96"/>
                <w:sz w:val="24"/>
                <w:szCs w:val="24"/>
              </w:rPr>
              <w:t>p</w:t>
            </w:r>
            <w:r>
              <w:rPr>
                <w:rFonts w:ascii="Arial" w:eastAsia="Arial" w:hAnsi="Arial" w:cs="Arial"/>
                <w:b/>
                <w:bCs/>
                <w:color w:val="6C8CC7"/>
                <w:w w:val="94"/>
                <w:sz w:val="24"/>
                <w:szCs w:val="24"/>
              </w:rPr>
              <w:t>e</w:t>
            </w:r>
          </w:p>
        </w:tc>
        <w:tc>
          <w:tcPr>
            <w:tcW w:w="2884" w:type="dxa"/>
            <w:tcBorders>
              <w:top w:val="single" w:sz="4" w:space="0" w:color="939598"/>
              <w:left w:val="single" w:sz="4" w:space="0" w:color="939598"/>
              <w:bottom w:val="single" w:sz="4" w:space="0" w:color="231F20"/>
              <w:right w:val="single" w:sz="4" w:space="0" w:color="939598"/>
            </w:tcBorders>
            <w:shd w:val="clear" w:color="auto" w:fill="D3E9C9"/>
          </w:tcPr>
          <w:p w:rsidR="00076DBC" w:rsidRDefault="00076DBC" w:rsidP="00E608D1">
            <w:pPr>
              <w:spacing w:before="8" w:after="0" w:line="160" w:lineRule="exact"/>
              <w:rPr>
                <w:sz w:val="16"/>
                <w:szCs w:val="16"/>
              </w:rPr>
            </w:pPr>
          </w:p>
          <w:p w:rsidR="00076DBC" w:rsidRDefault="00076DBC" w:rsidP="00E608D1">
            <w:pPr>
              <w:spacing w:after="0" w:line="250" w:lineRule="auto"/>
              <w:ind w:left="903" w:right="117" w:hanging="725"/>
              <w:rPr>
                <w:rFonts w:ascii="Arial" w:eastAsia="Arial" w:hAnsi="Arial" w:cs="Arial"/>
                <w:sz w:val="24"/>
                <w:szCs w:val="24"/>
              </w:rPr>
            </w:pPr>
            <w:r>
              <w:rPr>
                <w:rFonts w:ascii="Arial" w:eastAsia="Arial" w:hAnsi="Arial" w:cs="Arial"/>
                <w:b/>
                <w:bCs/>
                <w:color w:val="6C8CC7"/>
                <w:spacing w:val="-1"/>
                <w:w w:val="92"/>
                <w:sz w:val="24"/>
                <w:szCs w:val="24"/>
              </w:rPr>
              <w:t>N</w:t>
            </w:r>
            <w:r>
              <w:rPr>
                <w:rFonts w:ascii="Arial" w:eastAsia="Arial" w:hAnsi="Arial" w:cs="Arial"/>
                <w:b/>
                <w:bCs/>
                <w:color w:val="6C8CC7"/>
                <w:w w:val="92"/>
                <w:sz w:val="24"/>
                <w:szCs w:val="24"/>
              </w:rPr>
              <w:t>ominal</w:t>
            </w:r>
            <w:r>
              <w:rPr>
                <w:rFonts w:ascii="Arial" w:eastAsia="Arial" w:hAnsi="Arial" w:cs="Arial"/>
                <w:b/>
                <w:bCs/>
                <w:color w:val="6C8CC7"/>
                <w:spacing w:val="23"/>
                <w:w w:val="92"/>
                <w:sz w:val="24"/>
                <w:szCs w:val="24"/>
              </w:rPr>
              <w:t xml:space="preserve"> </w:t>
            </w:r>
            <w:r>
              <w:rPr>
                <w:rFonts w:ascii="Arial" w:eastAsia="Arial" w:hAnsi="Arial" w:cs="Arial"/>
                <w:b/>
                <w:bCs/>
                <w:color w:val="6C8CC7"/>
                <w:w w:val="92"/>
                <w:sz w:val="24"/>
                <w:szCs w:val="24"/>
              </w:rPr>
              <w:t>sub</w:t>
            </w:r>
            <w:r>
              <w:rPr>
                <w:rFonts w:ascii="Arial" w:eastAsia="Arial" w:hAnsi="Arial" w:cs="Arial"/>
                <w:b/>
                <w:bCs/>
                <w:color w:val="6C8CC7"/>
                <w:spacing w:val="-21"/>
                <w:w w:val="92"/>
                <w:sz w:val="24"/>
                <w:szCs w:val="24"/>
              </w:rPr>
              <w:t xml:space="preserve"> </w:t>
            </w:r>
            <w:r>
              <w:rPr>
                <w:rFonts w:ascii="Arial" w:eastAsia="Arial" w:hAnsi="Arial" w:cs="Arial"/>
                <w:b/>
                <w:bCs/>
                <w:color w:val="6C8CC7"/>
                <w:w w:val="92"/>
                <w:sz w:val="24"/>
                <w:szCs w:val="24"/>
              </w:rPr>
              <w:t>s</w:t>
            </w:r>
            <w:r>
              <w:rPr>
                <w:rFonts w:ascii="Arial" w:eastAsia="Arial" w:hAnsi="Arial" w:cs="Arial"/>
                <w:b/>
                <w:bCs/>
                <w:color w:val="6C8CC7"/>
                <w:spacing w:val="-2"/>
                <w:w w:val="92"/>
                <w:sz w:val="24"/>
                <w:szCs w:val="24"/>
              </w:rPr>
              <w:t>a</w:t>
            </w:r>
            <w:r>
              <w:rPr>
                <w:rFonts w:ascii="Arial" w:eastAsia="Arial" w:hAnsi="Arial" w:cs="Arial"/>
                <w:b/>
                <w:bCs/>
                <w:color w:val="6C8CC7"/>
                <w:spacing w:val="-1"/>
                <w:w w:val="92"/>
                <w:sz w:val="24"/>
                <w:szCs w:val="24"/>
              </w:rPr>
              <w:t>t</w:t>
            </w:r>
            <w:r>
              <w:rPr>
                <w:rFonts w:ascii="Arial" w:eastAsia="Arial" w:hAnsi="Arial" w:cs="Arial"/>
                <w:b/>
                <w:bCs/>
                <w:color w:val="6C8CC7"/>
                <w:w w:val="92"/>
                <w:sz w:val="24"/>
                <w:szCs w:val="24"/>
              </w:rPr>
              <w:t>elli</w:t>
            </w:r>
            <w:r>
              <w:rPr>
                <w:rFonts w:ascii="Arial" w:eastAsia="Arial" w:hAnsi="Arial" w:cs="Arial"/>
                <w:b/>
                <w:bCs/>
                <w:color w:val="6C8CC7"/>
                <w:spacing w:val="-1"/>
                <w:w w:val="92"/>
                <w:sz w:val="24"/>
                <w:szCs w:val="24"/>
              </w:rPr>
              <w:t>t</w:t>
            </w:r>
            <w:r>
              <w:rPr>
                <w:rFonts w:ascii="Arial" w:eastAsia="Arial" w:hAnsi="Arial" w:cs="Arial"/>
                <w:b/>
                <w:bCs/>
                <w:color w:val="6C8CC7"/>
                <w:w w:val="92"/>
                <w:sz w:val="24"/>
                <w:szCs w:val="24"/>
              </w:rPr>
              <w:t>e</w:t>
            </w:r>
            <w:r>
              <w:rPr>
                <w:rFonts w:ascii="Arial" w:eastAsia="Arial" w:hAnsi="Arial" w:cs="Arial"/>
                <w:b/>
                <w:bCs/>
                <w:color w:val="6C8CC7"/>
                <w:spacing w:val="17"/>
                <w:w w:val="92"/>
                <w:sz w:val="24"/>
                <w:szCs w:val="24"/>
              </w:rPr>
              <w:t xml:space="preserve"> </w:t>
            </w:r>
            <w:r>
              <w:rPr>
                <w:rFonts w:ascii="Arial" w:eastAsia="Arial" w:hAnsi="Arial" w:cs="Arial"/>
                <w:b/>
                <w:bCs/>
                <w:color w:val="6C8CC7"/>
                <w:sz w:val="24"/>
                <w:szCs w:val="24"/>
              </w:rPr>
              <w:t>pi</w:t>
            </w:r>
            <w:r>
              <w:rPr>
                <w:rFonts w:ascii="Arial" w:eastAsia="Arial" w:hAnsi="Arial" w:cs="Arial"/>
                <w:b/>
                <w:bCs/>
                <w:color w:val="6C8CC7"/>
                <w:spacing w:val="-5"/>
                <w:sz w:val="24"/>
                <w:szCs w:val="24"/>
              </w:rPr>
              <w:t>x</w:t>
            </w:r>
            <w:r>
              <w:rPr>
                <w:rFonts w:ascii="Arial" w:eastAsia="Arial" w:hAnsi="Arial" w:cs="Arial"/>
                <w:b/>
                <w:bCs/>
                <w:color w:val="6C8CC7"/>
                <w:sz w:val="24"/>
                <w:szCs w:val="24"/>
              </w:rPr>
              <w:t xml:space="preserve">el </w:t>
            </w:r>
            <w:r>
              <w:rPr>
                <w:rFonts w:ascii="Arial" w:eastAsia="Arial" w:hAnsi="Arial" w:cs="Arial"/>
                <w:b/>
                <w:bCs/>
                <w:color w:val="6C8CC7"/>
                <w:w w:val="91"/>
                <w:sz w:val="24"/>
                <w:szCs w:val="24"/>
              </w:rPr>
              <w:t>spacing</w:t>
            </w:r>
            <w:r>
              <w:rPr>
                <w:rFonts w:ascii="Arial" w:eastAsia="Arial" w:hAnsi="Arial" w:cs="Arial"/>
                <w:b/>
                <w:bCs/>
                <w:color w:val="6C8CC7"/>
                <w:spacing w:val="-12"/>
                <w:w w:val="91"/>
                <w:sz w:val="24"/>
                <w:szCs w:val="24"/>
              </w:rPr>
              <w:t xml:space="preserve"> </w:t>
            </w:r>
            <w:r>
              <w:rPr>
                <w:rFonts w:ascii="Arial" w:eastAsia="Arial" w:hAnsi="Arial" w:cs="Arial"/>
                <w:b/>
                <w:bCs/>
                <w:color w:val="6C8CC7"/>
                <w:sz w:val="24"/>
                <w:szCs w:val="24"/>
              </w:rPr>
              <w:t>(</w:t>
            </w:r>
            <w:r>
              <w:rPr>
                <w:rFonts w:ascii="Arial" w:eastAsia="Arial" w:hAnsi="Arial" w:cs="Arial"/>
                <w:b/>
                <w:bCs/>
                <w:color w:val="6C8CC7"/>
                <w:spacing w:val="2"/>
                <w:sz w:val="24"/>
                <w:szCs w:val="24"/>
              </w:rPr>
              <w:t>k</w:t>
            </w:r>
            <w:r>
              <w:rPr>
                <w:rFonts w:ascii="Arial" w:eastAsia="Arial" w:hAnsi="Arial" w:cs="Arial"/>
                <w:b/>
                <w:bCs/>
                <w:color w:val="6C8CC7"/>
                <w:sz w:val="24"/>
                <w:szCs w:val="24"/>
              </w:rPr>
              <w:t>m)</w:t>
            </w:r>
          </w:p>
        </w:tc>
      </w:tr>
      <w:tr w:rsidR="00C979E3" w:rsidTr="00F963C1">
        <w:trPr>
          <w:trHeight w:hRule="exact" w:val="340"/>
        </w:trPr>
        <w:tc>
          <w:tcPr>
            <w:tcW w:w="1338" w:type="dxa"/>
            <w:tcBorders>
              <w:top w:val="single" w:sz="4" w:space="0" w:color="231F20"/>
              <w:left w:val="single" w:sz="4" w:space="0" w:color="939598"/>
              <w:bottom w:val="single" w:sz="4" w:space="0" w:color="231F20"/>
              <w:right w:val="single" w:sz="4" w:space="0" w:color="939598"/>
            </w:tcBorders>
          </w:tcPr>
          <w:p w:rsidR="00C979E3" w:rsidRDefault="00C979E3" w:rsidP="00E608D1">
            <w:pPr>
              <w:spacing w:before="30" w:after="0" w:line="240" w:lineRule="auto"/>
              <w:ind w:left="565" w:right="545"/>
              <w:jc w:val="center"/>
              <w:rPr>
                <w:rFonts w:ascii="Times New Roman" w:eastAsia="Arial" w:hAnsi="Times New Roman" w:cs="Times New Roman"/>
                <w:color w:val="231F20"/>
                <w:w w:val="92"/>
                <w:sz w:val="24"/>
                <w:szCs w:val="24"/>
              </w:rPr>
            </w:pPr>
            <w:r>
              <w:rPr>
                <w:rFonts w:ascii="Times New Roman" w:eastAsia="Arial" w:hAnsi="Times New Roman" w:cs="Times New Roman"/>
                <w:color w:val="231F20"/>
                <w:w w:val="92"/>
                <w:sz w:val="24"/>
                <w:szCs w:val="24"/>
              </w:rPr>
              <w:t>1</w:t>
            </w:r>
          </w:p>
        </w:tc>
        <w:tc>
          <w:tcPr>
            <w:tcW w:w="2474" w:type="dxa"/>
            <w:tcBorders>
              <w:top w:val="single" w:sz="4" w:space="0" w:color="231F20"/>
              <w:left w:val="single" w:sz="4" w:space="0" w:color="939598"/>
              <w:bottom w:val="single" w:sz="4" w:space="0" w:color="231F20"/>
              <w:right w:val="single" w:sz="4" w:space="0" w:color="939598"/>
            </w:tcBorders>
          </w:tcPr>
          <w:p w:rsidR="00C979E3" w:rsidRPr="00F04BB4" w:rsidRDefault="00C979E3" w:rsidP="00E608D1">
            <w:pPr>
              <w:spacing w:before="30" w:after="0" w:line="240" w:lineRule="auto"/>
              <w:ind w:left="985" w:right="965"/>
              <w:jc w:val="center"/>
              <w:rPr>
                <w:rFonts w:ascii="Times New Roman" w:eastAsia="Arial" w:hAnsi="Times New Roman" w:cs="Times New Roman"/>
                <w:color w:val="231F20"/>
                <w:w w:val="89"/>
                <w:sz w:val="24"/>
                <w:szCs w:val="24"/>
              </w:rPr>
            </w:pPr>
            <w:r w:rsidRPr="00F04BB4">
              <w:rPr>
                <w:rFonts w:ascii="Times New Roman" w:eastAsia="Arial" w:hAnsi="Times New Roman" w:cs="Times New Roman"/>
                <w:color w:val="231F20"/>
                <w:w w:val="89"/>
                <w:sz w:val="24"/>
                <w:szCs w:val="24"/>
              </w:rPr>
              <w:t>0.47</w:t>
            </w:r>
          </w:p>
        </w:tc>
        <w:tc>
          <w:tcPr>
            <w:tcW w:w="2476" w:type="dxa"/>
            <w:tcBorders>
              <w:top w:val="single" w:sz="4" w:space="0" w:color="231F20"/>
              <w:left w:val="single" w:sz="4" w:space="0" w:color="939598"/>
              <w:bottom w:val="single" w:sz="4" w:space="0" w:color="231F20"/>
              <w:right w:val="single" w:sz="4" w:space="0" w:color="939598"/>
            </w:tcBorders>
          </w:tcPr>
          <w:p w:rsidR="00C979E3" w:rsidRPr="00F04BB4" w:rsidRDefault="00C979E3" w:rsidP="00C979E3">
            <w:pPr>
              <w:spacing w:before="30" w:after="0" w:line="240" w:lineRule="auto"/>
              <w:ind w:left="172" w:right="-20"/>
              <w:rPr>
                <w:rFonts w:ascii="Times New Roman" w:eastAsia="Arial" w:hAnsi="Times New Roman" w:cs="Times New Roman"/>
                <w:color w:val="231F20"/>
                <w:w w:val="84"/>
                <w:sz w:val="24"/>
                <w:szCs w:val="24"/>
              </w:rPr>
            </w:pPr>
            <w:r w:rsidRPr="00F04BB4">
              <w:rPr>
                <w:rFonts w:ascii="Times New Roman" w:eastAsia="Arial" w:hAnsi="Times New Roman" w:cs="Times New Roman"/>
                <w:color w:val="231F20"/>
                <w:w w:val="84"/>
                <w:sz w:val="24"/>
                <w:szCs w:val="24"/>
              </w:rPr>
              <w:t>“Blue” band</w:t>
            </w:r>
          </w:p>
        </w:tc>
        <w:tc>
          <w:tcPr>
            <w:tcW w:w="1620" w:type="dxa"/>
            <w:tcBorders>
              <w:top w:val="single" w:sz="4" w:space="0" w:color="231F20"/>
              <w:left w:val="single" w:sz="4" w:space="0" w:color="939598"/>
              <w:bottom w:val="single" w:sz="4" w:space="0" w:color="231F20"/>
              <w:right w:val="single" w:sz="4" w:space="0" w:color="939598"/>
            </w:tcBorders>
          </w:tcPr>
          <w:p w:rsidR="00C979E3" w:rsidRDefault="00C979E3" w:rsidP="00E608D1">
            <w:pPr>
              <w:spacing w:before="30" w:after="0" w:line="240" w:lineRule="auto"/>
              <w:ind w:left="492" w:right="-20"/>
              <w:rPr>
                <w:rFonts w:ascii="Times New Roman" w:eastAsia="Arial" w:hAnsi="Times New Roman" w:cs="Times New Roman"/>
                <w:color w:val="231F20"/>
                <w:spacing w:val="-4"/>
                <w:w w:val="83"/>
                <w:sz w:val="24"/>
                <w:szCs w:val="24"/>
              </w:rPr>
            </w:pPr>
            <w:r>
              <w:rPr>
                <w:rFonts w:ascii="Times New Roman" w:eastAsia="Arial" w:hAnsi="Times New Roman" w:cs="Times New Roman"/>
                <w:color w:val="231F20"/>
                <w:spacing w:val="-4"/>
                <w:w w:val="83"/>
                <w:sz w:val="24"/>
                <w:szCs w:val="24"/>
              </w:rPr>
              <w:t>Visible</w:t>
            </w:r>
          </w:p>
        </w:tc>
        <w:tc>
          <w:tcPr>
            <w:tcW w:w="2884" w:type="dxa"/>
            <w:tcBorders>
              <w:top w:val="single" w:sz="4" w:space="0" w:color="231F20"/>
              <w:left w:val="single" w:sz="4" w:space="0" w:color="939598"/>
              <w:bottom w:val="single" w:sz="4" w:space="0" w:color="231F20"/>
              <w:right w:val="single" w:sz="4" w:space="0" w:color="939598"/>
            </w:tcBorders>
          </w:tcPr>
          <w:p w:rsidR="00C979E3" w:rsidRDefault="00C979E3" w:rsidP="00C979E3">
            <w:pPr>
              <w:spacing w:before="30" w:after="0" w:line="240" w:lineRule="auto"/>
              <w:ind w:left="1401" w:right="1084"/>
              <w:jc w:val="center"/>
              <w:rPr>
                <w:rFonts w:ascii="Times New Roman" w:eastAsia="Arial" w:hAnsi="Times New Roman" w:cs="Times New Roman"/>
                <w:color w:val="231F20"/>
                <w:w w:val="88"/>
                <w:sz w:val="24"/>
                <w:szCs w:val="24"/>
              </w:rPr>
            </w:pPr>
            <w:r>
              <w:rPr>
                <w:rFonts w:ascii="Times New Roman" w:eastAsia="Arial" w:hAnsi="Times New Roman" w:cs="Times New Roman"/>
                <w:color w:val="231F20"/>
                <w:w w:val="88"/>
                <w:sz w:val="24"/>
                <w:szCs w:val="24"/>
              </w:rPr>
              <w:t>1</w:t>
            </w:r>
          </w:p>
        </w:tc>
      </w:tr>
      <w:tr w:rsidR="00C979E3" w:rsidTr="00F04BB4">
        <w:trPr>
          <w:trHeight w:hRule="exact" w:val="361"/>
        </w:trPr>
        <w:tc>
          <w:tcPr>
            <w:tcW w:w="1338" w:type="dxa"/>
            <w:tcBorders>
              <w:top w:val="single" w:sz="4" w:space="0" w:color="231F20"/>
              <w:left w:val="single" w:sz="4" w:space="0" w:color="939598"/>
              <w:bottom w:val="single" w:sz="4" w:space="0" w:color="231F20"/>
              <w:right w:val="single" w:sz="4" w:space="0" w:color="939598"/>
            </w:tcBorders>
          </w:tcPr>
          <w:p w:rsidR="00C979E3" w:rsidRDefault="00C979E3" w:rsidP="00E608D1">
            <w:pPr>
              <w:spacing w:before="30" w:after="0" w:line="240" w:lineRule="auto"/>
              <w:ind w:left="565" w:right="545"/>
              <w:jc w:val="center"/>
              <w:rPr>
                <w:rFonts w:ascii="Times New Roman" w:eastAsia="Arial" w:hAnsi="Times New Roman" w:cs="Times New Roman"/>
                <w:color w:val="231F20"/>
                <w:w w:val="92"/>
                <w:sz w:val="24"/>
                <w:szCs w:val="24"/>
              </w:rPr>
            </w:pPr>
            <w:r>
              <w:rPr>
                <w:rFonts w:ascii="Times New Roman" w:eastAsia="Arial" w:hAnsi="Times New Roman" w:cs="Times New Roman"/>
                <w:color w:val="231F20"/>
                <w:w w:val="92"/>
                <w:sz w:val="24"/>
                <w:szCs w:val="24"/>
              </w:rPr>
              <w:t>2</w:t>
            </w:r>
          </w:p>
        </w:tc>
        <w:tc>
          <w:tcPr>
            <w:tcW w:w="2474" w:type="dxa"/>
            <w:tcBorders>
              <w:top w:val="single" w:sz="4" w:space="0" w:color="231F20"/>
              <w:left w:val="single" w:sz="4" w:space="0" w:color="939598"/>
              <w:bottom w:val="single" w:sz="4" w:space="0" w:color="231F20"/>
              <w:right w:val="single" w:sz="4" w:space="0" w:color="939598"/>
            </w:tcBorders>
          </w:tcPr>
          <w:p w:rsidR="00C979E3" w:rsidRPr="00F04BB4" w:rsidRDefault="00C979E3" w:rsidP="00E608D1">
            <w:pPr>
              <w:spacing w:before="30" w:after="0" w:line="240" w:lineRule="auto"/>
              <w:ind w:left="985" w:right="965"/>
              <w:jc w:val="center"/>
              <w:rPr>
                <w:rFonts w:ascii="Times New Roman" w:eastAsia="Arial" w:hAnsi="Times New Roman" w:cs="Times New Roman"/>
                <w:color w:val="231F20"/>
                <w:w w:val="89"/>
                <w:sz w:val="24"/>
                <w:szCs w:val="24"/>
              </w:rPr>
            </w:pPr>
            <w:r w:rsidRPr="00F04BB4">
              <w:rPr>
                <w:rFonts w:ascii="Times New Roman" w:eastAsia="Arial" w:hAnsi="Times New Roman" w:cs="Times New Roman"/>
                <w:color w:val="231F20"/>
                <w:w w:val="89"/>
                <w:sz w:val="24"/>
                <w:szCs w:val="24"/>
              </w:rPr>
              <w:t>0.64</w:t>
            </w:r>
          </w:p>
        </w:tc>
        <w:tc>
          <w:tcPr>
            <w:tcW w:w="2476" w:type="dxa"/>
            <w:tcBorders>
              <w:top w:val="single" w:sz="4" w:space="0" w:color="231F20"/>
              <w:left w:val="single" w:sz="4" w:space="0" w:color="939598"/>
              <w:bottom w:val="single" w:sz="4" w:space="0" w:color="231F20"/>
              <w:right w:val="single" w:sz="4" w:space="0" w:color="939598"/>
            </w:tcBorders>
          </w:tcPr>
          <w:p w:rsidR="00C979E3" w:rsidRPr="00F04BB4" w:rsidRDefault="00C979E3" w:rsidP="00C979E3">
            <w:pPr>
              <w:spacing w:before="30" w:after="0" w:line="240" w:lineRule="auto"/>
              <w:ind w:left="172" w:right="-20"/>
              <w:rPr>
                <w:rFonts w:ascii="Times New Roman" w:eastAsia="Arial" w:hAnsi="Times New Roman" w:cs="Times New Roman"/>
                <w:color w:val="231F20"/>
                <w:w w:val="84"/>
                <w:sz w:val="24"/>
                <w:szCs w:val="24"/>
              </w:rPr>
            </w:pPr>
            <w:r w:rsidRPr="00F04BB4">
              <w:rPr>
                <w:rFonts w:ascii="Times New Roman" w:eastAsia="Arial" w:hAnsi="Times New Roman" w:cs="Times New Roman"/>
                <w:color w:val="231F20"/>
                <w:w w:val="84"/>
                <w:sz w:val="24"/>
                <w:szCs w:val="24"/>
              </w:rPr>
              <w:t>“Red” band</w:t>
            </w:r>
            <w:bookmarkStart w:id="0" w:name="_GoBack"/>
            <w:bookmarkEnd w:id="0"/>
          </w:p>
        </w:tc>
        <w:tc>
          <w:tcPr>
            <w:tcW w:w="1620" w:type="dxa"/>
            <w:tcBorders>
              <w:top w:val="single" w:sz="4" w:space="0" w:color="231F20"/>
              <w:left w:val="single" w:sz="4" w:space="0" w:color="939598"/>
              <w:bottom w:val="single" w:sz="4" w:space="0" w:color="231F20"/>
              <w:right w:val="single" w:sz="4" w:space="0" w:color="939598"/>
            </w:tcBorders>
          </w:tcPr>
          <w:p w:rsidR="00C979E3" w:rsidRDefault="00C979E3" w:rsidP="00E608D1">
            <w:pPr>
              <w:spacing w:before="30" w:after="0" w:line="240" w:lineRule="auto"/>
              <w:ind w:left="492" w:right="-20"/>
              <w:rPr>
                <w:rFonts w:ascii="Times New Roman" w:eastAsia="Arial" w:hAnsi="Times New Roman" w:cs="Times New Roman"/>
                <w:color w:val="231F20"/>
                <w:spacing w:val="-4"/>
                <w:w w:val="83"/>
                <w:sz w:val="24"/>
                <w:szCs w:val="24"/>
              </w:rPr>
            </w:pPr>
            <w:r>
              <w:rPr>
                <w:rFonts w:ascii="Times New Roman" w:eastAsia="Arial" w:hAnsi="Times New Roman" w:cs="Times New Roman"/>
                <w:color w:val="231F20"/>
                <w:spacing w:val="-4"/>
                <w:w w:val="83"/>
                <w:sz w:val="24"/>
                <w:szCs w:val="24"/>
              </w:rPr>
              <w:t>Visible</w:t>
            </w:r>
          </w:p>
        </w:tc>
        <w:tc>
          <w:tcPr>
            <w:tcW w:w="2884" w:type="dxa"/>
            <w:tcBorders>
              <w:top w:val="single" w:sz="4" w:space="0" w:color="231F20"/>
              <w:left w:val="single" w:sz="4" w:space="0" w:color="939598"/>
              <w:bottom w:val="single" w:sz="4" w:space="0" w:color="231F20"/>
              <w:right w:val="single" w:sz="4" w:space="0" w:color="939598"/>
            </w:tcBorders>
          </w:tcPr>
          <w:p w:rsidR="00C979E3" w:rsidRDefault="00C979E3" w:rsidP="00C979E3">
            <w:pPr>
              <w:spacing w:before="30" w:after="0" w:line="240" w:lineRule="auto"/>
              <w:ind w:left="1401" w:right="1084"/>
              <w:jc w:val="center"/>
              <w:rPr>
                <w:rFonts w:ascii="Times New Roman" w:eastAsia="Arial" w:hAnsi="Times New Roman" w:cs="Times New Roman"/>
                <w:color w:val="231F20"/>
                <w:w w:val="88"/>
                <w:sz w:val="24"/>
                <w:szCs w:val="24"/>
              </w:rPr>
            </w:pPr>
            <w:r>
              <w:rPr>
                <w:rFonts w:ascii="Times New Roman" w:eastAsia="Arial" w:hAnsi="Times New Roman" w:cs="Times New Roman"/>
                <w:color w:val="231F20"/>
                <w:w w:val="88"/>
                <w:sz w:val="24"/>
                <w:szCs w:val="24"/>
              </w:rPr>
              <w:t>0.5</w:t>
            </w:r>
          </w:p>
        </w:tc>
      </w:tr>
      <w:tr w:rsidR="00C979E3" w:rsidTr="00F963C1">
        <w:trPr>
          <w:trHeight w:hRule="exact" w:val="340"/>
        </w:trPr>
        <w:tc>
          <w:tcPr>
            <w:tcW w:w="1338" w:type="dxa"/>
            <w:tcBorders>
              <w:top w:val="single" w:sz="4" w:space="0" w:color="231F20"/>
              <w:left w:val="single" w:sz="4" w:space="0" w:color="939598"/>
              <w:bottom w:val="single" w:sz="4" w:space="0" w:color="231F20"/>
              <w:right w:val="single" w:sz="4" w:space="0" w:color="939598"/>
            </w:tcBorders>
          </w:tcPr>
          <w:p w:rsidR="00C979E3" w:rsidRDefault="00C979E3" w:rsidP="00E608D1">
            <w:pPr>
              <w:spacing w:before="30" w:after="0" w:line="240" w:lineRule="auto"/>
              <w:ind w:left="565" w:right="545"/>
              <w:jc w:val="center"/>
              <w:rPr>
                <w:rFonts w:ascii="Times New Roman" w:eastAsia="Arial" w:hAnsi="Times New Roman" w:cs="Times New Roman"/>
                <w:color w:val="231F20"/>
                <w:w w:val="92"/>
                <w:sz w:val="24"/>
                <w:szCs w:val="24"/>
              </w:rPr>
            </w:pPr>
            <w:r>
              <w:rPr>
                <w:rFonts w:ascii="Times New Roman" w:eastAsia="Arial" w:hAnsi="Times New Roman" w:cs="Times New Roman"/>
                <w:color w:val="231F20"/>
                <w:w w:val="92"/>
                <w:sz w:val="24"/>
                <w:szCs w:val="24"/>
              </w:rPr>
              <w:t>3</w:t>
            </w:r>
          </w:p>
        </w:tc>
        <w:tc>
          <w:tcPr>
            <w:tcW w:w="2474" w:type="dxa"/>
            <w:tcBorders>
              <w:top w:val="single" w:sz="4" w:space="0" w:color="231F20"/>
              <w:left w:val="single" w:sz="4" w:space="0" w:color="939598"/>
              <w:bottom w:val="single" w:sz="4" w:space="0" w:color="231F20"/>
              <w:right w:val="single" w:sz="4" w:space="0" w:color="939598"/>
            </w:tcBorders>
          </w:tcPr>
          <w:p w:rsidR="00C979E3" w:rsidRPr="00F04BB4" w:rsidRDefault="00C979E3" w:rsidP="00E608D1">
            <w:pPr>
              <w:spacing w:before="30" w:after="0" w:line="240" w:lineRule="auto"/>
              <w:ind w:left="985" w:right="965"/>
              <w:jc w:val="center"/>
              <w:rPr>
                <w:rFonts w:ascii="Times New Roman" w:eastAsia="Arial" w:hAnsi="Times New Roman" w:cs="Times New Roman"/>
                <w:color w:val="231F20"/>
                <w:w w:val="89"/>
                <w:sz w:val="24"/>
                <w:szCs w:val="24"/>
              </w:rPr>
            </w:pPr>
            <w:r w:rsidRPr="00F04BB4">
              <w:rPr>
                <w:rFonts w:ascii="Times New Roman" w:eastAsia="Arial" w:hAnsi="Times New Roman" w:cs="Times New Roman"/>
                <w:color w:val="231F20"/>
                <w:w w:val="89"/>
                <w:sz w:val="24"/>
                <w:szCs w:val="24"/>
              </w:rPr>
              <w:t>0.86</w:t>
            </w:r>
          </w:p>
        </w:tc>
        <w:tc>
          <w:tcPr>
            <w:tcW w:w="2476" w:type="dxa"/>
            <w:tcBorders>
              <w:top w:val="single" w:sz="4" w:space="0" w:color="231F20"/>
              <w:left w:val="single" w:sz="4" w:space="0" w:color="939598"/>
              <w:bottom w:val="single" w:sz="4" w:space="0" w:color="231F20"/>
              <w:right w:val="single" w:sz="4" w:space="0" w:color="939598"/>
            </w:tcBorders>
          </w:tcPr>
          <w:p w:rsidR="00C979E3" w:rsidRPr="00F04BB4" w:rsidRDefault="00C979E3" w:rsidP="00E608D1">
            <w:pPr>
              <w:spacing w:before="30" w:after="0" w:line="240" w:lineRule="auto"/>
              <w:ind w:left="172" w:right="-20"/>
              <w:rPr>
                <w:rFonts w:ascii="Times New Roman" w:eastAsia="Arial" w:hAnsi="Times New Roman" w:cs="Times New Roman"/>
                <w:color w:val="231F20"/>
                <w:w w:val="84"/>
                <w:sz w:val="24"/>
                <w:szCs w:val="24"/>
              </w:rPr>
            </w:pPr>
            <w:r w:rsidRPr="00F04BB4">
              <w:rPr>
                <w:rFonts w:ascii="Times New Roman" w:eastAsia="Arial" w:hAnsi="Times New Roman" w:cs="Times New Roman"/>
                <w:color w:val="231F20"/>
                <w:w w:val="84"/>
                <w:sz w:val="24"/>
                <w:szCs w:val="24"/>
              </w:rPr>
              <w:t>“Veggie” band</w:t>
            </w:r>
          </w:p>
        </w:tc>
        <w:tc>
          <w:tcPr>
            <w:tcW w:w="1620" w:type="dxa"/>
            <w:tcBorders>
              <w:top w:val="single" w:sz="4" w:space="0" w:color="231F20"/>
              <w:left w:val="single" w:sz="4" w:space="0" w:color="939598"/>
              <w:bottom w:val="single" w:sz="4" w:space="0" w:color="231F20"/>
              <w:right w:val="single" w:sz="4" w:space="0" w:color="939598"/>
            </w:tcBorders>
          </w:tcPr>
          <w:p w:rsidR="00C979E3" w:rsidRDefault="00C979E3" w:rsidP="00E608D1">
            <w:pPr>
              <w:spacing w:before="30" w:after="0" w:line="240" w:lineRule="auto"/>
              <w:ind w:left="492" w:right="-20"/>
              <w:rPr>
                <w:rFonts w:ascii="Times New Roman" w:eastAsia="Arial" w:hAnsi="Times New Roman" w:cs="Times New Roman"/>
                <w:color w:val="231F20"/>
                <w:spacing w:val="-4"/>
                <w:w w:val="83"/>
                <w:sz w:val="24"/>
                <w:szCs w:val="24"/>
              </w:rPr>
            </w:pPr>
            <w:r>
              <w:rPr>
                <w:rFonts w:ascii="Times New Roman" w:eastAsia="Arial" w:hAnsi="Times New Roman" w:cs="Times New Roman"/>
                <w:color w:val="231F20"/>
                <w:spacing w:val="-4"/>
                <w:w w:val="83"/>
                <w:sz w:val="24"/>
                <w:szCs w:val="24"/>
              </w:rPr>
              <w:t>Near-IR</w:t>
            </w:r>
          </w:p>
        </w:tc>
        <w:tc>
          <w:tcPr>
            <w:tcW w:w="2884" w:type="dxa"/>
            <w:tcBorders>
              <w:top w:val="single" w:sz="4" w:space="0" w:color="231F20"/>
              <w:left w:val="single" w:sz="4" w:space="0" w:color="939598"/>
              <w:bottom w:val="single" w:sz="4" w:space="0" w:color="231F20"/>
              <w:right w:val="single" w:sz="4" w:space="0" w:color="939598"/>
            </w:tcBorders>
          </w:tcPr>
          <w:p w:rsidR="00C979E3" w:rsidRDefault="00C979E3" w:rsidP="00C979E3">
            <w:pPr>
              <w:spacing w:before="30" w:after="0" w:line="240" w:lineRule="auto"/>
              <w:ind w:left="1401" w:right="1084"/>
              <w:jc w:val="center"/>
              <w:rPr>
                <w:rFonts w:ascii="Times New Roman" w:eastAsia="Arial" w:hAnsi="Times New Roman" w:cs="Times New Roman"/>
                <w:color w:val="231F20"/>
                <w:w w:val="88"/>
                <w:sz w:val="24"/>
                <w:szCs w:val="24"/>
              </w:rPr>
            </w:pPr>
            <w:r>
              <w:rPr>
                <w:rFonts w:ascii="Times New Roman" w:eastAsia="Arial" w:hAnsi="Times New Roman" w:cs="Times New Roman"/>
                <w:color w:val="231F20"/>
                <w:w w:val="88"/>
                <w:sz w:val="24"/>
                <w:szCs w:val="24"/>
              </w:rPr>
              <w:t>1</w:t>
            </w:r>
          </w:p>
        </w:tc>
      </w:tr>
      <w:tr w:rsidR="00C979E3" w:rsidTr="00F963C1">
        <w:trPr>
          <w:trHeight w:hRule="exact" w:val="340"/>
        </w:trPr>
        <w:tc>
          <w:tcPr>
            <w:tcW w:w="1338" w:type="dxa"/>
            <w:tcBorders>
              <w:top w:val="single" w:sz="4" w:space="0" w:color="231F20"/>
              <w:left w:val="single" w:sz="4" w:space="0" w:color="939598"/>
              <w:bottom w:val="single" w:sz="4" w:space="0" w:color="231F20"/>
              <w:right w:val="single" w:sz="4" w:space="0" w:color="939598"/>
            </w:tcBorders>
          </w:tcPr>
          <w:p w:rsidR="00C979E3" w:rsidRDefault="00C979E3" w:rsidP="00E608D1">
            <w:pPr>
              <w:spacing w:before="30" w:after="0" w:line="240" w:lineRule="auto"/>
              <w:ind w:left="565" w:right="545"/>
              <w:jc w:val="center"/>
              <w:rPr>
                <w:rFonts w:ascii="Times New Roman" w:eastAsia="Arial" w:hAnsi="Times New Roman" w:cs="Times New Roman"/>
                <w:color w:val="231F20"/>
                <w:w w:val="92"/>
                <w:sz w:val="24"/>
                <w:szCs w:val="24"/>
              </w:rPr>
            </w:pPr>
            <w:r>
              <w:rPr>
                <w:rFonts w:ascii="Times New Roman" w:eastAsia="Arial" w:hAnsi="Times New Roman" w:cs="Times New Roman"/>
                <w:color w:val="231F20"/>
                <w:w w:val="92"/>
                <w:sz w:val="24"/>
                <w:szCs w:val="24"/>
              </w:rPr>
              <w:t>4</w:t>
            </w:r>
          </w:p>
        </w:tc>
        <w:tc>
          <w:tcPr>
            <w:tcW w:w="2474" w:type="dxa"/>
            <w:tcBorders>
              <w:top w:val="single" w:sz="4" w:space="0" w:color="231F20"/>
              <w:left w:val="single" w:sz="4" w:space="0" w:color="939598"/>
              <w:bottom w:val="single" w:sz="4" w:space="0" w:color="231F20"/>
              <w:right w:val="single" w:sz="4" w:space="0" w:color="939598"/>
            </w:tcBorders>
          </w:tcPr>
          <w:p w:rsidR="00C979E3" w:rsidRPr="00F04BB4" w:rsidRDefault="00C979E3" w:rsidP="00E608D1">
            <w:pPr>
              <w:spacing w:before="30" w:after="0" w:line="240" w:lineRule="auto"/>
              <w:ind w:left="985" w:right="965"/>
              <w:jc w:val="center"/>
              <w:rPr>
                <w:rFonts w:ascii="Times New Roman" w:eastAsia="Arial" w:hAnsi="Times New Roman" w:cs="Times New Roman"/>
                <w:color w:val="231F20"/>
                <w:w w:val="89"/>
                <w:sz w:val="24"/>
                <w:szCs w:val="24"/>
              </w:rPr>
            </w:pPr>
            <w:r w:rsidRPr="00F04BB4">
              <w:rPr>
                <w:rFonts w:ascii="Times New Roman" w:eastAsia="Arial" w:hAnsi="Times New Roman" w:cs="Times New Roman"/>
                <w:color w:val="231F20"/>
                <w:w w:val="89"/>
                <w:sz w:val="24"/>
                <w:szCs w:val="24"/>
              </w:rPr>
              <w:t>1.37</w:t>
            </w:r>
          </w:p>
        </w:tc>
        <w:tc>
          <w:tcPr>
            <w:tcW w:w="2476" w:type="dxa"/>
            <w:tcBorders>
              <w:top w:val="single" w:sz="4" w:space="0" w:color="231F20"/>
              <w:left w:val="single" w:sz="4" w:space="0" w:color="939598"/>
              <w:bottom w:val="single" w:sz="4" w:space="0" w:color="231F20"/>
              <w:right w:val="single" w:sz="4" w:space="0" w:color="939598"/>
            </w:tcBorders>
          </w:tcPr>
          <w:p w:rsidR="00C979E3" w:rsidRPr="00F04BB4" w:rsidRDefault="00C979E3" w:rsidP="00E608D1">
            <w:pPr>
              <w:spacing w:before="30" w:after="0" w:line="240" w:lineRule="auto"/>
              <w:ind w:left="172" w:right="-20"/>
              <w:rPr>
                <w:rFonts w:ascii="Times New Roman" w:eastAsia="Arial" w:hAnsi="Times New Roman" w:cs="Times New Roman"/>
                <w:color w:val="231F20"/>
                <w:w w:val="84"/>
                <w:sz w:val="24"/>
                <w:szCs w:val="24"/>
              </w:rPr>
            </w:pPr>
            <w:r w:rsidRPr="00F04BB4">
              <w:rPr>
                <w:rFonts w:ascii="Times New Roman" w:eastAsia="Arial" w:hAnsi="Times New Roman" w:cs="Times New Roman"/>
                <w:color w:val="231F20"/>
                <w:w w:val="84"/>
                <w:sz w:val="24"/>
                <w:szCs w:val="24"/>
              </w:rPr>
              <w:t>“Cirrus” band</w:t>
            </w:r>
          </w:p>
        </w:tc>
        <w:tc>
          <w:tcPr>
            <w:tcW w:w="1620" w:type="dxa"/>
            <w:tcBorders>
              <w:top w:val="single" w:sz="4" w:space="0" w:color="231F20"/>
              <w:left w:val="single" w:sz="4" w:space="0" w:color="939598"/>
              <w:bottom w:val="single" w:sz="4" w:space="0" w:color="231F20"/>
              <w:right w:val="single" w:sz="4" w:space="0" w:color="939598"/>
            </w:tcBorders>
          </w:tcPr>
          <w:p w:rsidR="00C979E3" w:rsidRDefault="00C979E3" w:rsidP="00E608D1">
            <w:pPr>
              <w:spacing w:before="30" w:after="0" w:line="240" w:lineRule="auto"/>
              <w:ind w:left="492" w:right="-20"/>
              <w:rPr>
                <w:rFonts w:ascii="Times New Roman" w:eastAsia="Arial" w:hAnsi="Times New Roman" w:cs="Times New Roman"/>
                <w:color w:val="231F20"/>
                <w:spacing w:val="-4"/>
                <w:w w:val="83"/>
                <w:sz w:val="24"/>
                <w:szCs w:val="24"/>
              </w:rPr>
            </w:pPr>
            <w:r>
              <w:rPr>
                <w:rFonts w:ascii="Times New Roman" w:eastAsia="Arial" w:hAnsi="Times New Roman" w:cs="Times New Roman"/>
                <w:color w:val="231F20"/>
                <w:spacing w:val="-4"/>
                <w:w w:val="83"/>
                <w:sz w:val="24"/>
                <w:szCs w:val="24"/>
              </w:rPr>
              <w:t>Near-IR</w:t>
            </w:r>
          </w:p>
        </w:tc>
        <w:tc>
          <w:tcPr>
            <w:tcW w:w="2884" w:type="dxa"/>
            <w:tcBorders>
              <w:top w:val="single" w:sz="4" w:space="0" w:color="231F20"/>
              <w:left w:val="single" w:sz="4" w:space="0" w:color="939598"/>
              <w:bottom w:val="single" w:sz="4" w:space="0" w:color="231F20"/>
              <w:right w:val="single" w:sz="4" w:space="0" w:color="939598"/>
            </w:tcBorders>
          </w:tcPr>
          <w:p w:rsidR="00C979E3" w:rsidRDefault="00C979E3" w:rsidP="00C979E3">
            <w:pPr>
              <w:spacing w:before="30" w:after="0" w:line="240" w:lineRule="auto"/>
              <w:ind w:left="1401" w:right="1084"/>
              <w:jc w:val="center"/>
              <w:rPr>
                <w:rFonts w:ascii="Times New Roman" w:eastAsia="Arial" w:hAnsi="Times New Roman" w:cs="Times New Roman"/>
                <w:color w:val="231F20"/>
                <w:w w:val="88"/>
                <w:sz w:val="24"/>
                <w:szCs w:val="24"/>
              </w:rPr>
            </w:pPr>
            <w:r>
              <w:rPr>
                <w:rFonts w:ascii="Times New Roman" w:eastAsia="Arial" w:hAnsi="Times New Roman" w:cs="Times New Roman"/>
                <w:color w:val="231F20"/>
                <w:w w:val="88"/>
                <w:sz w:val="24"/>
                <w:szCs w:val="24"/>
              </w:rPr>
              <w:t>2</w:t>
            </w:r>
          </w:p>
        </w:tc>
      </w:tr>
      <w:tr w:rsidR="00076DBC" w:rsidTr="00F963C1">
        <w:trPr>
          <w:trHeight w:hRule="exact" w:val="340"/>
        </w:trPr>
        <w:tc>
          <w:tcPr>
            <w:tcW w:w="1338" w:type="dxa"/>
            <w:tcBorders>
              <w:top w:val="single" w:sz="4" w:space="0" w:color="231F20"/>
              <w:left w:val="single" w:sz="4" w:space="0" w:color="939598"/>
              <w:bottom w:val="single" w:sz="4" w:space="0" w:color="231F20"/>
              <w:right w:val="single" w:sz="4" w:space="0" w:color="939598"/>
            </w:tcBorders>
          </w:tcPr>
          <w:p w:rsidR="00076DBC" w:rsidRPr="00276522" w:rsidRDefault="00076DBC" w:rsidP="00E608D1">
            <w:pPr>
              <w:spacing w:before="30" w:after="0" w:line="240" w:lineRule="auto"/>
              <w:ind w:left="565" w:right="545"/>
              <w:jc w:val="center"/>
              <w:rPr>
                <w:rFonts w:ascii="Times New Roman" w:eastAsia="Arial" w:hAnsi="Times New Roman" w:cs="Times New Roman"/>
                <w:sz w:val="24"/>
                <w:szCs w:val="24"/>
              </w:rPr>
            </w:pPr>
            <w:r>
              <w:rPr>
                <w:rFonts w:ascii="Times New Roman" w:eastAsia="Arial" w:hAnsi="Times New Roman" w:cs="Times New Roman"/>
                <w:color w:val="231F20"/>
                <w:w w:val="92"/>
                <w:sz w:val="24"/>
                <w:szCs w:val="24"/>
              </w:rPr>
              <w:t>5</w:t>
            </w:r>
          </w:p>
        </w:tc>
        <w:tc>
          <w:tcPr>
            <w:tcW w:w="2474" w:type="dxa"/>
            <w:tcBorders>
              <w:top w:val="single" w:sz="4" w:space="0" w:color="231F20"/>
              <w:left w:val="single" w:sz="4" w:space="0" w:color="939598"/>
              <w:bottom w:val="single" w:sz="4" w:space="0" w:color="231F20"/>
              <w:right w:val="single" w:sz="4" w:space="0" w:color="939598"/>
            </w:tcBorders>
          </w:tcPr>
          <w:p w:rsidR="00076DBC" w:rsidRPr="00F04BB4" w:rsidRDefault="00076DBC" w:rsidP="00E608D1">
            <w:pPr>
              <w:spacing w:before="30" w:after="0" w:line="240" w:lineRule="auto"/>
              <w:ind w:left="985" w:right="965"/>
              <w:jc w:val="center"/>
              <w:rPr>
                <w:rFonts w:ascii="Times New Roman" w:eastAsia="Arial" w:hAnsi="Times New Roman" w:cs="Times New Roman"/>
                <w:sz w:val="24"/>
                <w:szCs w:val="24"/>
              </w:rPr>
            </w:pPr>
            <w:r w:rsidRPr="00F04BB4">
              <w:rPr>
                <w:rFonts w:ascii="Times New Roman" w:eastAsia="Arial" w:hAnsi="Times New Roman" w:cs="Times New Roman"/>
                <w:color w:val="231F20"/>
                <w:w w:val="89"/>
                <w:sz w:val="24"/>
                <w:szCs w:val="24"/>
              </w:rPr>
              <w:t>1.6</w:t>
            </w:r>
          </w:p>
        </w:tc>
        <w:tc>
          <w:tcPr>
            <w:tcW w:w="2476" w:type="dxa"/>
            <w:tcBorders>
              <w:top w:val="single" w:sz="4" w:space="0" w:color="231F20"/>
              <w:left w:val="single" w:sz="4" w:space="0" w:color="939598"/>
              <w:bottom w:val="single" w:sz="4" w:space="0" w:color="231F20"/>
              <w:right w:val="single" w:sz="4" w:space="0" w:color="939598"/>
            </w:tcBorders>
          </w:tcPr>
          <w:p w:rsidR="00076DBC" w:rsidRPr="00F04BB4" w:rsidRDefault="00076DBC" w:rsidP="00E608D1">
            <w:pPr>
              <w:spacing w:before="30" w:after="0" w:line="240" w:lineRule="auto"/>
              <w:ind w:left="172" w:right="-20"/>
              <w:rPr>
                <w:rFonts w:ascii="Times New Roman" w:eastAsia="Arial" w:hAnsi="Times New Roman" w:cs="Times New Roman"/>
                <w:sz w:val="24"/>
                <w:szCs w:val="24"/>
              </w:rPr>
            </w:pPr>
            <w:r w:rsidRPr="00F04BB4">
              <w:rPr>
                <w:rFonts w:ascii="Times New Roman" w:eastAsia="Arial" w:hAnsi="Times New Roman" w:cs="Times New Roman"/>
                <w:color w:val="231F20"/>
                <w:w w:val="84"/>
                <w:sz w:val="24"/>
                <w:szCs w:val="24"/>
              </w:rPr>
              <w:t>“</w:t>
            </w:r>
            <w:r w:rsidRPr="00F04BB4">
              <w:rPr>
                <w:rFonts w:ascii="Times New Roman" w:eastAsia="Arial" w:hAnsi="Times New Roman" w:cs="Times New Roman"/>
                <w:color w:val="231F20"/>
                <w:spacing w:val="1"/>
                <w:w w:val="84"/>
                <w:sz w:val="24"/>
                <w:szCs w:val="24"/>
              </w:rPr>
              <w:t>Snow</w:t>
            </w:r>
            <w:r w:rsidRPr="00F04BB4">
              <w:rPr>
                <w:rFonts w:ascii="Times New Roman" w:eastAsia="Arial" w:hAnsi="Times New Roman" w:cs="Times New Roman"/>
                <w:color w:val="231F20"/>
                <w:w w:val="106"/>
                <w:sz w:val="24"/>
                <w:szCs w:val="24"/>
              </w:rPr>
              <w:t>”</w:t>
            </w:r>
            <w:r w:rsidRPr="00F04BB4">
              <w:rPr>
                <w:rFonts w:ascii="Times New Roman" w:eastAsia="Arial" w:hAnsi="Times New Roman" w:cs="Times New Roman"/>
                <w:color w:val="231F20"/>
                <w:spacing w:val="-36"/>
                <w:sz w:val="24"/>
                <w:szCs w:val="24"/>
              </w:rPr>
              <w:t xml:space="preserve"> </w:t>
            </w:r>
            <w:r w:rsidRPr="00F04BB4">
              <w:rPr>
                <w:rFonts w:ascii="Times New Roman" w:eastAsia="Arial" w:hAnsi="Times New Roman" w:cs="Times New Roman"/>
                <w:color w:val="231F20"/>
                <w:sz w:val="24"/>
                <w:szCs w:val="24"/>
              </w:rPr>
              <w:t>band</w:t>
            </w:r>
          </w:p>
        </w:tc>
        <w:tc>
          <w:tcPr>
            <w:tcW w:w="1620" w:type="dxa"/>
            <w:tcBorders>
              <w:top w:val="single" w:sz="4" w:space="0" w:color="231F20"/>
              <w:left w:val="single" w:sz="4" w:space="0" w:color="939598"/>
              <w:bottom w:val="single" w:sz="4" w:space="0" w:color="231F20"/>
              <w:right w:val="single" w:sz="4" w:space="0" w:color="939598"/>
            </w:tcBorders>
          </w:tcPr>
          <w:p w:rsidR="00076DBC" w:rsidRPr="00276522" w:rsidRDefault="00076DBC" w:rsidP="00E608D1">
            <w:pPr>
              <w:spacing w:before="30" w:after="0" w:line="240" w:lineRule="auto"/>
              <w:ind w:left="492" w:right="-20"/>
              <w:rPr>
                <w:rFonts w:ascii="Times New Roman" w:eastAsia="Arial" w:hAnsi="Times New Roman" w:cs="Times New Roman"/>
                <w:sz w:val="24"/>
                <w:szCs w:val="24"/>
              </w:rPr>
            </w:pPr>
            <w:r>
              <w:rPr>
                <w:rFonts w:ascii="Times New Roman" w:eastAsia="Arial" w:hAnsi="Times New Roman" w:cs="Times New Roman"/>
                <w:color w:val="231F20"/>
                <w:spacing w:val="-4"/>
                <w:w w:val="83"/>
                <w:sz w:val="24"/>
                <w:szCs w:val="24"/>
              </w:rPr>
              <w:t>Near-IR</w:t>
            </w:r>
          </w:p>
        </w:tc>
        <w:tc>
          <w:tcPr>
            <w:tcW w:w="2884" w:type="dxa"/>
            <w:tcBorders>
              <w:top w:val="single" w:sz="4" w:space="0" w:color="231F20"/>
              <w:left w:val="single" w:sz="4" w:space="0" w:color="939598"/>
              <w:bottom w:val="single" w:sz="4" w:space="0" w:color="231F20"/>
              <w:right w:val="single" w:sz="4" w:space="0" w:color="939598"/>
            </w:tcBorders>
          </w:tcPr>
          <w:p w:rsidR="00076DBC" w:rsidRPr="00276522" w:rsidRDefault="00076DBC" w:rsidP="00C979E3">
            <w:pPr>
              <w:spacing w:before="30" w:after="0" w:line="240" w:lineRule="auto"/>
              <w:ind w:left="1401" w:right="1084"/>
              <w:jc w:val="center"/>
              <w:rPr>
                <w:rFonts w:ascii="Times New Roman" w:eastAsia="Arial" w:hAnsi="Times New Roman" w:cs="Times New Roman"/>
                <w:sz w:val="24"/>
                <w:szCs w:val="24"/>
              </w:rPr>
            </w:pPr>
            <w:r>
              <w:rPr>
                <w:rFonts w:ascii="Times New Roman" w:eastAsia="Arial" w:hAnsi="Times New Roman" w:cs="Times New Roman"/>
                <w:color w:val="231F20"/>
                <w:w w:val="88"/>
                <w:sz w:val="24"/>
                <w:szCs w:val="24"/>
              </w:rPr>
              <w:t>1</w:t>
            </w:r>
          </w:p>
        </w:tc>
      </w:tr>
      <w:tr w:rsidR="00076DBC" w:rsidTr="00F963C1">
        <w:trPr>
          <w:trHeight w:hRule="exact" w:val="340"/>
        </w:trPr>
        <w:tc>
          <w:tcPr>
            <w:tcW w:w="1338" w:type="dxa"/>
            <w:tcBorders>
              <w:top w:val="single" w:sz="4" w:space="0" w:color="231F20"/>
              <w:left w:val="single" w:sz="4" w:space="0" w:color="939598"/>
              <w:bottom w:val="single" w:sz="4" w:space="0" w:color="231F20"/>
              <w:right w:val="single" w:sz="4" w:space="0" w:color="939598"/>
            </w:tcBorders>
          </w:tcPr>
          <w:p w:rsidR="00076DBC" w:rsidRDefault="00076DBC" w:rsidP="00E608D1">
            <w:pPr>
              <w:spacing w:before="30" w:after="0" w:line="240" w:lineRule="auto"/>
              <w:ind w:left="565" w:right="545"/>
              <w:jc w:val="center"/>
              <w:rPr>
                <w:rFonts w:ascii="Times New Roman" w:eastAsia="Arial" w:hAnsi="Times New Roman" w:cs="Times New Roman"/>
                <w:color w:val="231F20"/>
                <w:w w:val="92"/>
                <w:sz w:val="24"/>
                <w:szCs w:val="24"/>
              </w:rPr>
            </w:pPr>
            <w:r>
              <w:rPr>
                <w:rFonts w:ascii="Times New Roman" w:eastAsia="Arial" w:hAnsi="Times New Roman" w:cs="Times New Roman"/>
                <w:color w:val="231F20"/>
                <w:w w:val="92"/>
                <w:sz w:val="24"/>
                <w:szCs w:val="24"/>
              </w:rPr>
              <w:t>6</w:t>
            </w:r>
          </w:p>
        </w:tc>
        <w:tc>
          <w:tcPr>
            <w:tcW w:w="2474" w:type="dxa"/>
            <w:tcBorders>
              <w:top w:val="single" w:sz="4" w:space="0" w:color="231F20"/>
              <w:left w:val="single" w:sz="4" w:space="0" w:color="939598"/>
              <w:bottom w:val="single" w:sz="4" w:space="0" w:color="231F20"/>
              <w:right w:val="single" w:sz="4" w:space="0" w:color="939598"/>
            </w:tcBorders>
          </w:tcPr>
          <w:p w:rsidR="00076DBC" w:rsidRPr="00F04BB4" w:rsidRDefault="00076DBC" w:rsidP="00E608D1">
            <w:pPr>
              <w:spacing w:before="30" w:after="0" w:line="240" w:lineRule="auto"/>
              <w:ind w:left="985" w:right="965"/>
              <w:jc w:val="center"/>
              <w:rPr>
                <w:rFonts w:ascii="Times New Roman" w:eastAsia="Arial" w:hAnsi="Times New Roman" w:cs="Times New Roman"/>
                <w:color w:val="231F20"/>
                <w:w w:val="89"/>
                <w:sz w:val="24"/>
                <w:szCs w:val="24"/>
              </w:rPr>
            </w:pPr>
            <w:r w:rsidRPr="00F04BB4">
              <w:rPr>
                <w:rFonts w:ascii="Times New Roman" w:eastAsia="Arial" w:hAnsi="Times New Roman" w:cs="Times New Roman"/>
                <w:color w:val="231F20"/>
                <w:w w:val="89"/>
                <w:sz w:val="24"/>
                <w:szCs w:val="24"/>
              </w:rPr>
              <w:t>2.2</w:t>
            </w:r>
          </w:p>
        </w:tc>
        <w:tc>
          <w:tcPr>
            <w:tcW w:w="2476" w:type="dxa"/>
            <w:tcBorders>
              <w:top w:val="single" w:sz="4" w:space="0" w:color="231F20"/>
              <w:left w:val="single" w:sz="4" w:space="0" w:color="939598"/>
              <w:bottom w:val="single" w:sz="4" w:space="0" w:color="231F20"/>
              <w:right w:val="single" w:sz="4" w:space="0" w:color="939598"/>
            </w:tcBorders>
          </w:tcPr>
          <w:p w:rsidR="00076DBC" w:rsidRPr="00F04BB4" w:rsidRDefault="00076DBC" w:rsidP="00F306D6">
            <w:pPr>
              <w:spacing w:before="30" w:after="0" w:line="240" w:lineRule="auto"/>
              <w:ind w:left="172" w:right="-20"/>
              <w:rPr>
                <w:rFonts w:ascii="Times New Roman" w:eastAsia="Arial" w:hAnsi="Times New Roman" w:cs="Times New Roman"/>
                <w:color w:val="231F20"/>
                <w:w w:val="84"/>
                <w:sz w:val="24"/>
                <w:szCs w:val="24"/>
              </w:rPr>
            </w:pPr>
            <w:r w:rsidRPr="00F04BB4">
              <w:rPr>
                <w:rFonts w:ascii="Times New Roman" w:eastAsia="Arial" w:hAnsi="Times New Roman" w:cs="Times New Roman"/>
                <w:color w:val="231F20"/>
                <w:w w:val="84"/>
                <w:sz w:val="24"/>
                <w:szCs w:val="24"/>
              </w:rPr>
              <w:t>“Cloud</w:t>
            </w:r>
            <w:r w:rsidR="00F306D6" w:rsidRPr="00F04BB4">
              <w:rPr>
                <w:rFonts w:ascii="Times New Roman" w:eastAsia="Arial" w:hAnsi="Times New Roman" w:cs="Times New Roman"/>
                <w:color w:val="231F20"/>
                <w:w w:val="84"/>
                <w:sz w:val="24"/>
                <w:szCs w:val="24"/>
              </w:rPr>
              <w:t xml:space="preserve"> Particle size</w:t>
            </w:r>
            <w:r w:rsidRPr="00F04BB4">
              <w:rPr>
                <w:rFonts w:ascii="Times New Roman" w:eastAsia="Arial" w:hAnsi="Times New Roman" w:cs="Times New Roman"/>
                <w:color w:val="231F20"/>
                <w:w w:val="84"/>
                <w:sz w:val="24"/>
                <w:szCs w:val="24"/>
              </w:rPr>
              <w:t>” band</w:t>
            </w:r>
          </w:p>
        </w:tc>
        <w:tc>
          <w:tcPr>
            <w:tcW w:w="1620" w:type="dxa"/>
            <w:tcBorders>
              <w:top w:val="single" w:sz="4" w:space="0" w:color="231F20"/>
              <w:left w:val="single" w:sz="4" w:space="0" w:color="939598"/>
              <w:bottom w:val="single" w:sz="4" w:space="0" w:color="231F20"/>
              <w:right w:val="single" w:sz="4" w:space="0" w:color="939598"/>
            </w:tcBorders>
          </w:tcPr>
          <w:p w:rsidR="00076DBC" w:rsidRDefault="00076DBC" w:rsidP="00E608D1">
            <w:pPr>
              <w:spacing w:before="30" w:after="0" w:line="240" w:lineRule="auto"/>
              <w:ind w:left="492" w:right="-20"/>
              <w:rPr>
                <w:rFonts w:ascii="Times New Roman" w:eastAsia="Arial" w:hAnsi="Times New Roman" w:cs="Times New Roman"/>
                <w:color w:val="231F20"/>
                <w:spacing w:val="-4"/>
                <w:w w:val="83"/>
                <w:sz w:val="24"/>
                <w:szCs w:val="24"/>
              </w:rPr>
            </w:pPr>
            <w:r>
              <w:rPr>
                <w:rFonts w:ascii="Times New Roman" w:eastAsia="Arial" w:hAnsi="Times New Roman" w:cs="Times New Roman"/>
                <w:color w:val="231F20"/>
                <w:spacing w:val="-4"/>
                <w:w w:val="83"/>
                <w:sz w:val="24"/>
                <w:szCs w:val="24"/>
              </w:rPr>
              <w:t>Near-IR</w:t>
            </w:r>
          </w:p>
        </w:tc>
        <w:tc>
          <w:tcPr>
            <w:tcW w:w="2884" w:type="dxa"/>
            <w:tcBorders>
              <w:top w:val="single" w:sz="4" w:space="0" w:color="231F20"/>
              <w:left w:val="single" w:sz="4" w:space="0" w:color="939598"/>
              <w:bottom w:val="single" w:sz="4" w:space="0" w:color="231F20"/>
              <w:right w:val="single" w:sz="4" w:space="0" w:color="939598"/>
            </w:tcBorders>
          </w:tcPr>
          <w:p w:rsidR="00076DBC" w:rsidRDefault="00076DBC" w:rsidP="00C979E3">
            <w:pPr>
              <w:spacing w:before="30" w:after="0" w:line="240" w:lineRule="auto"/>
              <w:ind w:left="1401" w:right="1084"/>
              <w:jc w:val="center"/>
              <w:rPr>
                <w:rFonts w:ascii="Times New Roman" w:eastAsia="Arial" w:hAnsi="Times New Roman" w:cs="Times New Roman"/>
                <w:color w:val="231F20"/>
                <w:w w:val="88"/>
                <w:sz w:val="24"/>
                <w:szCs w:val="24"/>
              </w:rPr>
            </w:pPr>
            <w:r>
              <w:rPr>
                <w:rFonts w:ascii="Times New Roman" w:eastAsia="Arial" w:hAnsi="Times New Roman" w:cs="Times New Roman"/>
                <w:color w:val="231F20"/>
                <w:w w:val="88"/>
                <w:sz w:val="24"/>
                <w:szCs w:val="24"/>
              </w:rPr>
              <w:t>2</w:t>
            </w:r>
          </w:p>
        </w:tc>
      </w:tr>
    </w:tbl>
    <w:p w:rsidR="00576611" w:rsidRDefault="00576611" w:rsidP="00C7305E">
      <w:pPr>
        <w:pStyle w:val="NoSpacing"/>
        <w:rPr>
          <w:rFonts w:ascii="Arial" w:hAnsi="Arial" w:cs="Arial"/>
        </w:rPr>
      </w:pPr>
    </w:p>
    <w:p w:rsidR="009254FF" w:rsidRDefault="008526B3" w:rsidP="00C7305E">
      <w:pPr>
        <w:pStyle w:val="NoSpacing"/>
        <w:rPr>
          <w:rFonts w:ascii="Arial" w:hAnsi="Arial" w:cs="Arial"/>
          <w:b/>
        </w:rPr>
      </w:pPr>
      <w:proofErr w:type="gramStart"/>
      <w:r>
        <w:rPr>
          <w:rFonts w:ascii="Arial" w:hAnsi="Arial" w:cs="Arial"/>
          <w:b/>
        </w:rPr>
        <w:t xml:space="preserve">ABI </w:t>
      </w:r>
      <w:r w:rsidR="009254FF" w:rsidRPr="0018569A">
        <w:rPr>
          <w:rFonts w:ascii="Arial" w:hAnsi="Arial" w:cs="Arial"/>
          <w:b/>
        </w:rPr>
        <w:t xml:space="preserve"> Band</w:t>
      </w:r>
      <w:proofErr w:type="gramEnd"/>
      <w:r w:rsidR="009254FF" w:rsidRPr="0018569A">
        <w:rPr>
          <w:rFonts w:ascii="Arial" w:hAnsi="Arial" w:cs="Arial"/>
          <w:b/>
        </w:rPr>
        <w:t xml:space="preserve"> </w:t>
      </w:r>
      <w:r w:rsidR="004E6A8D">
        <w:rPr>
          <w:rFonts w:ascii="Arial" w:hAnsi="Arial" w:cs="Arial"/>
          <w:b/>
        </w:rPr>
        <w:t xml:space="preserve">Product </w:t>
      </w:r>
      <w:r w:rsidR="009254FF" w:rsidRPr="0018569A">
        <w:rPr>
          <w:rFonts w:ascii="Arial" w:hAnsi="Arial" w:cs="Arial"/>
          <w:b/>
        </w:rPr>
        <w:t>Table</w:t>
      </w:r>
      <w:r w:rsidR="00EC225D">
        <w:rPr>
          <w:rFonts w:ascii="Arial" w:hAnsi="Arial" w:cs="Arial"/>
          <w:b/>
        </w:rPr>
        <w:t xml:space="preserve"> (same general layout)</w:t>
      </w:r>
    </w:p>
    <w:p w:rsidR="003B42BC" w:rsidRDefault="003B42BC" w:rsidP="00C7305E">
      <w:pPr>
        <w:pStyle w:val="NoSpacing"/>
        <w:rPr>
          <w:rFonts w:ascii="Arial" w:hAnsi="Arial" w:cs="Arial"/>
          <w:b/>
        </w:rPr>
      </w:pPr>
    </w:p>
    <w:p w:rsidR="00576611" w:rsidRDefault="008526B3" w:rsidP="00C7305E">
      <w:pPr>
        <w:pStyle w:val="NoSpacing"/>
        <w:rPr>
          <w:rFonts w:ascii="Arial" w:hAnsi="Arial" w:cs="Arial"/>
        </w:rPr>
      </w:pPr>
      <w:r>
        <w:rPr>
          <w:rFonts w:ascii="Arial" w:hAnsi="Arial" w:cs="Arial"/>
        </w:rPr>
        <w:t xml:space="preserve">Use band </w:t>
      </w:r>
      <w:r w:rsidR="007B72AC">
        <w:rPr>
          <w:rFonts w:ascii="Arial" w:hAnsi="Arial" w:cs="Arial"/>
        </w:rPr>
        <w:t>6</w:t>
      </w:r>
      <w:r w:rsidR="004964E1">
        <w:rPr>
          <w:rFonts w:ascii="Arial" w:hAnsi="Arial" w:cs="Arial"/>
        </w:rPr>
        <w:t xml:space="preserve"> (from excel file, separated by tab)</w:t>
      </w:r>
    </w:p>
    <w:p w:rsidR="009254FF" w:rsidRDefault="009254FF" w:rsidP="00C7305E">
      <w:pPr>
        <w:pStyle w:val="NoSpacing"/>
        <w:rPr>
          <w:rFonts w:ascii="Arial" w:hAnsi="Arial" w:cs="Arial"/>
        </w:rPr>
      </w:pPr>
    </w:p>
    <w:p w:rsidR="003B42BC" w:rsidRPr="003B42BC" w:rsidRDefault="003B42BC" w:rsidP="00C7305E">
      <w:pPr>
        <w:pStyle w:val="NoSpacing"/>
        <w:rPr>
          <w:rFonts w:ascii="Arial" w:hAnsi="Arial" w:cs="Arial"/>
          <w:b/>
        </w:rPr>
      </w:pPr>
      <w:r w:rsidRPr="003B42BC">
        <w:rPr>
          <w:rFonts w:ascii="Arial" w:hAnsi="Arial" w:cs="Arial"/>
          <w:b/>
        </w:rPr>
        <w:t>Bottom of back page</w:t>
      </w:r>
      <w:r w:rsidRPr="003B42BC">
        <w:rPr>
          <w:rFonts w:ascii="Arial" w:hAnsi="Arial" w:cs="Arial"/>
        </w:rPr>
        <w:t xml:space="preserve"> (</w:t>
      </w:r>
      <w:r w:rsidR="003A509D">
        <w:rPr>
          <w:rFonts w:ascii="Arial" w:hAnsi="Arial" w:cs="Arial"/>
        </w:rPr>
        <w:t>update date</w:t>
      </w:r>
      <w:r w:rsidRPr="003B42BC">
        <w:rPr>
          <w:rFonts w:ascii="Arial" w:hAnsi="Arial" w:cs="Arial"/>
        </w:rPr>
        <w:t>)</w:t>
      </w:r>
    </w:p>
    <w:p w:rsidR="003B42BC" w:rsidRDefault="003B42BC" w:rsidP="00C7305E">
      <w:pPr>
        <w:pStyle w:val="NoSpacing"/>
        <w:rPr>
          <w:rFonts w:ascii="Arial" w:hAnsi="Arial" w:cs="Arial"/>
        </w:rPr>
      </w:pPr>
    </w:p>
    <w:p w:rsidR="00096F03" w:rsidRDefault="008526B3" w:rsidP="00C7305E">
      <w:pPr>
        <w:pStyle w:val="NoSpacing"/>
        <w:rPr>
          <w:rStyle w:val="A8"/>
        </w:rPr>
      </w:pPr>
      <w:r>
        <w:rPr>
          <w:rStyle w:val="A8"/>
        </w:rPr>
        <w:t>Further reading</w:t>
      </w:r>
    </w:p>
    <w:p w:rsidR="008526B3" w:rsidRPr="008526B3" w:rsidRDefault="008526B3" w:rsidP="00C7305E">
      <w:pPr>
        <w:pStyle w:val="NoSpacing"/>
        <w:rPr>
          <w:rFonts w:ascii="Arial" w:hAnsi="Arial" w:cs="Arial"/>
        </w:rPr>
      </w:pPr>
    </w:p>
    <w:p w:rsidR="008526B3" w:rsidRDefault="008526B3" w:rsidP="00C7305E">
      <w:pPr>
        <w:pStyle w:val="NoSpacing"/>
        <w:rPr>
          <w:rFonts w:ascii="Arial" w:hAnsi="Arial" w:cs="Arial"/>
        </w:rPr>
      </w:pPr>
      <w:r w:rsidRPr="008526B3">
        <w:rPr>
          <w:rFonts w:ascii="Arial" w:hAnsi="Arial" w:cs="Arial"/>
        </w:rPr>
        <w:t>GOES-R Overview</w:t>
      </w:r>
      <w:r>
        <w:rPr>
          <w:rFonts w:ascii="Arial" w:hAnsi="Arial" w:cs="Arial"/>
        </w:rPr>
        <w:t xml:space="preserve">: </w:t>
      </w:r>
      <w:hyperlink r:id="rId10" w:history="1">
        <w:r w:rsidRPr="00183E58">
          <w:rPr>
            <w:rStyle w:val="Hyperlink"/>
            <w:rFonts w:ascii="Arial" w:hAnsi="Arial" w:cs="Arial"/>
          </w:rPr>
          <w:t>http://goes-r.gov</w:t>
        </w:r>
      </w:hyperlink>
    </w:p>
    <w:p w:rsidR="00EC225D" w:rsidRDefault="00EC225D" w:rsidP="00C7305E">
      <w:pPr>
        <w:pStyle w:val="NoSpacing"/>
        <w:rPr>
          <w:rFonts w:ascii="Arial" w:hAnsi="Arial" w:cs="Arial"/>
        </w:rPr>
      </w:pPr>
    </w:p>
    <w:p w:rsidR="00EC225D" w:rsidRDefault="00EC225D" w:rsidP="00C7305E">
      <w:pPr>
        <w:pStyle w:val="NoSpacing"/>
        <w:rPr>
          <w:rFonts w:ascii="Arial" w:hAnsi="Arial" w:cs="Arial"/>
        </w:rPr>
      </w:pPr>
      <w:r w:rsidRPr="00EC225D">
        <w:rPr>
          <w:rFonts w:ascii="Arial" w:hAnsi="Arial" w:cs="Arial"/>
        </w:rPr>
        <w:t>ABI Bands Quick Information Guides</w:t>
      </w:r>
      <w:r>
        <w:rPr>
          <w:rFonts w:ascii="Arial" w:hAnsi="Arial" w:cs="Arial"/>
        </w:rPr>
        <w:t xml:space="preserve">: </w:t>
      </w:r>
      <w:hyperlink r:id="rId11" w:history="1">
        <w:r w:rsidRPr="00183E58">
          <w:rPr>
            <w:rStyle w:val="Hyperlink"/>
            <w:rFonts w:ascii="Arial" w:hAnsi="Arial" w:cs="Arial"/>
          </w:rPr>
          <w:t>http://www.goes-r.gov/education/ABI-bands-quick-info.html</w:t>
        </w:r>
      </w:hyperlink>
    </w:p>
    <w:p w:rsidR="00EC225D" w:rsidRDefault="00EC225D" w:rsidP="00C7305E">
      <w:pPr>
        <w:pStyle w:val="NoSpacing"/>
        <w:rPr>
          <w:rFonts w:ascii="Arial" w:hAnsi="Arial" w:cs="Arial"/>
        </w:rPr>
      </w:pPr>
    </w:p>
    <w:p w:rsidR="0046165C" w:rsidRDefault="00F306D6" w:rsidP="00C7305E">
      <w:pPr>
        <w:pStyle w:val="NoSpacing"/>
      </w:pPr>
      <w:r>
        <w:t>VIIRS example (fader)</w:t>
      </w:r>
      <w:r w:rsidR="0046165C">
        <w:t xml:space="preserve">: </w:t>
      </w:r>
      <w:r w:rsidRPr="00F306D6">
        <w:t>http://cimss.ssec.wisc.edu/goes/abi/viirs_clouds.html</w:t>
      </w:r>
      <w:r w:rsidR="00B0018E">
        <w:t xml:space="preserve"> </w:t>
      </w:r>
    </w:p>
    <w:p w:rsidR="00033741" w:rsidRDefault="00033741" w:rsidP="00C7305E">
      <w:pPr>
        <w:pStyle w:val="NoSpacing"/>
      </w:pPr>
    </w:p>
    <w:p w:rsidR="00033741" w:rsidRDefault="00033741" w:rsidP="00C7305E">
      <w:pPr>
        <w:pStyle w:val="NoSpacing"/>
      </w:pPr>
      <w:r>
        <w:t xml:space="preserve">Landsat: </w:t>
      </w:r>
      <w:r w:rsidRPr="00033741">
        <w:t>http://landsat.gsfc.nasa.gov/?page_id=5377</w:t>
      </w:r>
    </w:p>
    <w:p w:rsidR="007B72AC" w:rsidRDefault="007B72AC" w:rsidP="00C7305E">
      <w:pPr>
        <w:pStyle w:val="NoSpacing"/>
      </w:pPr>
    </w:p>
    <w:p w:rsidR="003A509D" w:rsidRDefault="003A509D" w:rsidP="003A509D">
      <w:r>
        <w:t xml:space="preserve">GOES-R COMET training: </w:t>
      </w:r>
      <w:hyperlink r:id="rId12" w:history="1">
        <w:r w:rsidRPr="00832084">
          <w:rPr>
            <w:rStyle w:val="Hyperlink"/>
          </w:rPr>
          <w:t>http://www.goes-r.gov/users/training/comet.html</w:t>
        </w:r>
      </w:hyperlink>
    </w:p>
    <w:p w:rsidR="001358CD" w:rsidRDefault="001358CD" w:rsidP="001358CD">
      <w:pPr>
        <w:spacing w:after="0" w:line="240" w:lineRule="auto"/>
        <w:rPr>
          <w:rFonts w:ascii="Arial" w:eastAsia="Times New Roman" w:hAnsi="Arial" w:cs="Arial"/>
          <w:szCs w:val="29"/>
        </w:rPr>
      </w:pPr>
      <w:r w:rsidRPr="008526B3">
        <w:rPr>
          <w:rFonts w:ascii="Arial" w:eastAsia="Times New Roman" w:hAnsi="Arial" w:cs="Arial"/>
        </w:rPr>
        <w:t xml:space="preserve">GOES-R acronyms: </w:t>
      </w:r>
      <w:hyperlink r:id="rId13" w:history="1">
        <w:r w:rsidR="004964E1" w:rsidRPr="00183E58">
          <w:rPr>
            <w:rStyle w:val="Hyperlink"/>
            <w:rFonts w:ascii="Arial" w:eastAsia="Times New Roman" w:hAnsi="Arial" w:cs="Arial"/>
            <w:szCs w:val="29"/>
          </w:rPr>
          <w:t>http://www.goes-r.gov/resources/acronyms.html</w:t>
        </w:r>
      </w:hyperlink>
    </w:p>
    <w:p w:rsidR="00EC225D" w:rsidRDefault="00EC225D" w:rsidP="001358CD">
      <w:pPr>
        <w:spacing w:after="0" w:line="240" w:lineRule="auto"/>
        <w:rPr>
          <w:rFonts w:ascii="Arial" w:eastAsia="Times New Roman" w:hAnsi="Arial" w:cs="Arial"/>
          <w:szCs w:val="29"/>
        </w:rPr>
      </w:pPr>
    </w:p>
    <w:p w:rsidR="004964E1" w:rsidRPr="008526B3" w:rsidRDefault="004964E1" w:rsidP="001358CD">
      <w:pPr>
        <w:spacing w:after="0" w:line="240" w:lineRule="auto"/>
        <w:rPr>
          <w:rFonts w:ascii="Arial" w:eastAsia="Times New Roman" w:hAnsi="Arial" w:cs="Arial"/>
        </w:rPr>
      </w:pPr>
    </w:p>
    <w:sectPr w:rsidR="004964E1" w:rsidRPr="008526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yriad Pro">
    <w:altName w:val="Myriad Pro"/>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D4D1917"/>
    <w:multiLevelType w:val="hybridMultilevel"/>
    <w:tmpl w:val="A6FED30C"/>
    <w:lvl w:ilvl="0" w:tplc="9CC477F0">
      <w:start w:val="8"/>
      <w:numFmt w:val="bullet"/>
      <w:lvlText w:val=""/>
      <w:lvlJc w:val="left"/>
      <w:pPr>
        <w:ind w:left="720" w:hanging="360"/>
      </w:pPr>
      <w:rPr>
        <w:rFonts w:ascii="Wingdings" w:eastAsiaTheme="minorHAnsi"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440"/>
    <w:rsid w:val="000049B5"/>
    <w:rsid w:val="0002562E"/>
    <w:rsid w:val="00025EB1"/>
    <w:rsid w:val="00033741"/>
    <w:rsid w:val="000441CF"/>
    <w:rsid w:val="00076DBC"/>
    <w:rsid w:val="000811C1"/>
    <w:rsid w:val="00096F03"/>
    <w:rsid w:val="000A70F3"/>
    <w:rsid w:val="000C054D"/>
    <w:rsid w:val="000D3BC3"/>
    <w:rsid w:val="000E08EF"/>
    <w:rsid w:val="000F0CCB"/>
    <w:rsid w:val="0010038A"/>
    <w:rsid w:val="0012718A"/>
    <w:rsid w:val="001358CD"/>
    <w:rsid w:val="00153BBD"/>
    <w:rsid w:val="00161F2D"/>
    <w:rsid w:val="00162886"/>
    <w:rsid w:val="00163900"/>
    <w:rsid w:val="0017778C"/>
    <w:rsid w:val="0018569A"/>
    <w:rsid w:val="002432A5"/>
    <w:rsid w:val="0024423E"/>
    <w:rsid w:val="00276522"/>
    <w:rsid w:val="002A5086"/>
    <w:rsid w:val="002D2253"/>
    <w:rsid w:val="002E6501"/>
    <w:rsid w:val="002F5E2C"/>
    <w:rsid w:val="00311E5B"/>
    <w:rsid w:val="00317956"/>
    <w:rsid w:val="00325376"/>
    <w:rsid w:val="00331E8A"/>
    <w:rsid w:val="0033210D"/>
    <w:rsid w:val="00333060"/>
    <w:rsid w:val="00335466"/>
    <w:rsid w:val="003768DC"/>
    <w:rsid w:val="003A509D"/>
    <w:rsid w:val="003A6216"/>
    <w:rsid w:val="003B42BC"/>
    <w:rsid w:val="003D4440"/>
    <w:rsid w:val="003D5893"/>
    <w:rsid w:val="003E1A50"/>
    <w:rsid w:val="003E32A7"/>
    <w:rsid w:val="00406E3B"/>
    <w:rsid w:val="00425FD4"/>
    <w:rsid w:val="004356E1"/>
    <w:rsid w:val="0044205A"/>
    <w:rsid w:val="0046165C"/>
    <w:rsid w:val="004651DE"/>
    <w:rsid w:val="00467268"/>
    <w:rsid w:val="00467AB7"/>
    <w:rsid w:val="00490C3D"/>
    <w:rsid w:val="00490DBC"/>
    <w:rsid w:val="004964E1"/>
    <w:rsid w:val="004C72F0"/>
    <w:rsid w:val="004D11F0"/>
    <w:rsid w:val="004D404E"/>
    <w:rsid w:val="004E6A8D"/>
    <w:rsid w:val="004F045D"/>
    <w:rsid w:val="00511F4E"/>
    <w:rsid w:val="00532416"/>
    <w:rsid w:val="00576611"/>
    <w:rsid w:val="005B349F"/>
    <w:rsid w:val="005D5FAB"/>
    <w:rsid w:val="005D6796"/>
    <w:rsid w:val="00632098"/>
    <w:rsid w:val="00636A33"/>
    <w:rsid w:val="006527C7"/>
    <w:rsid w:val="006C18AA"/>
    <w:rsid w:val="006C356C"/>
    <w:rsid w:val="0071130E"/>
    <w:rsid w:val="00795A2A"/>
    <w:rsid w:val="007B72AC"/>
    <w:rsid w:val="007F47D9"/>
    <w:rsid w:val="00840AED"/>
    <w:rsid w:val="00844F70"/>
    <w:rsid w:val="008526B3"/>
    <w:rsid w:val="0086780E"/>
    <w:rsid w:val="00884BD7"/>
    <w:rsid w:val="008939BF"/>
    <w:rsid w:val="00893C7C"/>
    <w:rsid w:val="008A1DDC"/>
    <w:rsid w:val="008B7112"/>
    <w:rsid w:val="008B7A49"/>
    <w:rsid w:val="008C6103"/>
    <w:rsid w:val="009254FF"/>
    <w:rsid w:val="009A45DE"/>
    <w:rsid w:val="009A6D3B"/>
    <w:rsid w:val="009C40D6"/>
    <w:rsid w:val="009D2B84"/>
    <w:rsid w:val="00A01102"/>
    <w:rsid w:val="00A262F7"/>
    <w:rsid w:val="00A76A7A"/>
    <w:rsid w:val="00A80D22"/>
    <w:rsid w:val="00AA1C0F"/>
    <w:rsid w:val="00AE58CC"/>
    <w:rsid w:val="00AF1F57"/>
    <w:rsid w:val="00B0018E"/>
    <w:rsid w:val="00B4582C"/>
    <w:rsid w:val="00B54995"/>
    <w:rsid w:val="00B557D1"/>
    <w:rsid w:val="00B55C6B"/>
    <w:rsid w:val="00B55D6E"/>
    <w:rsid w:val="00B65A95"/>
    <w:rsid w:val="00C53789"/>
    <w:rsid w:val="00C7305E"/>
    <w:rsid w:val="00C979E3"/>
    <w:rsid w:val="00CB6E7B"/>
    <w:rsid w:val="00CE69CD"/>
    <w:rsid w:val="00D154CE"/>
    <w:rsid w:val="00D25E57"/>
    <w:rsid w:val="00D43303"/>
    <w:rsid w:val="00D76011"/>
    <w:rsid w:val="00D86720"/>
    <w:rsid w:val="00DC0F68"/>
    <w:rsid w:val="00DD159F"/>
    <w:rsid w:val="00DD38CC"/>
    <w:rsid w:val="00E11C4A"/>
    <w:rsid w:val="00E60DC3"/>
    <w:rsid w:val="00E828A1"/>
    <w:rsid w:val="00EC225D"/>
    <w:rsid w:val="00ED5AC6"/>
    <w:rsid w:val="00EE72CA"/>
    <w:rsid w:val="00F04658"/>
    <w:rsid w:val="00F04BB4"/>
    <w:rsid w:val="00F11E79"/>
    <w:rsid w:val="00F306D6"/>
    <w:rsid w:val="00F963C1"/>
    <w:rsid w:val="00FD0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 w:type="character" w:customStyle="1" w:styleId="WW8Num3z0">
    <w:name w:val="WW8Num3z0"/>
    <w:rsid w:val="00467268"/>
    <w:rPr>
      <w:rFonts w:ascii="Arial Unicode MS" w:hAnsi="Arial Unicode MS"/>
    </w:rPr>
  </w:style>
  <w:style w:type="paragraph" w:styleId="NormalWeb">
    <w:name w:val="Normal (Web)"/>
    <w:basedOn w:val="Normal"/>
    <w:uiPriority w:val="99"/>
    <w:semiHidden/>
    <w:unhideWhenUsed/>
    <w:rsid w:val="009A6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46165C"/>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440"/>
    <w:rPr>
      <w:rFonts w:ascii="Tahoma" w:hAnsi="Tahoma" w:cs="Tahoma"/>
      <w:sz w:val="16"/>
      <w:szCs w:val="16"/>
    </w:rPr>
  </w:style>
  <w:style w:type="character" w:customStyle="1" w:styleId="A0">
    <w:name w:val="A0"/>
    <w:uiPriority w:val="99"/>
    <w:rsid w:val="003D4440"/>
    <w:rPr>
      <w:rFonts w:cs="Myriad Pro"/>
      <w:color w:val="211D1E"/>
      <w:sz w:val="22"/>
      <w:szCs w:val="22"/>
    </w:rPr>
  </w:style>
  <w:style w:type="character" w:styleId="Hyperlink">
    <w:name w:val="Hyperlink"/>
    <w:basedOn w:val="DefaultParagraphFont"/>
    <w:uiPriority w:val="99"/>
    <w:unhideWhenUsed/>
    <w:rsid w:val="00B54995"/>
    <w:rPr>
      <w:color w:val="0000FF" w:themeColor="hyperlink"/>
      <w:u w:val="single"/>
    </w:rPr>
  </w:style>
  <w:style w:type="paragraph" w:styleId="NoSpacing">
    <w:name w:val="No Spacing"/>
    <w:uiPriority w:val="1"/>
    <w:qFormat/>
    <w:rsid w:val="000F0CCB"/>
    <w:pPr>
      <w:spacing w:after="0" w:line="240" w:lineRule="auto"/>
    </w:pPr>
  </w:style>
  <w:style w:type="character" w:customStyle="1" w:styleId="A8">
    <w:name w:val="A8"/>
    <w:uiPriority w:val="99"/>
    <w:rsid w:val="008526B3"/>
    <w:rPr>
      <w:rFonts w:cs="Myriad Pro"/>
      <w:b/>
      <w:bCs/>
      <w:color w:val="211D1E"/>
      <w:sz w:val="23"/>
      <w:szCs w:val="23"/>
    </w:rPr>
  </w:style>
  <w:style w:type="character" w:styleId="FollowedHyperlink">
    <w:name w:val="FollowedHyperlink"/>
    <w:basedOn w:val="DefaultParagraphFont"/>
    <w:uiPriority w:val="99"/>
    <w:semiHidden/>
    <w:unhideWhenUsed/>
    <w:rsid w:val="00276522"/>
    <w:rPr>
      <w:color w:val="800080" w:themeColor="followedHyperlink"/>
      <w:u w:val="single"/>
    </w:rPr>
  </w:style>
  <w:style w:type="character" w:customStyle="1" w:styleId="WW8Num3z0">
    <w:name w:val="WW8Num3z0"/>
    <w:rsid w:val="00467268"/>
    <w:rPr>
      <w:rFonts w:ascii="Arial Unicode MS" w:hAnsi="Arial Unicode MS"/>
    </w:rPr>
  </w:style>
  <w:style w:type="paragraph" w:styleId="NormalWeb">
    <w:name w:val="Normal (Web)"/>
    <w:basedOn w:val="Normal"/>
    <w:uiPriority w:val="99"/>
    <w:semiHidden/>
    <w:unhideWhenUsed/>
    <w:rsid w:val="009A6D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p-caption-text">
    <w:name w:val="wp-caption-text"/>
    <w:basedOn w:val="Normal"/>
    <w:rsid w:val="0046165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96">
      <w:bodyDiv w:val="1"/>
      <w:marLeft w:val="0"/>
      <w:marRight w:val="0"/>
      <w:marTop w:val="0"/>
      <w:marBottom w:val="0"/>
      <w:divBdr>
        <w:top w:val="none" w:sz="0" w:space="0" w:color="auto"/>
        <w:left w:val="none" w:sz="0" w:space="0" w:color="auto"/>
        <w:bottom w:val="none" w:sz="0" w:space="0" w:color="auto"/>
        <w:right w:val="none" w:sz="0" w:space="0" w:color="auto"/>
      </w:divBdr>
      <w:divsChild>
        <w:div w:id="259145279">
          <w:marLeft w:val="0"/>
          <w:marRight w:val="0"/>
          <w:marTop w:val="0"/>
          <w:marBottom w:val="0"/>
          <w:divBdr>
            <w:top w:val="none" w:sz="0" w:space="0" w:color="auto"/>
            <w:left w:val="none" w:sz="0" w:space="0" w:color="auto"/>
            <w:bottom w:val="none" w:sz="0" w:space="0" w:color="auto"/>
            <w:right w:val="none" w:sz="0" w:space="0" w:color="auto"/>
          </w:divBdr>
        </w:div>
        <w:div w:id="1883326112">
          <w:marLeft w:val="0"/>
          <w:marRight w:val="0"/>
          <w:marTop w:val="0"/>
          <w:marBottom w:val="0"/>
          <w:divBdr>
            <w:top w:val="none" w:sz="0" w:space="0" w:color="auto"/>
            <w:left w:val="none" w:sz="0" w:space="0" w:color="auto"/>
            <w:bottom w:val="none" w:sz="0" w:space="0" w:color="auto"/>
            <w:right w:val="none" w:sz="0" w:space="0" w:color="auto"/>
          </w:divBdr>
        </w:div>
      </w:divsChild>
    </w:div>
    <w:div w:id="133108337">
      <w:bodyDiv w:val="1"/>
      <w:marLeft w:val="0"/>
      <w:marRight w:val="0"/>
      <w:marTop w:val="0"/>
      <w:marBottom w:val="0"/>
      <w:divBdr>
        <w:top w:val="none" w:sz="0" w:space="0" w:color="auto"/>
        <w:left w:val="none" w:sz="0" w:space="0" w:color="auto"/>
        <w:bottom w:val="none" w:sz="0" w:space="0" w:color="auto"/>
        <w:right w:val="none" w:sz="0" w:space="0" w:color="auto"/>
      </w:divBdr>
      <w:divsChild>
        <w:div w:id="888496241">
          <w:marLeft w:val="0"/>
          <w:marRight w:val="0"/>
          <w:marTop w:val="0"/>
          <w:marBottom w:val="0"/>
          <w:divBdr>
            <w:top w:val="none" w:sz="0" w:space="0" w:color="auto"/>
            <w:left w:val="none" w:sz="0" w:space="0" w:color="auto"/>
            <w:bottom w:val="none" w:sz="0" w:space="0" w:color="auto"/>
            <w:right w:val="none" w:sz="0" w:space="0" w:color="auto"/>
          </w:divBdr>
        </w:div>
        <w:div w:id="1713991701">
          <w:marLeft w:val="0"/>
          <w:marRight w:val="0"/>
          <w:marTop w:val="0"/>
          <w:marBottom w:val="0"/>
          <w:divBdr>
            <w:top w:val="none" w:sz="0" w:space="0" w:color="auto"/>
            <w:left w:val="none" w:sz="0" w:space="0" w:color="auto"/>
            <w:bottom w:val="none" w:sz="0" w:space="0" w:color="auto"/>
            <w:right w:val="none" w:sz="0" w:space="0" w:color="auto"/>
          </w:divBdr>
        </w:div>
        <w:div w:id="1771242497">
          <w:marLeft w:val="0"/>
          <w:marRight w:val="0"/>
          <w:marTop w:val="0"/>
          <w:marBottom w:val="0"/>
          <w:divBdr>
            <w:top w:val="none" w:sz="0" w:space="0" w:color="auto"/>
            <w:left w:val="none" w:sz="0" w:space="0" w:color="auto"/>
            <w:bottom w:val="none" w:sz="0" w:space="0" w:color="auto"/>
            <w:right w:val="none" w:sz="0" w:space="0" w:color="auto"/>
          </w:divBdr>
        </w:div>
      </w:divsChild>
    </w:div>
    <w:div w:id="387077268">
      <w:bodyDiv w:val="1"/>
      <w:marLeft w:val="0"/>
      <w:marRight w:val="0"/>
      <w:marTop w:val="0"/>
      <w:marBottom w:val="0"/>
      <w:divBdr>
        <w:top w:val="none" w:sz="0" w:space="0" w:color="auto"/>
        <w:left w:val="none" w:sz="0" w:space="0" w:color="auto"/>
        <w:bottom w:val="none" w:sz="0" w:space="0" w:color="auto"/>
        <w:right w:val="none" w:sz="0" w:space="0" w:color="auto"/>
      </w:divBdr>
    </w:div>
    <w:div w:id="461701604">
      <w:bodyDiv w:val="1"/>
      <w:marLeft w:val="0"/>
      <w:marRight w:val="0"/>
      <w:marTop w:val="0"/>
      <w:marBottom w:val="0"/>
      <w:divBdr>
        <w:top w:val="none" w:sz="0" w:space="0" w:color="auto"/>
        <w:left w:val="none" w:sz="0" w:space="0" w:color="auto"/>
        <w:bottom w:val="none" w:sz="0" w:space="0" w:color="auto"/>
        <w:right w:val="none" w:sz="0" w:space="0" w:color="auto"/>
      </w:divBdr>
    </w:div>
    <w:div w:id="585192525">
      <w:bodyDiv w:val="1"/>
      <w:marLeft w:val="0"/>
      <w:marRight w:val="0"/>
      <w:marTop w:val="0"/>
      <w:marBottom w:val="0"/>
      <w:divBdr>
        <w:top w:val="none" w:sz="0" w:space="0" w:color="auto"/>
        <w:left w:val="none" w:sz="0" w:space="0" w:color="auto"/>
        <w:bottom w:val="none" w:sz="0" w:space="0" w:color="auto"/>
        <w:right w:val="none" w:sz="0" w:space="0" w:color="auto"/>
      </w:divBdr>
      <w:divsChild>
        <w:div w:id="228468970">
          <w:marLeft w:val="547"/>
          <w:marRight w:val="0"/>
          <w:marTop w:val="96"/>
          <w:marBottom w:val="0"/>
          <w:divBdr>
            <w:top w:val="none" w:sz="0" w:space="0" w:color="auto"/>
            <w:left w:val="none" w:sz="0" w:space="0" w:color="auto"/>
            <w:bottom w:val="none" w:sz="0" w:space="0" w:color="auto"/>
            <w:right w:val="none" w:sz="0" w:space="0" w:color="auto"/>
          </w:divBdr>
        </w:div>
      </w:divsChild>
    </w:div>
    <w:div w:id="689912847">
      <w:bodyDiv w:val="1"/>
      <w:marLeft w:val="0"/>
      <w:marRight w:val="0"/>
      <w:marTop w:val="0"/>
      <w:marBottom w:val="0"/>
      <w:divBdr>
        <w:top w:val="none" w:sz="0" w:space="0" w:color="auto"/>
        <w:left w:val="none" w:sz="0" w:space="0" w:color="auto"/>
        <w:bottom w:val="none" w:sz="0" w:space="0" w:color="auto"/>
        <w:right w:val="none" w:sz="0" w:space="0" w:color="auto"/>
      </w:divBdr>
      <w:divsChild>
        <w:div w:id="119149247">
          <w:marLeft w:val="0"/>
          <w:marRight w:val="0"/>
          <w:marTop w:val="0"/>
          <w:marBottom w:val="0"/>
          <w:divBdr>
            <w:top w:val="none" w:sz="0" w:space="0" w:color="auto"/>
            <w:left w:val="none" w:sz="0" w:space="0" w:color="auto"/>
            <w:bottom w:val="none" w:sz="0" w:space="0" w:color="auto"/>
            <w:right w:val="none" w:sz="0" w:space="0" w:color="auto"/>
          </w:divBdr>
        </w:div>
        <w:div w:id="676888236">
          <w:marLeft w:val="0"/>
          <w:marRight w:val="0"/>
          <w:marTop w:val="0"/>
          <w:marBottom w:val="0"/>
          <w:divBdr>
            <w:top w:val="none" w:sz="0" w:space="0" w:color="auto"/>
            <w:left w:val="none" w:sz="0" w:space="0" w:color="auto"/>
            <w:bottom w:val="none" w:sz="0" w:space="0" w:color="auto"/>
            <w:right w:val="none" w:sz="0" w:space="0" w:color="auto"/>
          </w:divBdr>
        </w:div>
        <w:div w:id="734932219">
          <w:marLeft w:val="0"/>
          <w:marRight w:val="0"/>
          <w:marTop w:val="0"/>
          <w:marBottom w:val="0"/>
          <w:divBdr>
            <w:top w:val="none" w:sz="0" w:space="0" w:color="auto"/>
            <w:left w:val="none" w:sz="0" w:space="0" w:color="auto"/>
            <w:bottom w:val="none" w:sz="0" w:space="0" w:color="auto"/>
            <w:right w:val="none" w:sz="0" w:space="0" w:color="auto"/>
          </w:divBdr>
        </w:div>
        <w:div w:id="764150195">
          <w:marLeft w:val="0"/>
          <w:marRight w:val="0"/>
          <w:marTop w:val="0"/>
          <w:marBottom w:val="0"/>
          <w:divBdr>
            <w:top w:val="none" w:sz="0" w:space="0" w:color="auto"/>
            <w:left w:val="none" w:sz="0" w:space="0" w:color="auto"/>
            <w:bottom w:val="none" w:sz="0" w:space="0" w:color="auto"/>
            <w:right w:val="none" w:sz="0" w:space="0" w:color="auto"/>
          </w:divBdr>
        </w:div>
        <w:div w:id="1193688952">
          <w:marLeft w:val="0"/>
          <w:marRight w:val="0"/>
          <w:marTop w:val="0"/>
          <w:marBottom w:val="0"/>
          <w:divBdr>
            <w:top w:val="none" w:sz="0" w:space="0" w:color="auto"/>
            <w:left w:val="none" w:sz="0" w:space="0" w:color="auto"/>
            <w:bottom w:val="none" w:sz="0" w:space="0" w:color="auto"/>
            <w:right w:val="none" w:sz="0" w:space="0" w:color="auto"/>
          </w:divBdr>
        </w:div>
      </w:divsChild>
    </w:div>
    <w:div w:id="816259335">
      <w:bodyDiv w:val="1"/>
      <w:marLeft w:val="0"/>
      <w:marRight w:val="0"/>
      <w:marTop w:val="0"/>
      <w:marBottom w:val="0"/>
      <w:divBdr>
        <w:top w:val="none" w:sz="0" w:space="0" w:color="auto"/>
        <w:left w:val="none" w:sz="0" w:space="0" w:color="auto"/>
        <w:bottom w:val="none" w:sz="0" w:space="0" w:color="auto"/>
        <w:right w:val="none" w:sz="0" w:space="0" w:color="auto"/>
      </w:divBdr>
      <w:divsChild>
        <w:div w:id="627200709">
          <w:marLeft w:val="0"/>
          <w:marRight w:val="0"/>
          <w:marTop w:val="0"/>
          <w:marBottom w:val="0"/>
          <w:divBdr>
            <w:top w:val="none" w:sz="0" w:space="0" w:color="auto"/>
            <w:left w:val="none" w:sz="0" w:space="0" w:color="auto"/>
            <w:bottom w:val="none" w:sz="0" w:space="0" w:color="auto"/>
            <w:right w:val="none" w:sz="0" w:space="0" w:color="auto"/>
          </w:divBdr>
        </w:div>
        <w:div w:id="972368036">
          <w:marLeft w:val="0"/>
          <w:marRight w:val="0"/>
          <w:marTop w:val="0"/>
          <w:marBottom w:val="0"/>
          <w:divBdr>
            <w:top w:val="none" w:sz="0" w:space="0" w:color="auto"/>
            <w:left w:val="none" w:sz="0" w:space="0" w:color="auto"/>
            <w:bottom w:val="none" w:sz="0" w:space="0" w:color="auto"/>
            <w:right w:val="none" w:sz="0" w:space="0" w:color="auto"/>
          </w:divBdr>
        </w:div>
        <w:div w:id="982077880">
          <w:marLeft w:val="0"/>
          <w:marRight w:val="0"/>
          <w:marTop w:val="0"/>
          <w:marBottom w:val="0"/>
          <w:divBdr>
            <w:top w:val="none" w:sz="0" w:space="0" w:color="auto"/>
            <w:left w:val="none" w:sz="0" w:space="0" w:color="auto"/>
            <w:bottom w:val="none" w:sz="0" w:space="0" w:color="auto"/>
            <w:right w:val="none" w:sz="0" w:space="0" w:color="auto"/>
          </w:divBdr>
        </w:div>
        <w:div w:id="1145584279">
          <w:marLeft w:val="0"/>
          <w:marRight w:val="0"/>
          <w:marTop w:val="0"/>
          <w:marBottom w:val="0"/>
          <w:divBdr>
            <w:top w:val="none" w:sz="0" w:space="0" w:color="auto"/>
            <w:left w:val="none" w:sz="0" w:space="0" w:color="auto"/>
            <w:bottom w:val="none" w:sz="0" w:space="0" w:color="auto"/>
            <w:right w:val="none" w:sz="0" w:space="0" w:color="auto"/>
          </w:divBdr>
        </w:div>
        <w:div w:id="1282029901">
          <w:marLeft w:val="0"/>
          <w:marRight w:val="0"/>
          <w:marTop w:val="0"/>
          <w:marBottom w:val="0"/>
          <w:divBdr>
            <w:top w:val="none" w:sz="0" w:space="0" w:color="auto"/>
            <w:left w:val="none" w:sz="0" w:space="0" w:color="auto"/>
            <w:bottom w:val="none" w:sz="0" w:space="0" w:color="auto"/>
            <w:right w:val="none" w:sz="0" w:space="0" w:color="auto"/>
          </w:divBdr>
        </w:div>
        <w:div w:id="1446078803">
          <w:marLeft w:val="0"/>
          <w:marRight w:val="0"/>
          <w:marTop w:val="0"/>
          <w:marBottom w:val="0"/>
          <w:divBdr>
            <w:top w:val="none" w:sz="0" w:space="0" w:color="auto"/>
            <w:left w:val="none" w:sz="0" w:space="0" w:color="auto"/>
            <w:bottom w:val="none" w:sz="0" w:space="0" w:color="auto"/>
            <w:right w:val="none" w:sz="0" w:space="0" w:color="auto"/>
          </w:divBdr>
        </w:div>
        <w:div w:id="1467428400">
          <w:marLeft w:val="0"/>
          <w:marRight w:val="0"/>
          <w:marTop w:val="0"/>
          <w:marBottom w:val="0"/>
          <w:divBdr>
            <w:top w:val="none" w:sz="0" w:space="0" w:color="auto"/>
            <w:left w:val="none" w:sz="0" w:space="0" w:color="auto"/>
            <w:bottom w:val="none" w:sz="0" w:space="0" w:color="auto"/>
            <w:right w:val="none" w:sz="0" w:space="0" w:color="auto"/>
          </w:divBdr>
        </w:div>
        <w:div w:id="1496729267">
          <w:marLeft w:val="0"/>
          <w:marRight w:val="0"/>
          <w:marTop w:val="0"/>
          <w:marBottom w:val="0"/>
          <w:divBdr>
            <w:top w:val="none" w:sz="0" w:space="0" w:color="auto"/>
            <w:left w:val="none" w:sz="0" w:space="0" w:color="auto"/>
            <w:bottom w:val="none" w:sz="0" w:space="0" w:color="auto"/>
            <w:right w:val="none" w:sz="0" w:space="0" w:color="auto"/>
          </w:divBdr>
        </w:div>
        <w:div w:id="1644121942">
          <w:marLeft w:val="0"/>
          <w:marRight w:val="0"/>
          <w:marTop w:val="0"/>
          <w:marBottom w:val="0"/>
          <w:divBdr>
            <w:top w:val="none" w:sz="0" w:space="0" w:color="auto"/>
            <w:left w:val="none" w:sz="0" w:space="0" w:color="auto"/>
            <w:bottom w:val="none" w:sz="0" w:space="0" w:color="auto"/>
            <w:right w:val="none" w:sz="0" w:space="0" w:color="auto"/>
          </w:divBdr>
        </w:div>
        <w:div w:id="1953708905">
          <w:marLeft w:val="0"/>
          <w:marRight w:val="0"/>
          <w:marTop w:val="0"/>
          <w:marBottom w:val="0"/>
          <w:divBdr>
            <w:top w:val="none" w:sz="0" w:space="0" w:color="auto"/>
            <w:left w:val="none" w:sz="0" w:space="0" w:color="auto"/>
            <w:bottom w:val="none" w:sz="0" w:space="0" w:color="auto"/>
            <w:right w:val="none" w:sz="0" w:space="0" w:color="auto"/>
          </w:divBdr>
        </w:div>
        <w:div w:id="2071927896">
          <w:marLeft w:val="0"/>
          <w:marRight w:val="0"/>
          <w:marTop w:val="0"/>
          <w:marBottom w:val="0"/>
          <w:divBdr>
            <w:top w:val="none" w:sz="0" w:space="0" w:color="auto"/>
            <w:left w:val="none" w:sz="0" w:space="0" w:color="auto"/>
            <w:bottom w:val="none" w:sz="0" w:space="0" w:color="auto"/>
            <w:right w:val="none" w:sz="0" w:space="0" w:color="auto"/>
          </w:divBdr>
        </w:div>
      </w:divsChild>
    </w:div>
    <w:div w:id="1035541073">
      <w:bodyDiv w:val="1"/>
      <w:marLeft w:val="0"/>
      <w:marRight w:val="0"/>
      <w:marTop w:val="0"/>
      <w:marBottom w:val="0"/>
      <w:divBdr>
        <w:top w:val="none" w:sz="0" w:space="0" w:color="auto"/>
        <w:left w:val="none" w:sz="0" w:space="0" w:color="auto"/>
        <w:bottom w:val="none" w:sz="0" w:space="0" w:color="auto"/>
        <w:right w:val="none" w:sz="0" w:space="0" w:color="auto"/>
      </w:divBdr>
      <w:divsChild>
        <w:div w:id="10037079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2847106">
      <w:bodyDiv w:val="1"/>
      <w:marLeft w:val="0"/>
      <w:marRight w:val="0"/>
      <w:marTop w:val="0"/>
      <w:marBottom w:val="0"/>
      <w:divBdr>
        <w:top w:val="none" w:sz="0" w:space="0" w:color="auto"/>
        <w:left w:val="none" w:sz="0" w:space="0" w:color="auto"/>
        <w:bottom w:val="none" w:sz="0" w:space="0" w:color="auto"/>
        <w:right w:val="none" w:sz="0" w:space="0" w:color="auto"/>
      </w:divBdr>
    </w:div>
    <w:div w:id="1133055879">
      <w:bodyDiv w:val="1"/>
      <w:marLeft w:val="0"/>
      <w:marRight w:val="0"/>
      <w:marTop w:val="0"/>
      <w:marBottom w:val="0"/>
      <w:divBdr>
        <w:top w:val="none" w:sz="0" w:space="0" w:color="auto"/>
        <w:left w:val="none" w:sz="0" w:space="0" w:color="auto"/>
        <w:bottom w:val="none" w:sz="0" w:space="0" w:color="auto"/>
        <w:right w:val="none" w:sz="0" w:space="0" w:color="auto"/>
      </w:divBdr>
      <w:divsChild>
        <w:div w:id="174148347">
          <w:marLeft w:val="0"/>
          <w:marRight w:val="0"/>
          <w:marTop w:val="0"/>
          <w:marBottom w:val="0"/>
          <w:divBdr>
            <w:top w:val="none" w:sz="0" w:space="0" w:color="auto"/>
            <w:left w:val="none" w:sz="0" w:space="0" w:color="auto"/>
            <w:bottom w:val="none" w:sz="0" w:space="0" w:color="auto"/>
            <w:right w:val="none" w:sz="0" w:space="0" w:color="auto"/>
          </w:divBdr>
        </w:div>
        <w:div w:id="203837690">
          <w:marLeft w:val="0"/>
          <w:marRight w:val="0"/>
          <w:marTop w:val="0"/>
          <w:marBottom w:val="0"/>
          <w:divBdr>
            <w:top w:val="none" w:sz="0" w:space="0" w:color="auto"/>
            <w:left w:val="none" w:sz="0" w:space="0" w:color="auto"/>
            <w:bottom w:val="none" w:sz="0" w:space="0" w:color="auto"/>
            <w:right w:val="none" w:sz="0" w:space="0" w:color="auto"/>
          </w:divBdr>
        </w:div>
        <w:div w:id="401607810">
          <w:marLeft w:val="0"/>
          <w:marRight w:val="0"/>
          <w:marTop w:val="0"/>
          <w:marBottom w:val="0"/>
          <w:divBdr>
            <w:top w:val="none" w:sz="0" w:space="0" w:color="auto"/>
            <w:left w:val="none" w:sz="0" w:space="0" w:color="auto"/>
            <w:bottom w:val="none" w:sz="0" w:space="0" w:color="auto"/>
            <w:right w:val="none" w:sz="0" w:space="0" w:color="auto"/>
          </w:divBdr>
        </w:div>
        <w:div w:id="431751353">
          <w:marLeft w:val="0"/>
          <w:marRight w:val="0"/>
          <w:marTop w:val="0"/>
          <w:marBottom w:val="0"/>
          <w:divBdr>
            <w:top w:val="none" w:sz="0" w:space="0" w:color="auto"/>
            <w:left w:val="none" w:sz="0" w:space="0" w:color="auto"/>
            <w:bottom w:val="none" w:sz="0" w:space="0" w:color="auto"/>
            <w:right w:val="none" w:sz="0" w:space="0" w:color="auto"/>
          </w:divBdr>
        </w:div>
        <w:div w:id="510074457">
          <w:marLeft w:val="0"/>
          <w:marRight w:val="0"/>
          <w:marTop w:val="0"/>
          <w:marBottom w:val="0"/>
          <w:divBdr>
            <w:top w:val="none" w:sz="0" w:space="0" w:color="auto"/>
            <w:left w:val="none" w:sz="0" w:space="0" w:color="auto"/>
            <w:bottom w:val="none" w:sz="0" w:space="0" w:color="auto"/>
            <w:right w:val="none" w:sz="0" w:space="0" w:color="auto"/>
          </w:divBdr>
        </w:div>
        <w:div w:id="577057869">
          <w:marLeft w:val="0"/>
          <w:marRight w:val="0"/>
          <w:marTop w:val="0"/>
          <w:marBottom w:val="0"/>
          <w:divBdr>
            <w:top w:val="none" w:sz="0" w:space="0" w:color="auto"/>
            <w:left w:val="none" w:sz="0" w:space="0" w:color="auto"/>
            <w:bottom w:val="none" w:sz="0" w:space="0" w:color="auto"/>
            <w:right w:val="none" w:sz="0" w:space="0" w:color="auto"/>
          </w:divBdr>
        </w:div>
        <w:div w:id="593244011">
          <w:marLeft w:val="0"/>
          <w:marRight w:val="0"/>
          <w:marTop w:val="0"/>
          <w:marBottom w:val="0"/>
          <w:divBdr>
            <w:top w:val="none" w:sz="0" w:space="0" w:color="auto"/>
            <w:left w:val="none" w:sz="0" w:space="0" w:color="auto"/>
            <w:bottom w:val="none" w:sz="0" w:space="0" w:color="auto"/>
            <w:right w:val="none" w:sz="0" w:space="0" w:color="auto"/>
          </w:divBdr>
        </w:div>
        <w:div w:id="637297732">
          <w:marLeft w:val="0"/>
          <w:marRight w:val="0"/>
          <w:marTop w:val="0"/>
          <w:marBottom w:val="0"/>
          <w:divBdr>
            <w:top w:val="none" w:sz="0" w:space="0" w:color="auto"/>
            <w:left w:val="none" w:sz="0" w:space="0" w:color="auto"/>
            <w:bottom w:val="none" w:sz="0" w:space="0" w:color="auto"/>
            <w:right w:val="none" w:sz="0" w:space="0" w:color="auto"/>
          </w:divBdr>
        </w:div>
        <w:div w:id="669407660">
          <w:marLeft w:val="0"/>
          <w:marRight w:val="0"/>
          <w:marTop w:val="0"/>
          <w:marBottom w:val="0"/>
          <w:divBdr>
            <w:top w:val="none" w:sz="0" w:space="0" w:color="auto"/>
            <w:left w:val="none" w:sz="0" w:space="0" w:color="auto"/>
            <w:bottom w:val="none" w:sz="0" w:space="0" w:color="auto"/>
            <w:right w:val="none" w:sz="0" w:space="0" w:color="auto"/>
          </w:divBdr>
        </w:div>
        <w:div w:id="755440183">
          <w:marLeft w:val="0"/>
          <w:marRight w:val="0"/>
          <w:marTop w:val="0"/>
          <w:marBottom w:val="0"/>
          <w:divBdr>
            <w:top w:val="none" w:sz="0" w:space="0" w:color="auto"/>
            <w:left w:val="none" w:sz="0" w:space="0" w:color="auto"/>
            <w:bottom w:val="none" w:sz="0" w:space="0" w:color="auto"/>
            <w:right w:val="none" w:sz="0" w:space="0" w:color="auto"/>
          </w:divBdr>
        </w:div>
        <w:div w:id="783113614">
          <w:marLeft w:val="0"/>
          <w:marRight w:val="0"/>
          <w:marTop w:val="0"/>
          <w:marBottom w:val="0"/>
          <w:divBdr>
            <w:top w:val="none" w:sz="0" w:space="0" w:color="auto"/>
            <w:left w:val="none" w:sz="0" w:space="0" w:color="auto"/>
            <w:bottom w:val="none" w:sz="0" w:space="0" w:color="auto"/>
            <w:right w:val="none" w:sz="0" w:space="0" w:color="auto"/>
          </w:divBdr>
        </w:div>
        <w:div w:id="819926074">
          <w:marLeft w:val="0"/>
          <w:marRight w:val="0"/>
          <w:marTop w:val="0"/>
          <w:marBottom w:val="0"/>
          <w:divBdr>
            <w:top w:val="none" w:sz="0" w:space="0" w:color="auto"/>
            <w:left w:val="none" w:sz="0" w:space="0" w:color="auto"/>
            <w:bottom w:val="none" w:sz="0" w:space="0" w:color="auto"/>
            <w:right w:val="none" w:sz="0" w:space="0" w:color="auto"/>
          </w:divBdr>
        </w:div>
        <w:div w:id="932981998">
          <w:marLeft w:val="0"/>
          <w:marRight w:val="0"/>
          <w:marTop w:val="0"/>
          <w:marBottom w:val="0"/>
          <w:divBdr>
            <w:top w:val="none" w:sz="0" w:space="0" w:color="auto"/>
            <w:left w:val="none" w:sz="0" w:space="0" w:color="auto"/>
            <w:bottom w:val="none" w:sz="0" w:space="0" w:color="auto"/>
            <w:right w:val="none" w:sz="0" w:space="0" w:color="auto"/>
          </w:divBdr>
        </w:div>
        <w:div w:id="941188736">
          <w:marLeft w:val="0"/>
          <w:marRight w:val="0"/>
          <w:marTop w:val="0"/>
          <w:marBottom w:val="0"/>
          <w:divBdr>
            <w:top w:val="none" w:sz="0" w:space="0" w:color="auto"/>
            <w:left w:val="none" w:sz="0" w:space="0" w:color="auto"/>
            <w:bottom w:val="none" w:sz="0" w:space="0" w:color="auto"/>
            <w:right w:val="none" w:sz="0" w:space="0" w:color="auto"/>
          </w:divBdr>
        </w:div>
        <w:div w:id="954486117">
          <w:marLeft w:val="0"/>
          <w:marRight w:val="0"/>
          <w:marTop w:val="0"/>
          <w:marBottom w:val="0"/>
          <w:divBdr>
            <w:top w:val="none" w:sz="0" w:space="0" w:color="auto"/>
            <w:left w:val="none" w:sz="0" w:space="0" w:color="auto"/>
            <w:bottom w:val="none" w:sz="0" w:space="0" w:color="auto"/>
            <w:right w:val="none" w:sz="0" w:space="0" w:color="auto"/>
          </w:divBdr>
        </w:div>
        <w:div w:id="964312511">
          <w:marLeft w:val="0"/>
          <w:marRight w:val="0"/>
          <w:marTop w:val="0"/>
          <w:marBottom w:val="0"/>
          <w:divBdr>
            <w:top w:val="none" w:sz="0" w:space="0" w:color="auto"/>
            <w:left w:val="none" w:sz="0" w:space="0" w:color="auto"/>
            <w:bottom w:val="none" w:sz="0" w:space="0" w:color="auto"/>
            <w:right w:val="none" w:sz="0" w:space="0" w:color="auto"/>
          </w:divBdr>
        </w:div>
        <w:div w:id="1013190228">
          <w:marLeft w:val="0"/>
          <w:marRight w:val="0"/>
          <w:marTop w:val="0"/>
          <w:marBottom w:val="0"/>
          <w:divBdr>
            <w:top w:val="none" w:sz="0" w:space="0" w:color="auto"/>
            <w:left w:val="none" w:sz="0" w:space="0" w:color="auto"/>
            <w:bottom w:val="none" w:sz="0" w:space="0" w:color="auto"/>
            <w:right w:val="none" w:sz="0" w:space="0" w:color="auto"/>
          </w:divBdr>
        </w:div>
        <w:div w:id="1014066109">
          <w:marLeft w:val="0"/>
          <w:marRight w:val="0"/>
          <w:marTop w:val="0"/>
          <w:marBottom w:val="0"/>
          <w:divBdr>
            <w:top w:val="none" w:sz="0" w:space="0" w:color="auto"/>
            <w:left w:val="none" w:sz="0" w:space="0" w:color="auto"/>
            <w:bottom w:val="none" w:sz="0" w:space="0" w:color="auto"/>
            <w:right w:val="none" w:sz="0" w:space="0" w:color="auto"/>
          </w:divBdr>
        </w:div>
        <w:div w:id="1104686453">
          <w:marLeft w:val="0"/>
          <w:marRight w:val="0"/>
          <w:marTop w:val="0"/>
          <w:marBottom w:val="0"/>
          <w:divBdr>
            <w:top w:val="none" w:sz="0" w:space="0" w:color="auto"/>
            <w:left w:val="none" w:sz="0" w:space="0" w:color="auto"/>
            <w:bottom w:val="none" w:sz="0" w:space="0" w:color="auto"/>
            <w:right w:val="none" w:sz="0" w:space="0" w:color="auto"/>
          </w:divBdr>
        </w:div>
        <w:div w:id="1167209445">
          <w:marLeft w:val="0"/>
          <w:marRight w:val="0"/>
          <w:marTop w:val="0"/>
          <w:marBottom w:val="0"/>
          <w:divBdr>
            <w:top w:val="none" w:sz="0" w:space="0" w:color="auto"/>
            <w:left w:val="none" w:sz="0" w:space="0" w:color="auto"/>
            <w:bottom w:val="none" w:sz="0" w:space="0" w:color="auto"/>
            <w:right w:val="none" w:sz="0" w:space="0" w:color="auto"/>
          </w:divBdr>
        </w:div>
        <w:div w:id="1338269863">
          <w:marLeft w:val="0"/>
          <w:marRight w:val="0"/>
          <w:marTop w:val="0"/>
          <w:marBottom w:val="0"/>
          <w:divBdr>
            <w:top w:val="none" w:sz="0" w:space="0" w:color="auto"/>
            <w:left w:val="none" w:sz="0" w:space="0" w:color="auto"/>
            <w:bottom w:val="none" w:sz="0" w:space="0" w:color="auto"/>
            <w:right w:val="none" w:sz="0" w:space="0" w:color="auto"/>
          </w:divBdr>
        </w:div>
        <w:div w:id="1341853499">
          <w:marLeft w:val="0"/>
          <w:marRight w:val="0"/>
          <w:marTop w:val="0"/>
          <w:marBottom w:val="0"/>
          <w:divBdr>
            <w:top w:val="none" w:sz="0" w:space="0" w:color="auto"/>
            <w:left w:val="none" w:sz="0" w:space="0" w:color="auto"/>
            <w:bottom w:val="none" w:sz="0" w:space="0" w:color="auto"/>
            <w:right w:val="none" w:sz="0" w:space="0" w:color="auto"/>
          </w:divBdr>
        </w:div>
        <w:div w:id="1529904663">
          <w:marLeft w:val="0"/>
          <w:marRight w:val="0"/>
          <w:marTop w:val="0"/>
          <w:marBottom w:val="0"/>
          <w:divBdr>
            <w:top w:val="none" w:sz="0" w:space="0" w:color="auto"/>
            <w:left w:val="none" w:sz="0" w:space="0" w:color="auto"/>
            <w:bottom w:val="none" w:sz="0" w:space="0" w:color="auto"/>
            <w:right w:val="none" w:sz="0" w:space="0" w:color="auto"/>
          </w:divBdr>
        </w:div>
        <w:div w:id="1530293735">
          <w:marLeft w:val="0"/>
          <w:marRight w:val="0"/>
          <w:marTop w:val="0"/>
          <w:marBottom w:val="0"/>
          <w:divBdr>
            <w:top w:val="none" w:sz="0" w:space="0" w:color="auto"/>
            <w:left w:val="none" w:sz="0" w:space="0" w:color="auto"/>
            <w:bottom w:val="none" w:sz="0" w:space="0" w:color="auto"/>
            <w:right w:val="none" w:sz="0" w:space="0" w:color="auto"/>
          </w:divBdr>
        </w:div>
        <w:div w:id="1635983198">
          <w:marLeft w:val="0"/>
          <w:marRight w:val="0"/>
          <w:marTop w:val="0"/>
          <w:marBottom w:val="0"/>
          <w:divBdr>
            <w:top w:val="none" w:sz="0" w:space="0" w:color="auto"/>
            <w:left w:val="none" w:sz="0" w:space="0" w:color="auto"/>
            <w:bottom w:val="none" w:sz="0" w:space="0" w:color="auto"/>
            <w:right w:val="none" w:sz="0" w:space="0" w:color="auto"/>
          </w:divBdr>
        </w:div>
        <w:div w:id="1640190851">
          <w:marLeft w:val="0"/>
          <w:marRight w:val="0"/>
          <w:marTop w:val="0"/>
          <w:marBottom w:val="0"/>
          <w:divBdr>
            <w:top w:val="none" w:sz="0" w:space="0" w:color="auto"/>
            <w:left w:val="none" w:sz="0" w:space="0" w:color="auto"/>
            <w:bottom w:val="none" w:sz="0" w:space="0" w:color="auto"/>
            <w:right w:val="none" w:sz="0" w:space="0" w:color="auto"/>
          </w:divBdr>
        </w:div>
        <w:div w:id="1735932994">
          <w:marLeft w:val="0"/>
          <w:marRight w:val="0"/>
          <w:marTop w:val="0"/>
          <w:marBottom w:val="0"/>
          <w:divBdr>
            <w:top w:val="none" w:sz="0" w:space="0" w:color="auto"/>
            <w:left w:val="none" w:sz="0" w:space="0" w:color="auto"/>
            <w:bottom w:val="none" w:sz="0" w:space="0" w:color="auto"/>
            <w:right w:val="none" w:sz="0" w:space="0" w:color="auto"/>
          </w:divBdr>
        </w:div>
        <w:div w:id="1751924847">
          <w:marLeft w:val="0"/>
          <w:marRight w:val="0"/>
          <w:marTop w:val="0"/>
          <w:marBottom w:val="0"/>
          <w:divBdr>
            <w:top w:val="none" w:sz="0" w:space="0" w:color="auto"/>
            <w:left w:val="none" w:sz="0" w:space="0" w:color="auto"/>
            <w:bottom w:val="none" w:sz="0" w:space="0" w:color="auto"/>
            <w:right w:val="none" w:sz="0" w:space="0" w:color="auto"/>
          </w:divBdr>
        </w:div>
        <w:div w:id="1771002644">
          <w:marLeft w:val="0"/>
          <w:marRight w:val="0"/>
          <w:marTop w:val="0"/>
          <w:marBottom w:val="0"/>
          <w:divBdr>
            <w:top w:val="none" w:sz="0" w:space="0" w:color="auto"/>
            <w:left w:val="none" w:sz="0" w:space="0" w:color="auto"/>
            <w:bottom w:val="none" w:sz="0" w:space="0" w:color="auto"/>
            <w:right w:val="none" w:sz="0" w:space="0" w:color="auto"/>
          </w:divBdr>
        </w:div>
        <w:div w:id="1773164717">
          <w:marLeft w:val="0"/>
          <w:marRight w:val="0"/>
          <w:marTop w:val="0"/>
          <w:marBottom w:val="0"/>
          <w:divBdr>
            <w:top w:val="none" w:sz="0" w:space="0" w:color="auto"/>
            <w:left w:val="none" w:sz="0" w:space="0" w:color="auto"/>
            <w:bottom w:val="none" w:sz="0" w:space="0" w:color="auto"/>
            <w:right w:val="none" w:sz="0" w:space="0" w:color="auto"/>
          </w:divBdr>
        </w:div>
        <w:div w:id="1830631954">
          <w:marLeft w:val="0"/>
          <w:marRight w:val="0"/>
          <w:marTop w:val="0"/>
          <w:marBottom w:val="0"/>
          <w:divBdr>
            <w:top w:val="none" w:sz="0" w:space="0" w:color="auto"/>
            <w:left w:val="none" w:sz="0" w:space="0" w:color="auto"/>
            <w:bottom w:val="none" w:sz="0" w:space="0" w:color="auto"/>
            <w:right w:val="none" w:sz="0" w:space="0" w:color="auto"/>
          </w:divBdr>
        </w:div>
        <w:div w:id="1841964069">
          <w:marLeft w:val="0"/>
          <w:marRight w:val="0"/>
          <w:marTop w:val="0"/>
          <w:marBottom w:val="0"/>
          <w:divBdr>
            <w:top w:val="none" w:sz="0" w:space="0" w:color="auto"/>
            <w:left w:val="none" w:sz="0" w:space="0" w:color="auto"/>
            <w:bottom w:val="none" w:sz="0" w:space="0" w:color="auto"/>
            <w:right w:val="none" w:sz="0" w:space="0" w:color="auto"/>
          </w:divBdr>
        </w:div>
        <w:div w:id="1846284555">
          <w:marLeft w:val="0"/>
          <w:marRight w:val="0"/>
          <w:marTop w:val="0"/>
          <w:marBottom w:val="0"/>
          <w:divBdr>
            <w:top w:val="none" w:sz="0" w:space="0" w:color="auto"/>
            <w:left w:val="none" w:sz="0" w:space="0" w:color="auto"/>
            <w:bottom w:val="none" w:sz="0" w:space="0" w:color="auto"/>
            <w:right w:val="none" w:sz="0" w:space="0" w:color="auto"/>
          </w:divBdr>
        </w:div>
        <w:div w:id="1854563974">
          <w:marLeft w:val="0"/>
          <w:marRight w:val="0"/>
          <w:marTop w:val="0"/>
          <w:marBottom w:val="0"/>
          <w:divBdr>
            <w:top w:val="none" w:sz="0" w:space="0" w:color="auto"/>
            <w:left w:val="none" w:sz="0" w:space="0" w:color="auto"/>
            <w:bottom w:val="none" w:sz="0" w:space="0" w:color="auto"/>
            <w:right w:val="none" w:sz="0" w:space="0" w:color="auto"/>
          </w:divBdr>
        </w:div>
        <w:div w:id="1918132772">
          <w:marLeft w:val="0"/>
          <w:marRight w:val="0"/>
          <w:marTop w:val="0"/>
          <w:marBottom w:val="0"/>
          <w:divBdr>
            <w:top w:val="none" w:sz="0" w:space="0" w:color="auto"/>
            <w:left w:val="none" w:sz="0" w:space="0" w:color="auto"/>
            <w:bottom w:val="none" w:sz="0" w:space="0" w:color="auto"/>
            <w:right w:val="none" w:sz="0" w:space="0" w:color="auto"/>
          </w:divBdr>
        </w:div>
        <w:div w:id="2043092662">
          <w:marLeft w:val="0"/>
          <w:marRight w:val="0"/>
          <w:marTop w:val="0"/>
          <w:marBottom w:val="0"/>
          <w:divBdr>
            <w:top w:val="none" w:sz="0" w:space="0" w:color="auto"/>
            <w:left w:val="none" w:sz="0" w:space="0" w:color="auto"/>
            <w:bottom w:val="none" w:sz="0" w:space="0" w:color="auto"/>
            <w:right w:val="none" w:sz="0" w:space="0" w:color="auto"/>
          </w:divBdr>
        </w:div>
        <w:div w:id="2045977729">
          <w:marLeft w:val="0"/>
          <w:marRight w:val="0"/>
          <w:marTop w:val="0"/>
          <w:marBottom w:val="0"/>
          <w:divBdr>
            <w:top w:val="none" w:sz="0" w:space="0" w:color="auto"/>
            <w:left w:val="none" w:sz="0" w:space="0" w:color="auto"/>
            <w:bottom w:val="none" w:sz="0" w:space="0" w:color="auto"/>
            <w:right w:val="none" w:sz="0" w:space="0" w:color="auto"/>
          </w:divBdr>
        </w:div>
      </w:divsChild>
    </w:div>
    <w:div w:id="1133673005">
      <w:bodyDiv w:val="1"/>
      <w:marLeft w:val="0"/>
      <w:marRight w:val="0"/>
      <w:marTop w:val="0"/>
      <w:marBottom w:val="0"/>
      <w:divBdr>
        <w:top w:val="none" w:sz="0" w:space="0" w:color="auto"/>
        <w:left w:val="none" w:sz="0" w:space="0" w:color="auto"/>
        <w:bottom w:val="none" w:sz="0" w:space="0" w:color="auto"/>
        <w:right w:val="none" w:sz="0" w:space="0" w:color="auto"/>
      </w:divBdr>
      <w:divsChild>
        <w:div w:id="40371150">
          <w:marLeft w:val="0"/>
          <w:marRight w:val="0"/>
          <w:marTop w:val="0"/>
          <w:marBottom w:val="0"/>
          <w:divBdr>
            <w:top w:val="none" w:sz="0" w:space="0" w:color="auto"/>
            <w:left w:val="none" w:sz="0" w:space="0" w:color="auto"/>
            <w:bottom w:val="none" w:sz="0" w:space="0" w:color="auto"/>
            <w:right w:val="none" w:sz="0" w:space="0" w:color="auto"/>
          </w:divBdr>
        </w:div>
        <w:div w:id="94862531">
          <w:marLeft w:val="0"/>
          <w:marRight w:val="0"/>
          <w:marTop w:val="0"/>
          <w:marBottom w:val="0"/>
          <w:divBdr>
            <w:top w:val="none" w:sz="0" w:space="0" w:color="auto"/>
            <w:left w:val="none" w:sz="0" w:space="0" w:color="auto"/>
            <w:bottom w:val="none" w:sz="0" w:space="0" w:color="auto"/>
            <w:right w:val="none" w:sz="0" w:space="0" w:color="auto"/>
          </w:divBdr>
        </w:div>
        <w:div w:id="183592891">
          <w:marLeft w:val="0"/>
          <w:marRight w:val="0"/>
          <w:marTop w:val="0"/>
          <w:marBottom w:val="0"/>
          <w:divBdr>
            <w:top w:val="none" w:sz="0" w:space="0" w:color="auto"/>
            <w:left w:val="none" w:sz="0" w:space="0" w:color="auto"/>
            <w:bottom w:val="none" w:sz="0" w:space="0" w:color="auto"/>
            <w:right w:val="none" w:sz="0" w:space="0" w:color="auto"/>
          </w:divBdr>
        </w:div>
        <w:div w:id="421532076">
          <w:marLeft w:val="0"/>
          <w:marRight w:val="0"/>
          <w:marTop w:val="0"/>
          <w:marBottom w:val="0"/>
          <w:divBdr>
            <w:top w:val="none" w:sz="0" w:space="0" w:color="auto"/>
            <w:left w:val="none" w:sz="0" w:space="0" w:color="auto"/>
            <w:bottom w:val="none" w:sz="0" w:space="0" w:color="auto"/>
            <w:right w:val="none" w:sz="0" w:space="0" w:color="auto"/>
          </w:divBdr>
        </w:div>
        <w:div w:id="476993961">
          <w:marLeft w:val="0"/>
          <w:marRight w:val="0"/>
          <w:marTop w:val="0"/>
          <w:marBottom w:val="0"/>
          <w:divBdr>
            <w:top w:val="none" w:sz="0" w:space="0" w:color="auto"/>
            <w:left w:val="none" w:sz="0" w:space="0" w:color="auto"/>
            <w:bottom w:val="none" w:sz="0" w:space="0" w:color="auto"/>
            <w:right w:val="none" w:sz="0" w:space="0" w:color="auto"/>
          </w:divBdr>
        </w:div>
        <w:div w:id="491872932">
          <w:marLeft w:val="0"/>
          <w:marRight w:val="0"/>
          <w:marTop w:val="0"/>
          <w:marBottom w:val="0"/>
          <w:divBdr>
            <w:top w:val="none" w:sz="0" w:space="0" w:color="auto"/>
            <w:left w:val="none" w:sz="0" w:space="0" w:color="auto"/>
            <w:bottom w:val="none" w:sz="0" w:space="0" w:color="auto"/>
            <w:right w:val="none" w:sz="0" w:space="0" w:color="auto"/>
          </w:divBdr>
        </w:div>
        <w:div w:id="560097762">
          <w:marLeft w:val="0"/>
          <w:marRight w:val="0"/>
          <w:marTop w:val="0"/>
          <w:marBottom w:val="0"/>
          <w:divBdr>
            <w:top w:val="none" w:sz="0" w:space="0" w:color="auto"/>
            <w:left w:val="none" w:sz="0" w:space="0" w:color="auto"/>
            <w:bottom w:val="none" w:sz="0" w:space="0" w:color="auto"/>
            <w:right w:val="none" w:sz="0" w:space="0" w:color="auto"/>
          </w:divBdr>
        </w:div>
        <w:div w:id="640308952">
          <w:marLeft w:val="0"/>
          <w:marRight w:val="0"/>
          <w:marTop w:val="0"/>
          <w:marBottom w:val="0"/>
          <w:divBdr>
            <w:top w:val="none" w:sz="0" w:space="0" w:color="auto"/>
            <w:left w:val="none" w:sz="0" w:space="0" w:color="auto"/>
            <w:bottom w:val="none" w:sz="0" w:space="0" w:color="auto"/>
            <w:right w:val="none" w:sz="0" w:space="0" w:color="auto"/>
          </w:divBdr>
        </w:div>
        <w:div w:id="1049955294">
          <w:marLeft w:val="0"/>
          <w:marRight w:val="0"/>
          <w:marTop w:val="0"/>
          <w:marBottom w:val="0"/>
          <w:divBdr>
            <w:top w:val="none" w:sz="0" w:space="0" w:color="auto"/>
            <w:left w:val="none" w:sz="0" w:space="0" w:color="auto"/>
            <w:bottom w:val="none" w:sz="0" w:space="0" w:color="auto"/>
            <w:right w:val="none" w:sz="0" w:space="0" w:color="auto"/>
          </w:divBdr>
        </w:div>
        <w:div w:id="1152060690">
          <w:marLeft w:val="0"/>
          <w:marRight w:val="0"/>
          <w:marTop w:val="0"/>
          <w:marBottom w:val="0"/>
          <w:divBdr>
            <w:top w:val="none" w:sz="0" w:space="0" w:color="auto"/>
            <w:left w:val="none" w:sz="0" w:space="0" w:color="auto"/>
            <w:bottom w:val="none" w:sz="0" w:space="0" w:color="auto"/>
            <w:right w:val="none" w:sz="0" w:space="0" w:color="auto"/>
          </w:divBdr>
        </w:div>
        <w:div w:id="1240556626">
          <w:marLeft w:val="0"/>
          <w:marRight w:val="0"/>
          <w:marTop w:val="0"/>
          <w:marBottom w:val="0"/>
          <w:divBdr>
            <w:top w:val="none" w:sz="0" w:space="0" w:color="auto"/>
            <w:left w:val="none" w:sz="0" w:space="0" w:color="auto"/>
            <w:bottom w:val="none" w:sz="0" w:space="0" w:color="auto"/>
            <w:right w:val="none" w:sz="0" w:space="0" w:color="auto"/>
          </w:divBdr>
        </w:div>
        <w:div w:id="1244415399">
          <w:marLeft w:val="0"/>
          <w:marRight w:val="0"/>
          <w:marTop w:val="0"/>
          <w:marBottom w:val="0"/>
          <w:divBdr>
            <w:top w:val="none" w:sz="0" w:space="0" w:color="auto"/>
            <w:left w:val="none" w:sz="0" w:space="0" w:color="auto"/>
            <w:bottom w:val="none" w:sz="0" w:space="0" w:color="auto"/>
            <w:right w:val="none" w:sz="0" w:space="0" w:color="auto"/>
          </w:divBdr>
        </w:div>
        <w:div w:id="1343816848">
          <w:marLeft w:val="0"/>
          <w:marRight w:val="0"/>
          <w:marTop w:val="0"/>
          <w:marBottom w:val="0"/>
          <w:divBdr>
            <w:top w:val="none" w:sz="0" w:space="0" w:color="auto"/>
            <w:left w:val="none" w:sz="0" w:space="0" w:color="auto"/>
            <w:bottom w:val="none" w:sz="0" w:space="0" w:color="auto"/>
            <w:right w:val="none" w:sz="0" w:space="0" w:color="auto"/>
          </w:divBdr>
        </w:div>
        <w:div w:id="1448739230">
          <w:marLeft w:val="0"/>
          <w:marRight w:val="0"/>
          <w:marTop w:val="0"/>
          <w:marBottom w:val="0"/>
          <w:divBdr>
            <w:top w:val="none" w:sz="0" w:space="0" w:color="auto"/>
            <w:left w:val="none" w:sz="0" w:space="0" w:color="auto"/>
            <w:bottom w:val="none" w:sz="0" w:space="0" w:color="auto"/>
            <w:right w:val="none" w:sz="0" w:space="0" w:color="auto"/>
          </w:divBdr>
        </w:div>
        <w:div w:id="1524434858">
          <w:marLeft w:val="0"/>
          <w:marRight w:val="0"/>
          <w:marTop w:val="0"/>
          <w:marBottom w:val="0"/>
          <w:divBdr>
            <w:top w:val="none" w:sz="0" w:space="0" w:color="auto"/>
            <w:left w:val="none" w:sz="0" w:space="0" w:color="auto"/>
            <w:bottom w:val="none" w:sz="0" w:space="0" w:color="auto"/>
            <w:right w:val="none" w:sz="0" w:space="0" w:color="auto"/>
          </w:divBdr>
        </w:div>
        <w:div w:id="1840848522">
          <w:marLeft w:val="0"/>
          <w:marRight w:val="0"/>
          <w:marTop w:val="0"/>
          <w:marBottom w:val="0"/>
          <w:divBdr>
            <w:top w:val="none" w:sz="0" w:space="0" w:color="auto"/>
            <w:left w:val="none" w:sz="0" w:space="0" w:color="auto"/>
            <w:bottom w:val="none" w:sz="0" w:space="0" w:color="auto"/>
            <w:right w:val="none" w:sz="0" w:space="0" w:color="auto"/>
          </w:divBdr>
        </w:div>
        <w:div w:id="2113814664">
          <w:marLeft w:val="0"/>
          <w:marRight w:val="0"/>
          <w:marTop w:val="0"/>
          <w:marBottom w:val="0"/>
          <w:divBdr>
            <w:top w:val="none" w:sz="0" w:space="0" w:color="auto"/>
            <w:left w:val="none" w:sz="0" w:space="0" w:color="auto"/>
            <w:bottom w:val="none" w:sz="0" w:space="0" w:color="auto"/>
            <w:right w:val="none" w:sz="0" w:space="0" w:color="auto"/>
          </w:divBdr>
        </w:div>
        <w:div w:id="2115708136">
          <w:marLeft w:val="0"/>
          <w:marRight w:val="0"/>
          <w:marTop w:val="0"/>
          <w:marBottom w:val="0"/>
          <w:divBdr>
            <w:top w:val="none" w:sz="0" w:space="0" w:color="auto"/>
            <w:left w:val="none" w:sz="0" w:space="0" w:color="auto"/>
            <w:bottom w:val="none" w:sz="0" w:space="0" w:color="auto"/>
            <w:right w:val="none" w:sz="0" w:space="0" w:color="auto"/>
          </w:divBdr>
        </w:div>
      </w:divsChild>
    </w:div>
    <w:div w:id="1393846449">
      <w:bodyDiv w:val="1"/>
      <w:marLeft w:val="0"/>
      <w:marRight w:val="0"/>
      <w:marTop w:val="0"/>
      <w:marBottom w:val="0"/>
      <w:divBdr>
        <w:top w:val="none" w:sz="0" w:space="0" w:color="auto"/>
        <w:left w:val="none" w:sz="0" w:space="0" w:color="auto"/>
        <w:bottom w:val="none" w:sz="0" w:space="0" w:color="auto"/>
        <w:right w:val="none" w:sz="0" w:space="0" w:color="auto"/>
      </w:divBdr>
      <w:divsChild>
        <w:div w:id="1949847347">
          <w:marLeft w:val="0"/>
          <w:marRight w:val="0"/>
          <w:marTop w:val="0"/>
          <w:marBottom w:val="0"/>
          <w:divBdr>
            <w:top w:val="none" w:sz="0" w:space="0" w:color="auto"/>
            <w:left w:val="none" w:sz="0" w:space="0" w:color="auto"/>
            <w:bottom w:val="none" w:sz="0" w:space="0" w:color="auto"/>
            <w:right w:val="none" w:sz="0" w:space="0" w:color="auto"/>
          </w:divBdr>
        </w:div>
        <w:div w:id="1975791942">
          <w:marLeft w:val="0"/>
          <w:marRight w:val="0"/>
          <w:marTop w:val="0"/>
          <w:marBottom w:val="0"/>
          <w:divBdr>
            <w:top w:val="none" w:sz="0" w:space="0" w:color="auto"/>
            <w:left w:val="none" w:sz="0" w:space="0" w:color="auto"/>
            <w:bottom w:val="none" w:sz="0" w:space="0" w:color="auto"/>
            <w:right w:val="none" w:sz="0" w:space="0" w:color="auto"/>
          </w:divBdr>
        </w:div>
      </w:divsChild>
    </w:div>
    <w:div w:id="1679229836">
      <w:bodyDiv w:val="1"/>
      <w:marLeft w:val="0"/>
      <w:marRight w:val="0"/>
      <w:marTop w:val="0"/>
      <w:marBottom w:val="0"/>
      <w:divBdr>
        <w:top w:val="none" w:sz="0" w:space="0" w:color="auto"/>
        <w:left w:val="none" w:sz="0" w:space="0" w:color="auto"/>
        <w:bottom w:val="none" w:sz="0" w:space="0" w:color="auto"/>
        <w:right w:val="none" w:sz="0" w:space="0" w:color="auto"/>
      </w:divBdr>
      <w:divsChild>
        <w:div w:id="421991992">
          <w:marLeft w:val="0"/>
          <w:marRight w:val="0"/>
          <w:marTop w:val="0"/>
          <w:marBottom w:val="0"/>
          <w:divBdr>
            <w:top w:val="none" w:sz="0" w:space="0" w:color="auto"/>
            <w:left w:val="none" w:sz="0" w:space="0" w:color="auto"/>
            <w:bottom w:val="none" w:sz="0" w:space="0" w:color="auto"/>
            <w:right w:val="none" w:sz="0" w:space="0" w:color="auto"/>
          </w:divBdr>
        </w:div>
        <w:div w:id="1134711868">
          <w:marLeft w:val="0"/>
          <w:marRight w:val="0"/>
          <w:marTop w:val="0"/>
          <w:marBottom w:val="0"/>
          <w:divBdr>
            <w:top w:val="none" w:sz="0" w:space="0" w:color="auto"/>
            <w:left w:val="none" w:sz="0" w:space="0" w:color="auto"/>
            <w:bottom w:val="none" w:sz="0" w:space="0" w:color="auto"/>
            <w:right w:val="none" w:sz="0" w:space="0" w:color="auto"/>
          </w:divBdr>
        </w:div>
        <w:div w:id="1636907508">
          <w:marLeft w:val="0"/>
          <w:marRight w:val="0"/>
          <w:marTop w:val="0"/>
          <w:marBottom w:val="0"/>
          <w:divBdr>
            <w:top w:val="none" w:sz="0" w:space="0" w:color="auto"/>
            <w:left w:val="none" w:sz="0" w:space="0" w:color="auto"/>
            <w:bottom w:val="none" w:sz="0" w:space="0" w:color="auto"/>
            <w:right w:val="none" w:sz="0" w:space="0" w:color="auto"/>
          </w:divBdr>
        </w:div>
      </w:divsChild>
    </w:div>
    <w:div w:id="1681933304">
      <w:bodyDiv w:val="1"/>
      <w:marLeft w:val="0"/>
      <w:marRight w:val="0"/>
      <w:marTop w:val="0"/>
      <w:marBottom w:val="0"/>
      <w:divBdr>
        <w:top w:val="none" w:sz="0" w:space="0" w:color="auto"/>
        <w:left w:val="none" w:sz="0" w:space="0" w:color="auto"/>
        <w:bottom w:val="none" w:sz="0" w:space="0" w:color="auto"/>
        <w:right w:val="none" w:sz="0" w:space="0" w:color="auto"/>
      </w:divBdr>
      <w:divsChild>
        <w:div w:id="429471556">
          <w:marLeft w:val="0"/>
          <w:marRight w:val="0"/>
          <w:marTop w:val="0"/>
          <w:marBottom w:val="0"/>
          <w:divBdr>
            <w:top w:val="none" w:sz="0" w:space="0" w:color="auto"/>
            <w:left w:val="none" w:sz="0" w:space="0" w:color="auto"/>
            <w:bottom w:val="none" w:sz="0" w:space="0" w:color="auto"/>
            <w:right w:val="none" w:sz="0" w:space="0" w:color="auto"/>
          </w:divBdr>
        </w:div>
        <w:div w:id="1082872446">
          <w:marLeft w:val="0"/>
          <w:marRight w:val="0"/>
          <w:marTop w:val="0"/>
          <w:marBottom w:val="0"/>
          <w:divBdr>
            <w:top w:val="none" w:sz="0" w:space="0" w:color="auto"/>
            <w:left w:val="none" w:sz="0" w:space="0" w:color="auto"/>
            <w:bottom w:val="none" w:sz="0" w:space="0" w:color="auto"/>
            <w:right w:val="none" w:sz="0" w:space="0" w:color="auto"/>
          </w:divBdr>
        </w:div>
        <w:div w:id="1187056803">
          <w:marLeft w:val="0"/>
          <w:marRight w:val="0"/>
          <w:marTop w:val="0"/>
          <w:marBottom w:val="0"/>
          <w:divBdr>
            <w:top w:val="none" w:sz="0" w:space="0" w:color="auto"/>
            <w:left w:val="none" w:sz="0" w:space="0" w:color="auto"/>
            <w:bottom w:val="none" w:sz="0" w:space="0" w:color="auto"/>
            <w:right w:val="none" w:sz="0" w:space="0" w:color="auto"/>
          </w:divBdr>
        </w:div>
      </w:divsChild>
    </w:div>
    <w:div w:id="1816334216">
      <w:bodyDiv w:val="1"/>
      <w:marLeft w:val="0"/>
      <w:marRight w:val="0"/>
      <w:marTop w:val="0"/>
      <w:marBottom w:val="0"/>
      <w:divBdr>
        <w:top w:val="none" w:sz="0" w:space="0" w:color="auto"/>
        <w:left w:val="none" w:sz="0" w:space="0" w:color="auto"/>
        <w:bottom w:val="none" w:sz="0" w:space="0" w:color="auto"/>
        <w:right w:val="none" w:sz="0" w:space="0" w:color="auto"/>
      </w:divBdr>
      <w:divsChild>
        <w:div w:id="1438450668">
          <w:marLeft w:val="0"/>
          <w:marRight w:val="0"/>
          <w:marTop w:val="0"/>
          <w:marBottom w:val="0"/>
          <w:divBdr>
            <w:top w:val="none" w:sz="0" w:space="0" w:color="auto"/>
            <w:left w:val="none" w:sz="0" w:space="0" w:color="auto"/>
            <w:bottom w:val="none" w:sz="0" w:space="0" w:color="auto"/>
            <w:right w:val="none" w:sz="0" w:space="0" w:color="auto"/>
          </w:divBdr>
        </w:div>
        <w:div w:id="1788967213">
          <w:marLeft w:val="0"/>
          <w:marRight w:val="0"/>
          <w:marTop w:val="0"/>
          <w:marBottom w:val="0"/>
          <w:divBdr>
            <w:top w:val="none" w:sz="0" w:space="0" w:color="auto"/>
            <w:left w:val="none" w:sz="0" w:space="0" w:color="auto"/>
            <w:bottom w:val="none" w:sz="0" w:space="0" w:color="auto"/>
            <w:right w:val="none" w:sz="0" w:space="0" w:color="auto"/>
          </w:divBdr>
        </w:div>
        <w:div w:id="2115439766">
          <w:marLeft w:val="0"/>
          <w:marRight w:val="0"/>
          <w:marTop w:val="0"/>
          <w:marBottom w:val="0"/>
          <w:divBdr>
            <w:top w:val="none" w:sz="0" w:space="0" w:color="auto"/>
            <w:left w:val="none" w:sz="0" w:space="0" w:color="auto"/>
            <w:bottom w:val="none" w:sz="0" w:space="0" w:color="auto"/>
            <w:right w:val="none" w:sz="0" w:space="0" w:color="auto"/>
          </w:divBdr>
        </w:div>
      </w:divsChild>
    </w:div>
    <w:div w:id="1865484862">
      <w:bodyDiv w:val="1"/>
      <w:marLeft w:val="0"/>
      <w:marRight w:val="0"/>
      <w:marTop w:val="0"/>
      <w:marBottom w:val="0"/>
      <w:divBdr>
        <w:top w:val="none" w:sz="0" w:space="0" w:color="auto"/>
        <w:left w:val="none" w:sz="0" w:space="0" w:color="auto"/>
        <w:bottom w:val="none" w:sz="0" w:space="0" w:color="auto"/>
        <w:right w:val="none" w:sz="0" w:space="0" w:color="auto"/>
      </w:divBdr>
    </w:div>
    <w:div w:id="1948150430">
      <w:bodyDiv w:val="1"/>
      <w:marLeft w:val="0"/>
      <w:marRight w:val="0"/>
      <w:marTop w:val="0"/>
      <w:marBottom w:val="0"/>
      <w:divBdr>
        <w:top w:val="none" w:sz="0" w:space="0" w:color="auto"/>
        <w:left w:val="none" w:sz="0" w:space="0" w:color="auto"/>
        <w:bottom w:val="none" w:sz="0" w:space="0" w:color="auto"/>
        <w:right w:val="none" w:sz="0" w:space="0" w:color="auto"/>
      </w:divBdr>
      <w:divsChild>
        <w:div w:id="525215066">
          <w:marLeft w:val="0"/>
          <w:marRight w:val="0"/>
          <w:marTop w:val="0"/>
          <w:marBottom w:val="0"/>
          <w:divBdr>
            <w:top w:val="none" w:sz="0" w:space="0" w:color="auto"/>
            <w:left w:val="none" w:sz="0" w:space="0" w:color="auto"/>
            <w:bottom w:val="none" w:sz="0" w:space="0" w:color="auto"/>
            <w:right w:val="none" w:sz="0" w:space="0" w:color="auto"/>
          </w:divBdr>
        </w:div>
        <w:div w:id="708845588">
          <w:marLeft w:val="0"/>
          <w:marRight w:val="0"/>
          <w:marTop w:val="0"/>
          <w:marBottom w:val="0"/>
          <w:divBdr>
            <w:top w:val="none" w:sz="0" w:space="0" w:color="auto"/>
            <w:left w:val="none" w:sz="0" w:space="0" w:color="auto"/>
            <w:bottom w:val="none" w:sz="0" w:space="0" w:color="auto"/>
            <w:right w:val="none" w:sz="0" w:space="0" w:color="auto"/>
          </w:divBdr>
        </w:div>
        <w:div w:id="1713768279">
          <w:marLeft w:val="0"/>
          <w:marRight w:val="0"/>
          <w:marTop w:val="0"/>
          <w:marBottom w:val="0"/>
          <w:divBdr>
            <w:top w:val="none" w:sz="0" w:space="0" w:color="auto"/>
            <w:left w:val="none" w:sz="0" w:space="0" w:color="auto"/>
            <w:bottom w:val="none" w:sz="0" w:space="0" w:color="auto"/>
            <w:right w:val="none" w:sz="0" w:space="0" w:color="auto"/>
          </w:divBdr>
        </w:div>
      </w:divsChild>
    </w:div>
    <w:div w:id="2059741183">
      <w:bodyDiv w:val="1"/>
      <w:marLeft w:val="0"/>
      <w:marRight w:val="0"/>
      <w:marTop w:val="0"/>
      <w:marBottom w:val="0"/>
      <w:divBdr>
        <w:top w:val="none" w:sz="0" w:space="0" w:color="auto"/>
        <w:left w:val="none" w:sz="0" w:space="0" w:color="auto"/>
        <w:bottom w:val="none" w:sz="0" w:space="0" w:color="auto"/>
        <w:right w:val="none" w:sz="0" w:space="0" w:color="auto"/>
      </w:divBdr>
      <w:divsChild>
        <w:div w:id="233051742">
          <w:marLeft w:val="0"/>
          <w:marRight w:val="0"/>
          <w:marTop w:val="0"/>
          <w:marBottom w:val="0"/>
          <w:divBdr>
            <w:top w:val="none" w:sz="0" w:space="0" w:color="auto"/>
            <w:left w:val="none" w:sz="0" w:space="0" w:color="auto"/>
            <w:bottom w:val="none" w:sz="0" w:space="0" w:color="auto"/>
            <w:right w:val="none" w:sz="0" w:space="0" w:color="auto"/>
          </w:divBdr>
        </w:div>
        <w:div w:id="260602482">
          <w:marLeft w:val="0"/>
          <w:marRight w:val="0"/>
          <w:marTop w:val="0"/>
          <w:marBottom w:val="0"/>
          <w:divBdr>
            <w:top w:val="none" w:sz="0" w:space="0" w:color="auto"/>
            <w:left w:val="none" w:sz="0" w:space="0" w:color="auto"/>
            <w:bottom w:val="none" w:sz="0" w:space="0" w:color="auto"/>
            <w:right w:val="none" w:sz="0" w:space="0" w:color="auto"/>
          </w:divBdr>
        </w:div>
        <w:div w:id="432365417">
          <w:marLeft w:val="0"/>
          <w:marRight w:val="0"/>
          <w:marTop w:val="0"/>
          <w:marBottom w:val="0"/>
          <w:divBdr>
            <w:top w:val="none" w:sz="0" w:space="0" w:color="auto"/>
            <w:left w:val="none" w:sz="0" w:space="0" w:color="auto"/>
            <w:bottom w:val="none" w:sz="0" w:space="0" w:color="auto"/>
            <w:right w:val="none" w:sz="0" w:space="0" w:color="auto"/>
          </w:divBdr>
        </w:div>
        <w:div w:id="453137231">
          <w:marLeft w:val="0"/>
          <w:marRight w:val="0"/>
          <w:marTop w:val="0"/>
          <w:marBottom w:val="0"/>
          <w:divBdr>
            <w:top w:val="none" w:sz="0" w:space="0" w:color="auto"/>
            <w:left w:val="none" w:sz="0" w:space="0" w:color="auto"/>
            <w:bottom w:val="none" w:sz="0" w:space="0" w:color="auto"/>
            <w:right w:val="none" w:sz="0" w:space="0" w:color="auto"/>
          </w:divBdr>
        </w:div>
        <w:div w:id="569581360">
          <w:marLeft w:val="0"/>
          <w:marRight w:val="0"/>
          <w:marTop w:val="0"/>
          <w:marBottom w:val="0"/>
          <w:divBdr>
            <w:top w:val="none" w:sz="0" w:space="0" w:color="auto"/>
            <w:left w:val="none" w:sz="0" w:space="0" w:color="auto"/>
            <w:bottom w:val="none" w:sz="0" w:space="0" w:color="auto"/>
            <w:right w:val="none" w:sz="0" w:space="0" w:color="auto"/>
          </w:divBdr>
        </w:div>
        <w:div w:id="634062199">
          <w:marLeft w:val="0"/>
          <w:marRight w:val="0"/>
          <w:marTop w:val="0"/>
          <w:marBottom w:val="0"/>
          <w:divBdr>
            <w:top w:val="none" w:sz="0" w:space="0" w:color="auto"/>
            <w:left w:val="none" w:sz="0" w:space="0" w:color="auto"/>
            <w:bottom w:val="none" w:sz="0" w:space="0" w:color="auto"/>
            <w:right w:val="none" w:sz="0" w:space="0" w:color="auto"/>
          </w:divBdr>
        </w:div>
        <w:div w:id="642809148">
          <w:marLeft w:val="0"/>
          <w:marRight w:val="0"/>
          <w:marTop w:val="0"/>
          <w:marBottom w:val="0"/>
          <w:divBdr>
            <w:top w:val="none" w:sz="0" w:space="0" w:color="auto"/>
            <w:left w:val="none" w:sz="0" w:space="0" w:color="auto"/>
            <w:bottom w:val="none" w:sz="0" w:space="0" w:color="auto"/>
            <w:right w:val="none" w:sz="0" w:space="0" w:color="auto"/>
          </w:divBdr>
        </w:div>
        <w:div w:id="789280655">
          <w:marLeft w:val="0"/>
          <w:marRight w:val="0"/>
          <w:marTop w:val="0"/>
          <w:marBottom w:val="0"/>
          <w:divBdr>
            <w:top w:val="none" w:sz="0" w:space="0" w:color="auto"/>
            <w:left w:val="none" w:sz="0" w:space="0" w:color="auto"/>
            <w:bottom w:val="none" w:sz="0" w:space="0" w:color="auto"/>
            <w:right w:val="none" w:sz="0" w:space="0" w:color="auto"/>
          </w:divBdr>
        </w:div>
        <w:div w:id="1180894384">
          <w:marLeft w:val="0"/>
          <w:marRight w:val="0"/>
          <w:marTop w:val="0"/>
          <w:marBottom w:val="0"/>
          <w:divBdr>
            <w:top w:val="none" w:sz="0" w:space="0" w:color="auto"/>
            <w:left w:val="none" w:sz="0" w:space="0" w:color="auto"/>
            <w:bottom w:val="none" w:sz="0" w:space="0" w:color="auto"/>
            <w:right w:val="none" w:sz="0" w:space="0" w:color="auto"/>
          </w:divBdr>
        </w:div>
        <w:div w:id="1397047167">
          <w:marLeft w:val="0"/>
          <w:marRight w:val="0"/>
          <w:marTop w:val="0"/>
          <w:marBottom w:val="0"/>
          <w:divBdr>
            <w:top w:val="none" w:sz="0" w:space="0" w:color="auto"/>
            <w:left w:val="none" w:sz="0" w:space="0" w:color="auto"/>
            <w:bottom w:val="none" w:sz="0" w:space="0" w:color="auto"/>
            <w:right w:val="none" w:sz="0" w:space="0" w:color="auto"/>
          </w:divBdr>
        </w:div>
        <w:div w:id="15144180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es-r.gov/resources/acronyms.html" TargetMode="External"/><Relationship Id="rId3" Type="http://schemas.microsoft.com/office/2007/relationships/stylesWithEffects" Target="stylesWithEffects.xml"/><Relationship Id="rId7" Type="http://schemas.openxmlformats.org/officeDocument/2006/relationships/image" Target="media/image2.gif"/><Relationship Id="rId12" Type="http://schemas.openxmlformats.org/officeDocument/2006/relationships/hyperlink" Target="http://www.goes-r.gov/users/training/comet.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hyperlink" Target="http://www.goes-r.gov/education/ABI-bands-quick-info.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goes-r.gov/"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900</Words>
  <Characters>5134</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SSEC</Company>
  <LinksUpToDate>false</LinksUpToDate>
  <CharactersWithSpaces>6022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Jordan Gerth</dc:creator>
  <cp:lastModifiedBy>Jordan Gerth</cp:lastModifiedBy>
  <cp:revision>2</cp:revision>
  <dcterms:created xsi:type="dcterms:W3CDTF">2015-05-26T23:53:00Z</dcterms:created>
  <dcterms:modified xsi:type="dcterms:W3CDTF">2015-05-26T23:53:00Z</dcterms:modified>
</cp:coreProperties>
</file>