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D4CF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GOES-R ABI Fact Sheet Band 1</w:t>
      </w:r>
      <w:r w:rsidR="00F2732F" w:rsidRPr="00036788">
        <w:rPr>
          <w:rFonts w:ascii="Arial" w:hAnsi="Arial" w:cs="Arial"/>
          <w:b/>
        </w:rPr>
        <w:t>6</w:t>
      </w:r>
      <w:r w:rsidR="00036788" w:rsidRPr="00036788">
        <w:rPr>
          <w:rFonts w:ascii="Arial" w:hAnsi="Arial" w:cs="Arial"/>
          <w:b/>
        </w:rPr>
        <w:t xml:space="preserve"> (</w:t>
      </w:r>
      <w:r w:rsidR="00F2732F" w:rsidRPr="00036788">
        <w:rPr>
          <w:rFonts w:ascii="Arial" w:hAnsi="Arial" w:cs="Arial"/>
          <w:b/>
        </w:rPr>
        <w:t>"CO</w:t>
      </w:r>
      <w:r w:rsidR="00F2732F" w:rsidRPr="00036788">
        <w:rPr>
          <w:rFonts w:ascii="Arial" w:hAnsi="Arial" w:cs="Arial"/>
          <w:b/>
          <w:vertAlign w:val="subscript"/>
        </w:rPr>
        <w:t>2</w:t>
      </w:r>
      <w:r w:rsidR="00036788" w:rsidRPr="00036788">
        <w:rPr>
          <w:rFonts w:ascii="Arial" w:hAnsi="Arial" w:cs="Arial"/>
          <w:b/>
        </w:rPr>
        <w:t xml:space="preserve">" </w:t>
      </w:r>
      <w:proofErr w:type="spellStart"/>
      <w:r w:rsidR="00036788" w:rsidRPr="00036788">
        <w:rPr>
          <w:rFonts w:ascii="Arial" w:hAnsi="Arial" w:cs="Arial"/>
          <w:b/>
        </w:rPr>
        <w:t>longwave</w:t>
      </w:r>
      <w:proofErr w:type="spellEnd"/>
      <w:r w:rsidR="00036788" w:rsidRPr="00036788">
        <w:rPr>
          <w:rFonts w:ascii="Arial" w:hAnsi="Arial" w:cs="Arial"/>
          <w:b/>
        </w:rPr>
        <w:t xml:space="preserve"> infrared b</w:t>
      </w:r>
      <w:r w:rsidR="00F2732F" w:rsidRPr="00036788">
        <w:rPr>
          <w:rFonts w:ascii="Arial" w:hAnsi="Arial" w:cs="Arial"/>
          <w:b/>
        </w:rPr>
        <w:t>and</w:t>
      </w:r>
      <w:r w:rsidRPr="00036788">
        <w:rPr>
          <w:rFonts w:ascii="Arial" w:hAnsi="Arial" w:cs="Arial"/>
          <w:b/>
        </w:rPr>
        <w:t>)</w:t>
      </w:r>
      <w:r w:rsidRPr="00036788">
        <w:rPr>
          <w:rFonts w:ascii="Arial" w:hAnsi="Arial" w:cs="Arial"/>
          <w:b/>
        </w:rPr>
        <w:br/>
      </w:r>
    </w:p>
    <w:p w14:paraId="6771EC54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i/>
        </w:rPr>
        <w:t>The “need to know” Advanced Baseline Imager reference guide for the NWS forecaster</w:t>
      </w:r>
    </w:p>
    <w:p w14:paraId="18843859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23725C0A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Front page – Maintain general layout</w:t>
      </w:r>
    </w:p>
    <w:p w14:paraId="7541BDD4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761C51D1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Style w:val="A0"/>
          <w:rFonts w:ascii="Arial" w:hAnsi="Arial" w:cs="Arial"/>
          <w:color w:val="00000A"/>
        </w:rPr>
        <w:t>No changes needed to header banner (GOES-R satellite); title as above</w:t>
      </w:r>
      <w:r w:rsidRPr="00036788">
        <w:rPr>
          <w:rStyle w:val="A0"/>
          <w:rFonts w:ascii="Arial" w:hAnsi="Arial" w:cs="Arial"/>
          <w:color w:val="00000A"/>
        </w:rPr>
        <w:br/>
      </w:r>
    </w:p>
    <w:p w14:paraId="377BBD08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/>
          <w:noProof/>
        </w:rPr>
        <w:drawing>
          <wp:inline distT="0" distB="0" distL="0" distR="0" wp14:anchorId="4DF7FA3C" wp14:editId="3D47BCF8">
            <wp:extent cx="3238500" cy="2428875"/>
            <wp:effectExtent l="0" t="0" r="0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FAA5C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710745B7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Style w:val="A0"/>
          <w:rFonts w:ascii="Arial" w:hAnsi="Arial" w:cs="Arial"/>
          <w:color w:val="00000A"/>
          <w:shd w:val="clear" w:color="auto" w:fill="FFFF00"/>
        </w:rPr>
        <w:t xml:space="preserve">[Please crop out the </w:t>
      </w:r>
      <w:proofErr w:type="spellStart"/>
      <w:r w:rsidRPr="00036788">
        <w:rPr>
          <w:rStyle w:val="A0"/>
          <w:rFonts w:ascii="Arial" w:hAnsi="Arial" w:cs="Arial"/>
          <w:color w:val="00000A"/>
          <w:shd w:val="clear" w:color="auto" w:fill="FFFF00"/>
        </w:rPr>
        <w:t>colorbar</w:t>
      </w:r>
      <w:proofErr w:type="spellEnd"/>
      <w:r w:rsidRPr="00036788">
        <w:rPr>
          <w:rStyle w:val="A0"/>
          <w:rFonts w:ascii="Arial" w:hAnsi="Arial" w:cs="Arial"/>
          <w:color w:val="00000A"/>
          <w:shd w:val="clear" w:color="auto" w:fill="FFFF00"/>
        </w:rPr>
        <w:t>.]</w:t>
      </w:r>
    </w:p>
    <w:p w14:paraId="3F0A6375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0C966197" w14:textId="0DDD41DF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Style w:val="A0"/>
          <w:rFonts w:ascii="Arial" w:hAnsi="Arial" w:cs="Arial"/>
          <w:color w:val="00000A"/>
        </w:rPr>
        <w:t xml:space="preserve">Above:  The Advanced Himawari Imager (AHI) </w:t>
      </w:r>
      <w:r w:rsidR="00F2732F" w:rsidRPr="00036788">
        <w:rPr>
          <w:rStyle w:val="A0"/>
          <w:rFonts w:ascii="Arial" w:hAnsi="Arial" w:cs="Arial"/>
          <w:color w:val="00000A"/>
        </w:rPr>
        <w:t>13.3</w:t>
      </w:r>
      <w:r w:rsidRPr="00036788">
        <w:rPr>
          <w:rStyle w:val="A0"/>
          <w:rFonts w:ascii="Arial" w:hAnsi="Arial" w:cs="Arial"/>
          <w:color w:val="00000A"/>
        </w:rPr>
        <w:t xml:space="preserve"> </w:t>
      </w:r>
      <w:proofErr w:type="spellStart"/>
      <w:r w:rsidRPr="00036788">
        <w:rPr>
          <w:rFonts w:ascii="Arial" w:hAnsi="Arial" w:cs="Arial"/>
        </w:rPr>
        <w:t>μm</w:t>
      </w:r>
      <w:proofErr w:type="spellEnd"/>
      <w:r w:rsidRPr="00036788">
        <w:rPr>
          <w:rStyle w:val="A0"/>
          <w:rFonts w:ascii="Arial" w:hAnsi="Arial" w:cs="Arial"/>
          <w:color w:val="00000A"/>
        </w:rPr>
        <w:t xml:space="preserve"> band image for Typhoon</w:t>
      </w:r>
      <w:r w:rsidR="00036788" w:rsidRPr="00036788">
        <w:rPr>
          <w:rStyle w:val="A0"/>
          <w:rFonts w:ascii="Arial" w:hAnsi="Arial" w:cs="Arial"/>
          <w:color w:val="00000A"/>
        </w:rPr>
        <w:t xml:space="preserve"> </w:t>
      </w:r>
      <w:proofErr w:type="spellStart"/>
      <w:r w:rsidR="00036788" w:rsidRPr="00036788">
        <w:rPr>
          <w:rStyle w:val="A0"/>
          <w:rFonts w:ascii="Arial" w:hAnsi="Arial" w:cs="Arial"/>
          <w:color w:val="00000A"/>
        </w:rPr>
        <w:t>Maysak</w:t>
      </w:r>
      <w:proofErr w:type="spellEnd"/>
      <w:r w:rsidR="00036788" w:rsidRPr="00036788">
        <w:rPr>
          <w:rStyle w:val="A0"/>
          <w:rFonts w:ascii="Arial" w:hAnsi="Arial" w:cs="Arial"/>
          <w:color w:val="00000A"/>
        </w:rPr>
        <w:t xml:space="preserve"> from March 31, 2015</w:t>
      </w:r>
      <w:r w:rsidR="00E31B86">
        <w:rPr>
          <w:rStyle w:val="A0"/>
          <w:rFonts w:ascii="Arial" w:hAnsi="Arial" w:cs="Arial"/>
          <w:color w:val="00000A"/>
        </w:rPr>
        <w:t>,</w:t>
      </w:r>
      <w:r w:rsidR="00036788" w:rsidRPr="00036788">
        <w:rPr>
          <w:rStyle w:val="A0"/>
          <w:rFonts w:ascii="Arial" w:hAnsi="Arial" w:cs="Arial"/>
          <w:color w:val="00000A"/>
        </w:rPr>
        <w:t xml:space="preserve"> at 6 UTC.</w:t>
      </w:r>
      <w:r w:rsidRPr="00036788">
        <w:rPr>
          <w:rStyle w:val="A0"/>
          <w:rFonts w:ascii="Arial" w:hAnsi="Arial" w:cs="Arial"/>
          <w:color w:val="00000A"/>
        </w:rPr>
        <w:t xml:space="preserve"> Credit: CIMSS and JMA</w:t>
      </w:r>
    </w:p>
    <w:p w14:paraId="002A886B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7AC02AF0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In a nutshell</w:t>
      </w:r>
    </w:p>
    <w:p w14:paraId="393C30A0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55224084" w14:textId="77777777" w:rsidR="00B0173C" w:rsidRPr="00036788" w:rsidRDefault="00430E06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>GOES-R ABI Band 1</w:t>
      </w:r>
      <w:r w:rsidR="00F2732F" w:rsidRPr="00036788">
        <w:rPr>
          <w:rFonts w:ascii="Arial" w:hAnsi="Arial" w:cs="Arial"/>
        </w:rPr>
        <w:t>6</w:t>
      </w:r>
      <w:r w:rsidR="00036788" w:rsidRPr="00036788">
        <w:rPr>
          <w:rFonts w:ascii="Arial" w:hAnsi="Arial" w:cs="Arial"/>
        </w:rPr>
        <w:t xml:space="preserve"> (</w:t>
      </w:r>
      <w:r w:rsidR="004374BB" w:rsidRPr="00036788">
        <w:rPr>
          <w:rFonts w:ascii="Arial" w:hAnsi="Arial" w:cs="Arial"/>
        </w:rPr>
        <w:t xml:space="preserve">approximately </w:t>
      </w:r>
      <w:r w:rsidR="00072988" w:rsidRPr="00036788">
        <w:rPr>
          <w:rFonts w:ascii="Arial" w:hAnsi="Arial" w:cs="Arial"/>
        </w:rPr>
        <w:t>1</w:t>
      </w:r>
      <w:r w:rsidR="003F49A5" w:rsidRPr="00036788">
        <w:rPr>
          <w:rFonts w:ascii="Arial" w:hAnsi="Arial" w:cs="Arial"/>
        </w:rPr>
        <w:t>3</w:t>
      </w:r>
      <w:r w:rsidRPr="00036788">
        <w:rPr>
          <w:rFonts w:ascii="Arial" w:hAnsi="Arial" w:cs="Arial"/>
        </w:rPr>
        <w:t>.3</w:t>
      </w:r>
      <w:r w:rsidR="004374BB" w:rsidRPr="00036788">
        <w:rPr>
          <w:rFonts w:ascii="Arial" w:hAnsi="Arial" w:cs="Arial"/>
        </w:rPr>
        <w:t xml:space="preserve"> </w:t>
      </w:r>
      <w:proofErr w:type="spellStart"/>
      <w:r w:rsidR="004374BB" w:rsidRPr="00036788">
        <w:rPr>
          <w:rFonts w:ascii="Arial" w:hAnsi="Arial" w:cs="Arial"/>
        </w:rPr>
        <w:t>μm</w:t>
      </w:r>
      <w:proofErr w:type="spellEnd"/>
      <w:r w:rsidR="004374BB" w:rsidRPr="00036788">
        <w:rPr>
          <w:rFonts w:ascii="Arial" w:hAnsi="Arial" w:cs="Arial"/>
        </w:rPr>
        <w:t xml:space="preserve"> central, </w:t>
      </w:r>
      <w:r w:rsidR="00072988" w:rsidRPr="00036788">
        <w:rPr>
          <w:rFonts w:ascii="Arial" w:hAnsi="Arial" w:cs="Arial"/>
        </w:rPr>
        <w:t>1</w:t>
      </w:r>
      <w:r w:rsidR="003F49A5" w:rsidRPr="00036788">
        <w:rPr>
          <w:rFonts w:ascii="Arial" w:hAnsi="Arial" w:cs="Arial"/>
        </w:rPr>
        <w:t>3</w:t>
      </w:r>
      <w:r w:rsidR="00072988" w:rsidRPr="00036788">
        <w:rPr>
          <w:rFonts w:ascii="Arial" w:hAnsi="Arial" w:cs="Arial"/>
        </w:rPr>
        <w:t>.</w:t>
      </w:r>
      <w:r w:rsidR="003F49A5" w:rsidRPr="00036788">
        <w:rPr>
          <w:rFonts w:ascii="Arial" w:hAnsi="Arial" w:cs="Arial"/>
        </w:rPr>
        <w:t>0</w:t>
      </w:r>
      <w:r w:rsidR="004374BB" w:rsidRPr="00036788">
        <w:rPr>
          <w:rFonts w:ascii="Arial" w:hAnsi="Arial" w:cs="Arial"/>
        </w:rPr>
        <w:t xml:space="preserve"> </w:t>
      </w:r>
      <w:proofErr w:type="spellStart"/>
      <w:r w:rsidR="004374BB" w:rsidRPr="00036788">
        <w:rPr>
          <w:rFonts w:ascii="Arial" w:hAnsi="Arial" w:cs="Arial"/>
        </w:rPr>
        <w:t>μm</w:t>
      </w:r>
      <w:proofErr w:type="spellEnd"/>
      <w:r w:rsidR="004374BB" w:rsidRPr="00036788">
        <w:rPr>
          <w:rFonts w:ascii="Arial" w:hAnsi="Arial" w:cs="Arial"/>
        </w:rPr>
        <w:t xml:space="preserve"> to </w:t>
      </w:r>
      <w:r w:rsidR="00072988" w:rsidRPr="00036788">
        <w:rPr>
          <w:rFonts w:ascii="Arial" w:hAnsi="Arial" w:cs="Arial"/>
        </w:rPr>
        <w:t>1</w:t>
      </w:r>
      <w:r w:rsidR="003F49A5" w:rsidRPr="00036788">
        <w:rPr>
          <w:rFonts w:ascii="Arial" w:hAnsi="Arial" w:cs="Arial"/>
        </w:rPr>
        <w:t>3</w:t>
      </w:r>
      <w:r w:rsidR="00072988" w:rsidRPr="00036788">
        <w:rPr>
          <w:rFonts w:ascii="Arial" w:hAnsi="Arial" w:cs="Arial"/>
        </w:rPr>
        <w:t>.</w:t>
      </w:r>
      <w:r w:rsidR="003F49A5" w:rsidRPr="00036788">
        <w:rPr>
          <w:rFonts w:ascii="Arial" w:hAnsi="Arial" w:cs="Arial"/>
        </w:rPr>
        <w:t>6</w:t>
      </w:r>
      <w:r w:rsidR="004374BB" w:rsidRPr="00036788">
        <w:rPr>
          <w:rFonts w:ascii="Arial" w:hAnsi="Arial" w:cs="Arial"/>
        </w:rPr>
        <w:t xml:space="preserve"> </w:t>
      </w:r>
      <w:proofErr w:type="spellStart"/>
      <w:r w:rsidR="004374BB" w:rsidRPr="00036788">
        <w:rPr>
          <w:rFonts w:ascii="Arial" w:hAnsi="Arial" w:cs="Arial"/>
        </w:rPr>
        <w:t>μm</w:t>
      </w:r>
      <w:proofErr w:type="spellEnd"/>
      <w:r w:rsidR="004374BB" w:rsidRPr="00036788">
        <w:rPr>
          <w:rFonts w:ascii="Arial" w:hAnsi="Arial" w:cs="Arial"/>
        </w:rPr>
        <w:t>)</w:t>
      </w:r>
    </w:p>
    <w:p w14:paraId="1E11F25B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318B3DD7" w14:textId="0DEDFCE2" w:rsidR="00B0173C" w:rsidRPr="00036788" w:rsidRDefault="00036788" w:rsidP="00036788">
      <w:pPr>
        <w:pStyle w:val="NoSpacing"/>
        <w:spacing w:line="240" w:lineRule="auto"/>
        <w:rPr>
          <w:rFonts w:ascii="Arial" w:hAnsi="Arial"/>
          <w:color w:val="808080" w:themeColor="background1" w:themeShade="80"/>
        </w:rPr>
      </w:pPr>
      <w:r w:rsidRPr="00036788">
        <w:rPr>
          <w:rFonts w:ascii="Arial" w:hAnsi="Arial" w:cs="Arial"/>
        </w:rPr>
        <w:t>S</w:t>
      </w:r>
      <w:r w:rsidR="004374BB" w:rsidRPr="00036788">
        <w:rPr>
          <w:rFonts w:ascii="Arial" w:hAnsi="Arial" w:cs="Arial"/>
        </w:rPr>
        <w:t>imilar to</w:t>
      </w:r>
      <w:r w:rsidRPr="00036788">
        <w:rPr>
          <w:rFonts w:ascii="Arial" w:hAnsi="Arial" w:cs="Arial"/>
        </w:rPr>
        <w:t xml:space="preserve"> MODIS Band </w:t>
      </w:r>
      <w:r w:rsidR="00E31B86">
        <w:rPr>
          <w:rFonts w:ascii="Arial" w:hAnsi="Arial" w:cs="Arial"/>
        </w:rPr>
        <w:t>33, SEVIRI Band 11</w:t>
      </w:r>
      <w:r w:rsidRPr="00036788">
        <w:rPr>
          <w:rFonts w:ascii="Arial" w:hAnsi="Arial" w:cs="Arial"/>
        </w:rPr>
        <w:t>,</w:t>
      </w:r>
      <w:r w:rsidR="004374BB" w:rsidRPr="00036788">
        <w:rPr>
          <w:rFonts w:ascii="Arial" w:hAnsi="Arial" w:cs="Arial"/>
        </w:rPr>
        <w:t xml:space="preserve"> AHI Band 1</w:t>
      </w:r>
      <w:r w:rsidR="003F49A5" w:rsidRPr="00036788">
        <w:rPr>
          <w:rFonts w:ascii="Arial" w:hAnsi="Arial" w:cs="Arial"/>
        </w:rPr>
        <w:t>6</w:t>
      </w:r>
    </w:p>
    <w:p w14:paraId="45D01E19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5C1F7960" w14:textId="24E4757A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Available on current GOES </w:t>
      </w:r>
      <w:r w:rsidR="007B33D3">
        <w:rPr>
          <w:rFonts w:ascii="Arial" w:hAnsi="Arial" w:cs="Arial"/>
        </w:rPr>
        <w:t xml:space="preserve">(imager and </w:t>
      </w:r>
      <w:r w:rsidR="00036788" w:rsidRPr="00036788">
        <w:rPr>
          <w:rFonts w:ascii="Arial" w:hAnsi="Arial" w:cs="Arial"/>
        </w:rPr>
        <w:t>sounder</w:t>
      </w:r>
      <w:r w:rsidR="007B33D3">
        <w:rPr>
          <w:rFonts w:ascii="Arial" w:hAnsi="Arial" w:cs="Arial"/>
        </w:rPr>
        <w:t>)</w:t>
      </w:r>
    </w:p>
    <w:p w14:paraId="3E803EFA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58FCD443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Nickname: </w:t>
      </w:r>
      <w:r w:rsidR="003F49A5" w:rsidRPr="00036788">
        <w:rPr>
          <w:rFonts w:ascii="Arial" w:hAnsi="Arial" w:cs="Arial"/>
        </w:rPr>
        <w:t>"CO</w:t>
      </w:r>
      <w:r w:rsidR="003F49A5" w:rsidRPr="00036788">
        <w:rPr>
          <w:rFonts w:ascii="Arial" w:hAnsi="Arial" w:cs="Arial"/>
          <w:vertAlign w:val="subscript"/>
        </w:rPr>
        <w:t>2</w:t>
      </w:r>
      <w:r w:rsidR="003F49A5" w:rsidRPr="00036788">
        <w:rPr>
          <w:rFonts w:ascii="Arial" w:hAnsi="Arial" w:cs="Arial"/>
        </w:rPr>
        <w:t xml:space="preserve">" </w:t>
      </w:r>
      <w:proofErr w:type="spellStart"/>
      <w:r w:rsidR="00036788" w:rsidRPr="00036788">
        <w:rPr>
          <w:rFonts w:ascii="Arial" w:hAnsi="Arial" w:cs="Arial"/>
        </w:rPr>
        <w:t>longwave</w:t>
      </w:r>
      <w:proofErr w:type="spellEnd"/>
      <w:r w:rsidR="00036788" w:rsidRPr="00036788">
        <w:rPr>
          <w:rFonts w:ascii="Arial" w:hAnsi="Arial" w:cs="Arial"/>
        </w:rPr>
        <w:t xml:space="preserve"> infrared </w:t>
      </w:r>
      <w:r w:rsidRPr="00036788">
        <w:rPr>
          <w:rFonts w:ascii="Arial" w:hAnsi="Arial" w:cs="Arial"/>
        </w:rPr>
        <w:t>band</w:t>
      </w:r>
    </w:p>
    <w:p w14:paraId="7667E734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0B1DA011" w14:textId="77777777" w:rsidR="00B0173C" w:rsidRPr="00036788" w:rsidRDefault="00036788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>Availability: Both day and n</w:t>
      </w:r>
      <w:r w:rsidR="004374BB" w:rsidRPr="00036788">
        <w:rPr>
          <w:rFonts w:ascii="Arial" w:hAnsi="Arial" w:cs="Arial"/>
        </w:rPr>
        <w:t>ight</w:t>
      </w:r>
    </w:p>
    <w:p w14:paraId="0A926E7E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2EA581BC" w14:textId="0FDE0701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Primary purpose: </w:t>
      </w:r>
      <w:r w:rsidR="00E31B86">
        <w:rPr>
          <w:rFonts w:ascii="Arial" w:hAnsi="Arial" w:cs="Arial"/>
        </w:rPr>
        <w:t>Air temperature, clouds</w:t>
      </w:r>
      <w:r w:rsidR="00072988" w:rsidRPr="00036788">
        <w:rPr>
          <w:rFonts w:ascii="Arial" w:hAnsi="Arial" w:cs="Arial"/>
        </w:rPr>
        <w:t xml:space="preserve"> </w:t>
      </w:r>
    </w:p>
    <w:p w14:paraId="1E6ED859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1D6E9A03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Uses similar to: </w:t>
      </w:r>
      <w:r w:rsidR="00036788" w:rsidRPr="00036788">
        <w:rPr>
          <w:rFonts w:ascii="Arial" w:hAnsi="Arial" w:cs="Arial"/>
        </w:rPr>
        <w:t>None</w:t>
      </w:r>
      <w:r w:rsidRPr="00036788">
        <w:rPr>
          <w:rFonts w:ascii="Arial" w:hAnsi="Arial" w:cs="Arial"/>
        </w:rPr>
        <w:t xml:space="preserve"> </w:t>
      </w:r>
      <w:r w:rsidRPr="00036788">
        <w:rPr>
          <w:rFonts w:ascii="Arial" w:hAnsi="Arial" w:cs="Arial"/>
        </w:rPr>
        <w:br/>
      </w:r>
    </w:p>
    <w:p w14:paraId="37172A1A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Style w:val="A0"/>
          <w:rFonts w:ascii="Arial" w:hAnsi="Arial" w:cs="Arial"/>
          <w:b/>
          <w:color w:val="00000A"/>
        </w:rPr>
        <w:t>“Core” front text and image</w:t>
      </w:r>
      <w:r w:rsidRPr="00036788">
        <w:rPr>
          <w:rStyle w:val="A0"/>
          <w:rFonts w:ascii="Arial" w:hAnsi="Arial" w:cs="Arial"/>
          <w:b/>
          <w:color w:val="00000A"/>
        </w:rPr>
        <w:br/>
      </w:r>
    </w:p>
    <w:p w14:paraId="0EB6E617" w14:textId="7E4C0F38" w:rsidR="00B0173C" w:rsidRPr="00036788" w:rsidRDefault="007B33D3" w:rsidP="00036788">
      <w:pPr>
        <w:tabs>
          <w:tab w:val="left" w:pos="0"/>
          <w:tab w:val="left" w:pos="720"/>
          <w:tab w:val="left" w:pos="1440"/>
          <w:tab w:val="left" w:pos="216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0"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13.3 µm </w:t>
      </w:r>
      <w:r w:rsidR="004B2CB8">
        <w:rPr>
          <w:rFonts w:ascii="Arial" w:hAnsi="Arial"/>
          <w:color w:val="000000"/>
        </w:rPr>
        <w:t xml:space="preserve">“carbon dioxide” </w:t>
      </w:r>
      <w:r>
        <w:rPr>
          <w:rFonts w:ascii="Arial" w:hAnsi="Arial"/>
          <w:color w:val="000000"/>
        </w:rPr>
        <w:t xml:space="preserve">band is used for mean tropospheric air temperature estimation, </w:t>
      </w:r>
      <w:proofErr w:type="spellStart"/>
      <w:r w:rsidRPr="00036788">
        <w:rPr>
          <w:rFonts w:ascii="Arial" w:hAnsi="Arial"/>
          <w:color w:val="000000"/>
        </w:rPr>
        <w:t>tropopause</w:t>
      </w:r>
      <w:proofErr w:type="spellEnd"/>
      <w:r w:rsidRPr="00036788">
        <w:rPr>
          <w:rFonts w:ascii="Arial" w:hAnsi="Arial"/>
          <w:color w:val="000000"/>
        </w:rPr>
        <w:t xml:space="preserve"> delineation, </w:t>
      </w:r>
      <w:r w:rsidR="005E1F7F">
        <w:rPr>
          <w:rFonts w:ascii="Arial" w:hAnsi="Arial"/>
          <w:color w:val="000000"/>
        </w:rPr>
        <w:t xml:space="preserve">and as part of quantitative cloud products for </w:t>
      </w:r>
      <w:r>
        <w:rPr>
          <w:rFonts w:ascii="Arial" w:hAnsi="Arial"/>
          <w:color w:val="000000"/>
        </w:rPr>
        <w:t xml:space="preserve">cloud opacity estimation, </w:t>
      </w:r>
      <w:r w:rsidR="00D96452" w:rsidRPr="00036788">
        <w:rPr>
          <w:rFonts w:ascii="Arial" w:hAnsi="Arial"/>
          <w:color w:val="000000"/>
        </w:rPr>
        <w:t xml:space="preserve">cloud-top height assignments of cloud-drift motion vectors, </w:t>
      </w:r>
      <w:r>
        <w:rPr>
          <w:rFonts w:ascii="Arial" w:hAnsi="Arial"/>
          <w:color w:val="000000"/>
        </w:rPr>
        <w:t>and supplement</w:t>
      </w:r>
      <w:r w:rsidR="005E1F7F">
        <w:rPr>
          <w:rFonts w:ascii="Arial" w:hAnsi="Arial"/>
          <w:color w:val="000000"/>
        </w:rPr>
        <w:t>ing</w:t>
      </w:r>
      <w:r w:rsidR="00D96452" w:rsidRPr="00036788">
        <w:rPr>
          <w:rFonts w:ascii="Arial" w:hAnsi="Arial"/>
          <w:color w:val="000000"/>
        </w:rPr>
        <w:t xml:space="preserve"> Automat</w:t>
      </w:r>
      <w:r>
        <w:rPr>
          <w:rFonts w:ascii="Arial" w:hAnsi="Arial"/>
          <w:color w:val="000000"/>
        </w:rPr>
        <w:t xml:space="preserve">ed Surface Observing System (ASOS) observations. It has been possible to demonstrate products </w:t>
      </w:r>
      <w:r>
        <w:rPr>
          <w:rFonts w:ascii="Arial" w:hAnsi="Arial"/>
          <w:color w:val="000000"/>
        </w:rPr>
        <w:lastRenderedPageBreak/>
        <w:t xml:space="preserve">created </w:t>
      </w:r>
      <w:r w:rsidR="005E1F7F">
        <w:rPr>
          <w:rFonts w:ascii="Arial" w:hAnsi="Arial"/>
          <w:color w:val="000000"/>
        </w:rPr>
        <w:t>with</w:t>
      </w:r>
      <w:r w:rsidR="00D96452" w:rsidRPr="00036788">
        <w:rPr>
          <w:rFonts w:ascii="Arial" w:hAnsi="Arial"/>
          <w:color w:val="000000"/>
        </w:rPr>
        <w:t xml:space="preserve"> the 13.3 </w:t>
      </w:r>
      <w:proofErr w:type="spellStart"/>
      <w:r w:rsidR="00D96452" w:rsidRPr="00036788">
        <w:rPr>
          <w:rFonts w:ascii="Arial" w:hAnsi="Arial"/>
          <w:iCs/>
          <w:color w:val="000000"/>
        </w:rPr>
        <w:t>μ</w:t>
      </w:r>
      <w:r>
        <w:rPr>
          <w:rFonts w:ascii="Arial" w:hAnsi="Arial"/>
          <w:color w:val="000000"/>
        </w:rPr>
        <w:t>m</w:t>
      </w:r>
      <w:proofErr w:type="spellEnd"/>
      <w:r>
        <w:rPr>
          <w:rFonts w:ascii="Arial" w:hAnsi="Arial"/>
          <w:color w:val="000000"/>
        </w:rPr>
        <w:t xml:space="preserve"> band using</w:t>
      </w:r>
      <w:r w:rsidR="00D96452" w:rsidRPr="00036788">
        <w:rPr>
          <w:rFonts w:ascii="Arial" w:hAnsi="Arial"/>
          <w:color w:val="000000"/>
        </w:rPr>
        <w:t xml:space="preserve"> the </w:t>
      </w:r>
      <w:r w:rsidR="00D96452" w:rsidRPr="00036788">
        <w:rPr>
          <w:rFonts w:ascii="Arial" w:hAnsi="Arial"/>
          <w:iCs/>
          <w:color w:val="000000"/>
        </w:rPr>
        <w:t xml:space="preserve">GOES-12 through </w:t>
      </w:r>
      <w:r>
        <w:rPr>
          <w:rFonts w:ascii="Arial" w:hAnsi="Arial"/>
          <w:iCs/>
          <w:color w:val="000000"/>
        </w:rPr>
        <w:t>GOES</w:t>
      </w:r>
      <w:r w:rsidR="00D96452" w:rsidRPr="00036788">
        <w:rPr>
          <w:rFonts w:ascii="Arial" w:hAnsi="Arial"/>
          <w:iCs/>
          <w:color w:val="000000"/>
        </w:rPr>
        <w:t>-15</w:t>
      </w:r>
      <w:r w:rsidR="00D96452" w:rsidRPr="00036788">
        <w:rPr>
          <w:rFonts w:ascii="Arial" w:hAnsi="Arial"/>
          <w:color w:val="000000"/>
        </w:rPr>
        <w:t xml:space="preserve"> imagers</w:t>
      </w:r>
      <w:r>
        <w:rPr>
          <w:rFonts w:ascii="Arial" w:hAnsi="Arial"/>
          <w:color w:val="000000"/>
        </w:rPr>
        <w:t xml:space="preserve"> (since GOES-12 launch in 2001)</w:t>
      </w:r>
      <w:r w:rsidR="00D96452" w:rsidRPr="00036788">
        <w:rPr>
          <w:rFonts w:ascii="Arial" w:hAnsi="Arial"/>
          <w:color w:val="000000"/>
        </w:rPr>
        <w:t>, as well as the current GOES sounders</w:t>
      </w:r>
      <w:r>
        <w:rPr>
          <w:rFonts w:ascii="Arial" w:hAnsi="Arial"/>
          <w:color w:val="000000"/>
        </w:rPr>
        <w:t xml:space="preserve"> (since GOES-8 launch in 1994)</w:t>
      </w:r>
      <w:r w:rsidR="00D96452" w:rsidRPr="00036788">
        <w:rPr>
          <w:rFonts w:ascii="Arial" w:hAnsi="Arial"/>
          <w:color w:val="000000"/>
        </w:rPr>
        <w:t xml:space="preserve">. </w:t>
      </w:r>
      <w:r w:rsidR="00CA7FF5" w:rsidRPr="00036788">
        <w:rPr>
          <w:rFonts w:ascii="Arial" w:hAnsi="Arial" w:cs="Arial"/>
        </w:rPr>
        <w:t xml:space="preserve">This band is also useful when generating Red-Green-Blue </w:t>
      </w:r>
      <w:r w:rsidR="00036788" w:rsidRPr="00036788">
        <w:rPr>
          <w:rFonts w:ascii="Arial" w:hAnsi="Arial" w:cs="Arial"/>
        </w:rPr>
        <w:t xml:space="preserve">(RGB) </w:t>
      </w:r>
      <w:r w:rsidR="00CA7FF5" w:rsidRPr="00036788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posite imagery, to highlight the high, cold, and likely icy </w:t>
      </w:r>
      <w:r w:rsidR="00CA7FF5" w:rsidRPr="00036788">
        <w:rPr>
          <w:rFonts w:ascii="Arial" w:hAnsi="Arial" w:cs="Arial"/>
        </w:rPr>
        <w:t xml:space="preserve">clouds. </w:t>
      </w:r>
      <w:r w:rsidR="004374BB" w:rsidRPr="00036788">
        <w:rPr>
          <w:rStyle w:val="A0"/>
          <w:rFonts w:ascii="Arial" w:hAnsi="Arial" w:cs="Arial"/>
          <w:color w:val="00000A"/>
        </w:rPr>
        <w:t>Source: Schmit et al., 2005 in BAMS, and the ABI Weather Event Simulator (WES) Guide by CIMSS.</w:t>
      </w:r>
    </w:p>
    <w:p w14:paraId="19A5AE24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04164DE2" w14:textId="77777777" w:rsidR="00B0173C" w:rsidRPr="00036788" w:rsidRDefault="00C82E81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/>
          <w:noProof/>
        </w:rPr>
        <w:drawing>
          <wp:inline distT="0" distB="0" distL="0" distR="0" wp14:anchorId="04294286" wp14:editId="3DE9CCA5">
            <wp:extent cx="5943600" cy="4469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_band13_black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906B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04CF575B" w14:textId="64CF728B" w:rsidR="00B0173C" w:rsidRPr="00036788" w:rsidRDefault="00976E73" w:rsidP="00036788">
      <w:pPr>
        <w:pStyle w:val="wp-caption-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036788">
        <w:rPr>
          <w:rFonts w:ascii="Arial" w:hAnsi="Arial" w:cs="Arial"/>
          <w:sz w:val="22"/>
          <w:szCs w:val="22"/>
        </w:rPr>
        <w:t>The top panel shows the “clean”</w:t>
      </w:r>
      <w:r w:rsidR="00F66DF5" w:rsidRPr="00036788">
        <w:rPr>
          <w:rFonts w:ascii="Arial" w:hAnsi="Arial" w:cs="Arial"/>
          <w:sz w:val="22"/>
          <w:szCs w:val="22"/>
        </w:rPr>
        <w:t xml:space="preserve"> longwave </w:t>
      </w:r>
      <w:r w:rsidR="007B33D3">
        <w:rPr>
          <w:rFonts w:ascii="Arial" w:hAnsi="Arial" w:cs="Arial"/>
          <w:sz w:val="22"/>
          <w:szCs w:val="22"/>
        </w:rPr>
        <w:t xml:space="preserve">infrared </w:t>
      </w:r>
      <w:r w:rsidR="00F66DF5" w:rsidRPr="00036788">
        <w:rPr>
          <w:rFonts w:ascii="Arial" w:hAnsi="Arial" w:cs="Arial"/>
          <w:sz w:val="22"/>
          <w:szCs w:val="22"/>
        </w:rPr>
        <w:t xml:space="preserve">window, </w:t>
      </w:r>
      <w:r w:rsidR="00E31B86">
        <w:rPr>
          <w:rFonts w:ascii="Arial" w:hAnsi="Arial" w:cs="Arial"/>
          <w:sz w:val="22"/>
          <w:szCs w:val="22"/>
        </w:rPr>
        <w:t xml:space="preserve">ABI Band 13 centered at 10.4 </w:t>
      </w:r>
      <w:proofErr w:type="spellStart"/>
      <w:r w:rsidR="00E31B86">
        <w:rPr>
          <w:rFonts w:ascii="Arial" w:hAnsi="Arial" w:cs="Arial"/>
          <w:sz w:val="22"/>
          <w:szCs w:val="22"/>
        </w:rPr>
        <w:t>μm</w:t>
      </w:r>
      <w:proofErr w:type="spellEnd"/>
      <w:r w:rsidR="00E31B86">
        <w:rPr>
          <w:rFonts w:ascii="Arial" w:hAnsi="Arial" w:cs="Arial"/>
          <w:sz w:val="22"/>
          <w:szCs w:val="22"/>
        </w:rPr>
        <w:t>, over the w</w:t>
      </w:r>
      <w:r w:rsidRPr="00036788">
        <w:rPr>
          <w:rFonts w:ascii="Arial" w:hAnsi="Arial" w:cs="Arial"/>
          <w:sz w:val="22"/>
          <w:szCs w:val="22"/>
        </w:rPr>
        <w:t xml:space="preserve">estern Pacific </w:t>
      </w:r>
      <w:r w:rsidR="00E31B86">
        <w:rPr>
          <w:rFonts w:ascii="Arial" w:hAnsi="Arial" w:cs="Arial"/>
          <w:sz w:val="22"/>
          <w:szCs w:val="22"/>
        </w:rPr>
        <w:t xml:space="preserve">Ocean </w:t>
      </w:r>
      <w:r w:rsidRPr="00036788">
        <w:rPr>
          <w:rFonts w:ascii="Arial" w:hAnsi="Arial" w:cs="Arial"/>
          <w:sz w:val="22"/>
          <w:szCs w:val="22"/>
        </w:rPr>
        <w:t>on March 9, 2016</w:t>
      </w:r>
      <w:r w:rsidR="00036788">
        <w:rPr>
          <w:rFonts w:ascii="Arial" w:hAnsi="Arial" w:cs="Arial"/>
          <w:sz w:val="22"/>
          <w:szCs w:val="22"/>
        </w:rPr>
        <w:t xml:space="preserve">, at approximately </w:t>
      </w:r>
      <w:r w:rsidR="00E31B86">
        <w:rPr>
          <w:rFonts w:ascii="Arial" w:hAnsi="Arial" w:cs="Arial"/>
          <w:sz w:val="22"/>
          <w:szCs w:val="22"/>
        </w:rPr>
        <w:t>2</w:t>
      </w:r>
      <w:r w:rsidRPr="00036788">
        <w:rPr>
          <w:rFonts w:ascii="Arial" w:hAnsi="Arial" w:cs="Arial"/>
          <w:sz w:val="22"/>
          <w:szCs w:val="22"/>
        </w:rPr>
        <w:t xml:space="preserve"> UTC. The image is a brightness temperature plo</w:t>
      </w:r>
      <w:r w:rsidR="00E31B86">
        <w:rPr>
          <w:rFonts w:ascii="Arial" w:hAnsi="Arial" w:cs="Arial"/>
          <w:sz w:val="22"/>
          <w:szCs w:val="22"/>
        </w:rPr>
        <w:t xml:space="preserve">t where the warmer pixels are </w:t>
      </w:r>
      <w:r w:rsidRPr="00036788">
        <w:rPr>
          <w:rFonts w:ascii="Arial" w:hAnsi="Arial" w:cs="Arial"/>
          <w:sz w:val="22"/>
          <w:szCs w:val="22"/>
        </w:rPr>
        <w:t xml:space="preserve">darker colors and the colder </w:t>
      </w:r>
      <w:r w:rsidR="00E31B86">
        <w:rPr>
          <w:rFonts w:ascii="Arial" w:hAnsi="Arial" w:cs="Arial"/>
          <w:sz w:val="22"/>
          <w:szCs w:val="22"/>
        </w:rPr>
        <w:t>pixels</w:t>
      </w:r>
      <w:r w:rsidRPr="00036788">
        <w:rPr>
          <w:rFonts w:ascii="Arial" w:hAnsi="Arial" w:cs="Arial"/>
          <w:sz w:val="22"/>
          <w:szCs w:val="22"/>
        </w:rPr>
        <w:t xml:space="preserve"> are</w:t>
      </w:r>
      <w:r w:rsidR="00E31B86">
        <w:rPr>
          <w:rFonts w:ascii="Arial" w:hAnsi="Arial" w:cs="Arial"/>
          <w:sz w:val="22"/>
          <w:szCs w:val="22"/>
        </w:rPr>
        <w:t xml:space="preserve"> l</w:t>
      </w:r>
      <w:r w:rsidRPr="00036788">
        <w:rPr>
          <w:rFonts w:ascii="Arial" w:hAnsi="Arial" w:cs="Arial"/>
          <w:sz w:val="22"/>
          <w:szCs w:val="22"/>
        </w:rPr>
        <w:t>ight</w:t>
      </w:r>
      <w:r w:rsidR="00E31B86">
        <w:rPr>
          <w:rFonts w:ascii="Arial" w:hAnsi="Arial" w:cs="Arial"/>
          <w:sz w:val="22"/>
          <w:szCs w:val="22"/>
        </w:rPr>
        <w:t>er</w:t>
      </w:r>
      <w:r w:rsidRPr="00036788">
        <w:rPr>
          <w:rFonts w:ascii="Arial" w:hAnsi="Arial" w:cs="Arial"/>
          <w:sz w:val="22"/>
          <w:szCs w:val="22"/>
        </w:rPr>
        <w:t xml:space="preserve"> colors. The middle panel uses the same color range</w:t>
      </w:r>
      <w:r w:rsidR="00265CC4">
        <w:rPr>
          <w:rFonts w:ascii="Arial" w:hAnsi="Arial" w:cs="Arial"/>
          <w:sz w:val="22"/>
          <w:szCs w:val="22"/>
        </w:rPr>
        <w:t xml:space="preserve"> at the same valid time</w:t>
      </w:r>
      <w:r w:rsidRPr="00036788">
        <w:rPr>
          <w:rFonts w:ascii="Arial" w:hAnsi="Arial" w:cs="Arial"/>
          <w:sz w:val="22"/>
          <w:szCs w:val="22"/>
        </w:rPr>
        <w:t xml:space="preserve">, but </w:t>
      </w:r>
      <w:r w:rsidR="007B33D3">
        <w:rPr>
          <w:rFonts w:ascii="Arial" w:hAnsi="Arial" w:cs="Arial"/>
          <w:sz w:val="22"/>
          <w:szCs w:val="22"/>
        </w:rPr>
        <w:t xml:space="preserve">depicts </w:t>
      </w:r>
      <w:r w:rsidRPr="00036788">
        <w:rPr>
          <w:rFonts w:ascii="Arial" w:hAnsi="Arial" w:cs="Arial"/>
          <w:sz w:val="22"/>
          <w:szCs w:val="22"/>
        </w:rPr>
        <w:t>AHI</w:t>
      </w:r>
      <w:r w:rsidR="00F66DF5" w:rsidRPr="00036788">
        <w:rPr>
          <w:rFonts w:ascii="Arial" w:hAnsi="Arial" w:cs="Arial"/>
          <w:sz w:val="22"/>
          <w:szCs w:val="22"/>
        </w:rPr>
        <w:t xml:space="preserve"> </w:t>
      </w:r>
      <w:r w:rsidR="00E31B86">
        <w:rPr>
          <w:rFonts w:ascii="Arial" w:hAnsi="Arial" w:cs="Arial"/>
          <w:sz w:val="22"/>
          <w:szCs w:val="22"/>
        </w:rPr>
        <w:t>Band 16 centered at 13</w:t>
      </w:r>
      <w:proofErr w:type="gramStart"/>
      <w:r w:rsidR="00E31B86">
        <w:rPr>
          <w:rFonts w:ascii="Arial" w:hAnsi="Arial" w:cs="Arial"/>
          <w:sz w:val="22"/>
          <w:szCs w:val="22"/>
        </w:rPr>
        <w:t xml:space="preserve">.3 </w:t>
      </w:r>
      <w:proofErr w:type="spellStart"/>
      <w:r w:rsidR="00083B72">
        <w:rPr>
          <w:rFonts w:ascii="Arial" w:hAnsi="Arial" w:cs="Arial"/>
          <w:sz w:val="22"/>
          <w:szCs w:val="22"/>
        </w:rPr>
        <w:t>μ</w:t>
      </w:r>
      <w:r w:rsidR="00E31B86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="00E31B86">
        <w:rPr>
          <w:rFonts w:ascii="Arial" w:hAnsi="Arial" w:cs="Arial"/>
          <w:sz w:val="22"/>
          <w:szCs w:val="22"/>
        </w:rPr>
        <w:t xml:space="preserve"> band</w:t>
      </w:r>
      <w:r w:rsidR="00F66DF5" w:rsidRPr="00036788">
        <w:rPr>
          <w:rFonts w:ascii="Arial" w:hAnsi="Arial" w:cs="Arial"/>
          <w:sz w:val="22"/>
          <w:szCs w:val="22"/>
        </w:rPr>
        <w:t>.</w:t>
      </w:r>
      <w:r w:rsidRPr="00036788">
        <w:rPr>
          <w:rFonts w:ascii="Arial" w:hAnsi="Arial" w:cs="Arial"/>
          <w:sz w:val="22"/>
          <w:szCs w:val="22"/>
        </w:rPr>
        <w:t xml:space="preserve"> </w:t>
      </w:r>
      <w:r w:rsidR="00E31B86">
        <w:rPr>
          <w:rFonts w:ascii="Arial" w:hAnsi="Arial" w:cs="Arial"/>
          <w:sz w:val="22"/>
          <w:szCs w:val="22"/>
        </w:rPr>
        <w:t>There are</w:t>
      </w:r>
      <w:r w:rsidR="00F66DF5" w:rsidRPr="00036788">
        <w:rPr>
          <w:rFonts w:ascii="Arial" w:hAnsi="Arial" w:cs="Arial"/>
          <w:sz w:val="22"/>
          <w:szCs w:val="22"/>
        </w:rPr>
        <w:t xml:space="preserve"> overall co</w:t>
      </w:r>
      <w:r w:rsidR="007B33D3">
        <w:rPr>
          <w:rFonts w:ascii="Arial" w:hAnsi="Arial" w:cs="Arial"/>
          <w:sz w:val="22"/>
          <w:szCs w:val="22"/>
        </w:rPr>
        <w:t>lder values, especially in cloud-free</w:t>
      </w:r>
      <w:r w:rsidR="00F66DF5" w:rsidRPr="00036788">
        <w:rPr>
          <w:rFonts w:ascii="Arial" w:hAnsi="Arial" w:cs="Arial"/>
          <w:sz w:val="22"/>
          <w:szCs w:val="22"/>
        </w:rPr>
        <w:t xml:space="preserve"> air</w:t>
      </w:r>
      <w:r w:rsidR="00265CC4">
        <w:rPr>
          <w:rFonts w:ascii="Arial" w:hAnsi="Arial" w:cs="Arial"/>
          <w:sz w:val="22"/>
          <w:szCs w:val="22"/>
        </w:rPr>
        <w:t>, compared to the top panel</w:t>
      </w:r>
      <w:r w:rsidR="00F66DF5" w:rsidRPr="00036788">
        <w:rPr>
          <w:rFonts w:ascii="Arial" w:hAnsi="Arial" w:cs="Arial"/>
          <w:sz w:val="22"/>
          <w:szCs w:val="22"/>
        </w:rPr>
        <w:t>.</w:t>
      </w:r>
      <w:r w:rsidRPr="00036788">
        <w:rPr>
          <w:rFonts w:ascii="Arial" w:hAnsi="Arial" w:cs="Arial"/>
          <w:sz w:val="22"/>
          <w:szCs w:val="22"/>
        </w:rPr>
        <w:t xml:space="preserve"> </w:t>
      </w:r>
      <w:r w:rsidR="00F66DF5" w:rsidRPr="00036788">
        <w:rPr>
          <w:rFonts w:ascii="Arial" w:hAnsi="Arial" w:cs="Arial"/>
          <w:sz w:val="22"/>
          <w:szCs w:val="22"/>
        </w:rPr>
        <w:t xml:space="preserve">This </w:t>
      </w:r>
      <w:r w:rsidR="007B33D3">
        <w:rPr>
          <w:rFonts w:ascii="Arial" w:hAnsi="Arial" w:cs="Arial"/>
          <w:sz w:val="22"/>
          <w:szCs w:val="22"/>
        </w:rPr>
        <w:t xml:space="preserve">is </w:t>
      </w:r>
      <w:r w:rsidR="00265CC4">
        <w:rPr>
          <w:rFonts w:ascii="Arial" w:hAnsi="Arial" w:cs="Arial"/>
          <w:sz w:val="22"/>
          <w:szCs w:val="22"/>
        </w:rPr>
        <w:t xml:space="preserve">highlighted </w:t>
      </w:r>
      <w:r w:rsidR="00F66DF5" w:rsidRPr="00036788">
        <w:rPr>
          <w:rFonts w:ascii="Arial" w:hAnsi="Arial" w:cs="Arial"/>
          <w:sz w:val="22"/>
          <w:szCs w:val="22"/>
        </w:rPr>
        <w:t>in the bottom panel, which is a difference of the above two AHI bands</w:t>
      </w:r>
      <w:r w:rsidR="00414334" w:rsidRPr="00036788">
        <w:rPr>
          <w:rFonts w:ascii="Arial" w:hAnsi="Arial" w:cs="Arial"/>
          <w:sz w:val="22"/>
          <w:szCs w:val="22"/>
        </w:rPr>
        <w:t>.</w:t>
      </w:r>
      <w:r w:rsidR="00F66DF5" w:rsidRPr="00036788">
        <w:rPr>
          <w:rFonts w:ascii="Arial" w:hAnsi="Arial" w:cs="Arial"/>
          <w:sz w:val="22"/>
          <w:szCs w:val="22"/>
        </w:rPr>
        <w:t xml:space="preserve"> The brightness temperature difference range goes from -40</w:t>
      </w:r>
      <w:r w:rsidR="00036788" w:rsidRPr="00036788">
        <w:rPr>
          <w:rFonts w:ascii="Arial" w:hAnsi="Arial" w:cs="Arial"/>
          <w:sz w:val="22"/>
          <w:szCs w:val="22"/>
        </w:rPr>
        <w:t xml:space="preserve"> </w:t>
      </w:r>
      <w:r w:rsidR="00265CC4">
        <w:rPr>
          <w:rFonts w:ascii="Arial" w:hAnsi="Arial" w:cs="Arial"/>
          <w:sz w:val="22"/>
          <w:szCs w:val="22"/>
        </w:rPr>
        <w:t>K on the left</w:t>
      </w:r>
      <w:r w:rsidR="00F66DF5" w:rsidRPr="00036788">
        <w:rPr>
          <w:rFonts w:ascii="Arial" w:hAnsi="Arial" w:cs="Arial"/>
          <w:sz w:val="22"/>
          <w:szCs w:val="22"/>
        </w:rPr>
        <w:t xml:space="preserve"> to 0</w:t>
      </w:r>
      <w:r w:rsidR="00036788" w:rsidRPr="00036788">
        <w:rPr>
          <w:rFonts w:ascii="Arial" w:hAnsi="Arial" w:cs="Arial"/>
          <w:sz w:val="22"/>
          <w:szCs w:val="22"/>
        </w:rPr>
        <w:t xml:space="preserve"> </w:t>
      </w:r>
      <w:r w:rsidR="00F66DF5" w:rsidRPr="00036788">
        <w:rPr>
          <w:rFonts w:ascii="Arial" w:hAnsi="Arial" w:cs="Arial"/>
          <w:sz w:val="22"/>
          <w:szCs w:val="22"/>
        </w:rPr>
        <w:t xml:space="preserve">K on the right. </w:t>
      </w:r>
      <w:r w:rsidR="00EB4090">
        <w:rPr>
          <w:rFonts w:ascii="Arial" w:hAnsi="Arial" w:cs="Arial"/>
          <w:sz w:val="22"/>
          <w:szCs w:val="22"/>
        </w:rPr>
        <w:t>C</w:t>
      </w:r>
      <w:r w:rsidR="00E31B86">
        <w:rPr>
          <w:rFonts w:ascii="Arial" w:hAnsi="Arial" w:cs="Arial"/>
          <w:sz w:val="22"/>
          <w:szCs w:val="22"/>
        </w:rPr>
        <w:t>ool</w:t>
      </w:r>
      <w:r w:rsidR="00EB4090">
        <w:rPr>
          <w:rFonts w:ascii="Arial" w:hAnsi="Arial" w:cs="Arial"/>
          <w:sz w:val="22"/>
          <w:szCs w:val="22"/>
        </w:rPr>
        <w:t>er</w:t>
      </w:r>
      <w:r w:rsidR="00E31B86">
        <w:rPr>
          <w:rFonts w:ascii="Arial" w:hAnsi="Arial" w:cs="Arial"/>
          <w:sz w:val="22"/>
          <w:szCs w:val="22"/>
        </w:rPr>
        <w:t xml:space="preserve"> </w:t>
      </w:r>
      <w:r w:rsidR="00EB4090">
        <w:rPr>
          <w:rFonts w:ascii="Arial" w:hAnsi="Arial" w:cs="Arial"/>
          <w:sz w:val="22"/>
          <w:szCs w:val="22"/>
        </w:rPr>
        <w:t xml:space="preserve">brightness temperatures </w:t>
      </w:r>
      <w:r w:rsidR="00F66DF5" w:rsidRPr="00036788">
        <w:rPr>
          <w:rFonts w:ascii="Arial" w:hAnsi="Arial" w:cs="Arial"/>
          <w:sz w:val="22"/>
          <w:szCs w:val="22"/>
        </w:rPr>
        <w:t xml:space="preserve">due to </w:t>
      </w:r>
      <w:r w:rsidR="00EB4090">
        <w:rPr>
          <w:rFonts w:ascii="Arial" w:hAnsi="Arial" w:cs="Arial"/>
          <w:sz w:val="22"/>
          <w:szCs w:val="22"/>
        </w:rPr>
        <w:t xml:space="preserve">predominantly </w:t>
      </w:r>
      <w:r w:rsidR="00F66DF5" w:rsidRPr="00036788">
        <w:rPr>
          <w:rFonts w:ascii="Arial" w:hAnsi="Arial" w:cs="Arial"/>
          <w:sz w:val="22"/>
          <w:szCs w:val="22"/>
        </w:rPr>
        <w:t>CO</w:t>
      </w:r>
      <w:r w:rsidR="00F66DF5" w:rsidRPr="00036788">
        <w:rPr>
          <w:rFonts w:ascii="Arial" w:hAnsi="Arial" w:cs="Arial"/>
          <w:sz w:val="22"/>
          <w:szCs w:val="22"/>
          <w:vertAlign w:val="subscript"/>
        </w:rPr>
        <w:t>2</w:t>
      </w:r>
      <w:r w:rsidR="00E31B86">
        <w:rPr>
          <w:rFonts w:ascii="Arial" w:hAnsi="Arial" w:cs="Arial"/>
          <w:sz w:val="22"/>
          <w:szCs w:val="22"/>
        </w:rPr>
        <w:t xml:space="preserve"> absorption</w:t>
      </w:r>
      <w:r w:rsidR="00F66DF5" w:rsidRPr="00036788">
        <w:rPr>
          <w:rFonts w:ascii="Arial" w:hAnsi="Arial" w:cs="Arial"/>
          <w:sz w:val="22"/>
          <w:szCs w:val="22"/>
        </w:rPr>
        <w:t xml:space="preserve"> in </w:t>
      </w:r>
      <w:r w:rsidR="00265CC4">
        <w:rPr>
          <w:rFonts w:ascii="Arial" w:hAnsi="Arial" w:cs="Arial"/>
          <w:sz w:val="22"/>
          <w:szCs w:val="22"/>
        </w:rPr>
        <w:t>cloud-free</w:t>
      </w:r>
      <w:r w:rsidR="00F66DF5" w:rsidRPr="00036788">
        <w:rPr>
          <w:rFonts w:ascii="Arial" w:hAnsi="Arial" w:cs="Arial"/>
          <w:sz w:val="22"/>
          <w:szCs w:val="22"/>
        </w:rPr>
        <w:t xml:space="preserve"> skies</w:t>
      </w:r>
      <w:r w:rsidR="00E31B86">
        <w:rPr>
          <w:rFonts w:ascii="Arial" w:hAnsi="Arial" w:cs="Arial"/>
          <w:sz w:val="22"/>
          <w:szCs w:val="22"/>
        </w:rPr>
        <w:t xml:space="preserve"> </w:t>
      </w:r>
      <w:r w:rsidR="00EB4090">
        <w:rPr>
          <w:rFonts w:ascii="Arial" w:hAnsi="Arial" w:cs="Arial"/>
          <w:sz w:val="22"/>
          <w:szCs w:val="22"/>
        </w:rPr>
        <w:t>are</w:t>
      </w:r>
      <w:r w:rsidR="00E31B86">
        <w:rPr>
          <w:rFonts w:ascii="Arial" w:hAnsi="Arial" w:cs="Arial"/>
          <w:sz w:val="22"/>
          <w:szCs w:val="22"/>
        </w:rPr>
        <w:t xml:space="preserve"> evident</w:t>
      </w:r>
      <w:r w:rsidR="00F66DF5" w:rsidRPr="00036788">
        <w:rPr>
          <w:rFonts w:ascii="Arial" w:hAnsi="Arial" w:cs="Arial"/>
          <w:sz w:val="22"/>
          <w:szCs w:val="22"/>
        </w:rPr>
        <w:t xml:space="preserve">. </w:t>
      </w:r>
      <w:r w:rsidR="00210195" w:rsidRPr="00036788">
        <w:rPr>
          <w:rFonts w:ascii="Arial" w:hAnsi="Arial" w:cs="Arial"/>
          <w:sz w:val="22"/>
          <w:szCs w:val="22"/>
        </w:rPr>
        <w:t xml:space="preserve">Credit: </w:t>
      </w:r>
      <w:r w:rsidR="00C82E81" w:rsidRPr="00036788">
        <w:rPr>
          <w:rFonts w:ascii="Arial" w:hAnsi="Arial" w:cs="Arial"/>
          <w:sz w:val="22"/>
          <w:szCs w:val="22"/>
        </w:rPr>
        <w:t>ASPB</w:t>
      </w:r>
    </w:p>
    <w:p w14:paraId="2156E28D" w14:textId="77777777" w:rsidR="009B2929" w:rsidRPr="00036788" w:rsidRDefault="009B2929" w:rsidP="00036788">
      <w:pPr>
        <w:pStyle w:val="wp-caption-text"/>
        <w:spacing w:before="0" w:after="0" w:line="240" w:lineRule="auto"/>
        <w:rPr>
          <w:rFonts w:ascii="Arial" w:hAnsi="Arial"/>
          <w:sz w:val="22"/>
          <w:szCs w:val="22"/>
        </w:rPr>
      </w:pPr>
    </w:p>
    <w:p w14:paraId="1D3E004F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Did You Know?</w:t>
      </w:r>
    </w:p>
    <w:p w14:paraId="6E9E9C4E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55DF52B9" w14:textId="52F1D7AA" w:rsidR="00B0173C" w:rsidRPr="00036788" w:rsidRDefault="00083B72" w:rsidP="00036788">
      <w:pPr>
        <w:pStyle w:val="NoSpacing"/>
        <w:spacing w:line="240" w:lineRule="auto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The 13.3 µm “carbon dioxide” band will </w:t>
      </w:r>
      <w:r w:rsidR="009302FD">
        <w:rPr>
          <w:rFonts w:ascii="Arial" w:hAnsi="Arial"/>
          <w:color w:val="000000"/>
        </w:rPr>
        <w:t>not only have better spatial resolution compared to past geostationary satellites, but also less noise.</w:t>
      </w:r>
      <w:r>
        <w:rPr>
          <w:rFonts w:ascii="Arial" w:hAnsi="Arial"/>
          <w:color w:val="000000"/>
        </w:rPr>
        <w:t xml:space="preserve"> </w:t>
      </w:r>
      <w:r w:rsidR="005E1EC5" w:rsidRPr="00036788">
        <w:rPr>
          <w:rFonts w:ascii="Arial" w:hAnsi="Arial" w:cs="Arial"/>
        </w:rPr>
        <w:t>One measure of image quality</w:t>
      </w:r>
      <w:r w:rsidR="002F41AD" w:rsidRPr="00036788">
        <w:rPr>
          <w:rFonts w:ascii="Arial" w:hAnsi="Arial" w:cs="Arial"/>
        </w:rPr>
        <w:t xml:space="preserve"> for an </w:t>
      </w:r>
      <w:r w:rsidR="00265CC4">
        <w:rPr>
          <w:rFonts w:ascii="Arial" w:hAnsi="Arial" w:cs="Arial"/>
        </w:rPr>
        <w:t xml:space="preserve">infrared </w:t>
      </w:r>
      <w:r w:rsidR="002F41AD" w:rsidRPr="00036788">
        <w:rPr>
          <w:rFonts w:ascii="Arial" w:hAnsi="Arial" w:cs="Arial"/>
        </w:rPr>
        <w:t>band</w:t>
      </w:r>
      <w:r w:rsidR="005E1EC5" w:rsidRPr="00036788">
        <w:rPr>
          <w:rFonts w:ascii="Arial" w:hAnsi="Arial" w:cs="Arial"/>
        </w:rPr>
        <w:t xml:space="preserve"> is the </w:t>
      </w:r>
      <w:r w:rsidR="005E1EC5" w:rsidRPr="00036788">
        <w:rPr>
          <w:rFonts w:ascii="Arial" w:eastAsia="Times New Roman" w:hAnsi="Arial" w:cs="Arial"/>
        </w:rPr>
        <w:t>Noise Equivalent delta Temperature (</w:t>
      </w:r>
      <w:proofErr w:type="spellStart"/>
      <w:r w:rsidR="005E1EC5" w:rsidRPr="00036788">
        <w:rPr>
          <w:rFonts w:ascii="Arial" w:eastAsia="Times New Roman" w:hAnsi="Arial" w:cs="Arial"/>
        </w:rPr>
        <w:t>NEdT</w:t>
      </w:r>
      <w:proofErr w:type="spellEnd"/>
      <w:r w:rsidR="005E1EC5" w:rsidRPr="00036788">
        <w:rPr>
          <w:rFonts w:ascii="Arial" w:eastAsia="Times New Roman" w:hAnsi="Arial" w:cs="Arial"/>
        </w:rPr>
        <w:t>)</w:t>
      </w:r>
      <w:r w:rsidR="00976FA8" w:rsidRPr="00036788">
        <w:rPr>
          <w:rFonts w:ascii="Arial" w:hAnsi="Arial" w:cs="Arial"/>
        </w:rPr>
        <w:t>.</w:t>
      </w:r>
      <w:r w:rsidR="005E1EC5" w:rsidRPr="00036788">
        <w:rPr>
          <w:rFonts w:ascii="Arial" w:hAnsi="Arial" w:cs="Arial"/>
        </w:rPr>
        <w:t xml:space="preserve"> A smaller NEdT is desir</w:t>
      </w:r>
      <w:r w:rsidR="00265CC4">
        <w:rPr>
          <w:rFonts w:ascii="Arial" w:hAnsi="Arial" w:cs="Arial"/>
        </w:rPr>
        <w:t xml:space="preserve">able, </w:t>
      </w:r>
      <w:r w:rsidR="009302FD">
        <w:rPr>
          <w:rFonts w:ascii="Arial" w:hAnsi="Arial" w:cs="Arial"/>
        </w:rPr>
        <w:t>but</w:t>
      </w:r>
      <w:r w:rsidR="00265CC4">
        <w:rPr>
          <w:rFonts w:ascii="Arial" w:hAnsi="Arial" w:cs="Arial"/>
        </w:rPr>
        <w:t xml:space="preserve"> noise tends to increase with </w:t>
      </w:r>
      <w:r w:rsidR="009302FD">
        <w:rPr>
          <w:rFonts w:ascii="Arial" w:hAnsi="Arial" w:cs="Arial"/>
        </w:rPr>
        <w:t xml:space="preserve">better </w:t>
      </w:r>
      <w:r w:rsidR="00265CC4">
        <w:rPr>
          <w:rFonts w:ascii="Arial" w:hAnsi="Arial" w:cs="Arial"/>
        </w:rPr>
        <w:t>spatial resolution</w:t>
      </w:r>
      <w:r w:rsidR="005E1EC5" w:rsidRPr="00036788">
        <w:rPr>
          <w:rFonts w:ascii="Arial" w:hAnsi="Arial" w:cs="Arial"/>
        </w:rPr>
        <w:t xml:space="preserve">. For the 13.3 </w:t>
      </w:r>
      <w:proofErr w:type="spellStart"/>
      <w:r w:rsidR="005E1EC5" w:rsidRPr="00036788">
        <w:rPr>
          <w:rFonts w:ascii="Arial" w:hAnsi="Arial" w:cs="Arial"/>
        </w:rPr>
        <w:t>μm</w:t>
      </w:r>
      <w:proofErr w:type="spellEnd"/>
      <w:r w:rsidR="005E1EC5" w:rsidRPr="00036788">
        <w:rPr>
          <w:rFonts w:ascii="Arial" w:hAnsi="Arial" w:cs="Arial"/>
        </w:rPr>
        <w:t xml:space="preserve"> band on the ABI, the specification </w:t>
      </w:r>
      <w:r w:rsidR="002F41AD" w:rsidRPr="00036788">
        <w:rPr>
          <w:rFonts w:ascii="Arial" w:hAnsi="Arial" w:cs="Arial"/>
        </w:rPr>
        <w:t xml:space="preserve">for </w:t>
      </w:r>
      <w:r w:rsidR="002F41AD" w:rsidRPr="00036788">
        <w:rPr>
          <w:rFonts w:ascii="Arial" w:hAnsi="Arial" w:cs="Arial"/>
        </w:rPr>
        <w:lastRenderedPageBreak/>
        <w:t xml:space="preserve">the NEdT </w:t>
      </w:r>
      <w:r w:rsidR="005E1EC5" w:rsidRPr="00036788">
        <w:rPr>
          <w:rFonts w:ascii="Arial" w:hAnsi="Arial" w:cs="Arial"/>
        </w:rPr>
        <w:t xml:space="preserve">(at </w:t>
      </w:r>
      <w:r w:rsidR="002F41AD" w:rsidRPr="00036788">
        <w:rPr>
          <w:rFonts w:ascii="Arial" w:hAnsi="Arial" w:cs="Arial"/>
        </w:rPr>
        <w:t xml:space="preserve">a reference temperature of </w:t>
      </w:r>
      <w:r w:rsidR="005E1EC5" w:rsidRPr="00036788">
        <w:rPr>
          <w:rFonts w:ascii="Arial" w:hAnsi="Arial" w:cs="Arial"/>
        </w:rPr>
        <w:t>300</w:t>
      </w:r>
      <w:r w:rsidR="00265CC4">
        <w:rPr>
          <w:rFonts w:ascii="Arial" w:hAnsi="Arial" w:cs="Arial"/>
        </w:rPr>
        <w:t xml:space="preserve"> </w:t>
      </w:r>
      <w:r w:rsidR="005E1EC5" w:rsidRPr="00036788">
        <w:rPr>
          <w:rFonts w:ascii="Arial" w:hAnsi="Arial" w:cs="Arial"/>
        </w:rPr>
        <w:t>K) is 0.3</w:t>
      </w:r>
      <w:r w:rsidR="00036788">
        <w:rPr>
          <w:rFonts w:ascii="Arial" w:hAnsi="Arial" w:cs="Arial"/>
        </w:rPr>
        <w:t xml:space="preserve"> </w:t>
      </w:r>
      <w:r w:rsidR="005E1EC5" w:rsidRPr="00036788">
        <w:rPr>
          <w:rFonts w:ascii="Arial" w:hAnsi="Arial" w:cs="Arial"/>
        </w:rPr>
        <w:t xml:space="preserve">K. This is three times </w:t>
      </w:r>
      <w:r w:rsidR="00265CC4">
        <w:rPr>
          <w:rFonts w:ascii="Arial" w:hAnsi="Arial" w:cs="Arial"/>
        </w:rPr>
        <w:t>greater</w:t>
      </w:r>
      <w:r w:rsidR="005E1EC5" w:rsidRPr="00036788">
        <w:rPr>
          <w:rFonts w:ascii="Arial" w:hAnsi="Arial" w:cs="Arial"/>
        </w:rPr>
        <w:t xml:space="preserve"> than the </w:t>
      </w:r>
      <w:r w:rsidR="002F41AD" w:rsidRPr="00036788">
        <w:rPr>
          <w:rFonts w:ascii="Arial" w:hAnsi="Arial" w:cs="Arial"/>
        </w:rPr>
        <w:t xml:space="preserve">specifications for NEdT of the </w:t>
      </w:r>
      <w:r w:rsidR="005E1EC5" w:rsidRPr="00036788">
        <w:rPr>
          <w:rFonts w:ascii="Arial" w:hAnsi="Arial" w:cs="Arial"/>
        </w:rPr>
        <w:t xml:space="preserve">other </w:t>
      </w:r>
      <w:r w:rsidR="002F41AD" w:rsidRPr="00036788">
        <w:rPr>
          <w:rFonts w:ascii="Arial" w:hAnsi="Arial" w:cs="Arial"/>
        </w:rPr>
        <w:t xml:space="preserve">ABI </w:t>
      </w:r>
      <w:r w:rsidR="00265CC4">
        <w:rPr>
          <w:rFonts w:ascii="Arial" w:hAnsi="Arial" w:cs="Arial"/>
        </w:rPr>
        <w:t>infrared bands. Fortunately, t</w:t>
      </w:r>
      <w:r w:rsidR="005E1EC5" w:rsidRPr="00036788">
        <w:rPr>
          <w:rFonts w:ascii="Arial" w:hAnsi="Arial" w:cs="Arial"/>
        </w:rPr>
        <w:t xml:space="preserve">he </w:t>
      </w:r>
      <w:r w:rsidR="00265CC4">
        <w:rPr>
          <w:rFonts w:ascii="Arial" w:hAnsi="Arial" w:cs="Arial"/>
        </w:rPr>
        <w:t xml:space="preserve">worst </w:t>
      </w:r>
      <w:proofErr w:type="spellStart"/>
      <w:r w:rsidR="00265CC4">
        <w:rPr>
          <w:rFonts w:ascii="Arial" w:hAnsi="Arial" w:cs="Arial"/>
        </w:rPr>
        <w:t>NEdT</w:t>
      </w:r>
      <w:proofErr w:type="spellEnd"/>
      <w:r w:rsidR="00265CC4">
        <w:rPr>
          <w:rFonts w:ascii="Arial" w:hAnsi="Arial" w:cs="Arial"/>
        </w:rPr>
        <w:t xml:space="preserve"> estimate </w:t>
      </w:r>
      <w:r w:rsidR="005E1EC5" w:rsidRPr="00036788">
        <w:rPr>
          <w:rFonts w:ascii="Arial" w:eastAsia="Times New Roman" w:hAnsi="Arial" w:cs="Arial"/>
        </w:rPr>
        <w:t>for the 13</w:t>
      </w:r>
      <w:proofErr w:type="gramStart"/>
      <w:r w:rsidR="005E1EC5" w:rsidRPr="00036788">
        <w:rPr>
          <w:rFonts w:ascii="Arial" w:eastAsia="Times New Roman" w:hAnsi="Arial" w:cs="Arial"/>
        </w:rPr>
        <w:t xml:space="preserve">.3 </w:t>
      </w:r>
      <w:proofErr w:type="spellStart"/>
      <w:r w:rsidR="005E1EC5" w:rsidRPr="00036788">
        <w:rPr>
          <w:rFonts w:ascii="Arial" w:hAnsi="Arial" w:cs="Arial"/>
        </w:rPr>
        <w:t>μm</w:t>
      </w:r>
      <w:proofErr w:type="spellEnd"/>
      <w:proofErr w:type="gramEnd"/>
      <w:r w:rsidR="005E1EC5" w:rsidRPr="00036788">
        <w:rPr>
          <w:rFonts w:ascii="Arial" w:hAnsi="Arial" w:cs="Arial"/>
        </w:rPr>
        <w:t xml:space="preserve"> band on the ABI is only approximately 0.07</w:t>
      </w:r>
      <w:r w:rsidR="00036788">
        <w:rPr>
          <w:rFonts w:ascii="Arial" w:hAnsi="Arial" w:cs="Arial"/>
        </w:rPr>
        <w:t xml:space="preserve"> </w:t>
      </w:r>
      <w:r w:rsidR="005E1EC5" w:rsidRPr="00036788">
        <w:rPr>
          <w:rFonts w:ascii="Arial" w:hAnsi="Arial" w:cs="Arial"/>
        </w:rPr>
        <w:t xml:space="preserve">K. These values </w:t>
      </w:r>
      <w:r w:rsidR="00265CC4">
        <w:rPr>
          <w:rFonts w:ascii="Arial" w:hAnsi="Arial" w:cs="Arial"/>
        </w:rPr>
        <w:t>compare</w:t>
      </w:r>
      <w:r w:rsidR="005E1EC5" w:rsidRPr="00036788">
        <w:rPr>
          <w:rFonts w:ascii="Arial" w:hAnsi="Arial" w:cs="Arial"/>
        </w:rPr>
        <w:t xml:space="preserve"> to</w:t>
      </w:r>
      <w:r w:rsidR="00265CC4">
        <w:rPr>
          <w:rFonts w:ascii="Arial" w:hAnsi="Arial" w:cs="Arial"/>
        </w:rPr>
        <w:t xml:space="preserve"> </w:t>
      </w:r>
      <w:r w:rsidR="00265CC4" w:rsidRPr="00036788">
        <w:rPr>
          <w:rFonts w:ascii="Arial" w:hAnsi="Arial" w:cs="Arial"/>
        </w:rPr>
        <w:t xml:space="preserve">the specification on the </w:t>
      </w:r>
      <w:r w:rsidR="00265CC4">
        <w:rPr>
          <w:rFonts w:ascii="Arial" w:hAnsi="Arial" w:cs="Arial"/>
        </w:rPr>
        <w:t xml:space="preserve">current </w:t>
      </w:r>
      <w:r w:rsidR="00265CC4" w:rsidRPr="00036788">
        <w:rPr>
          <w:rFonts w:ascii="Arial" w:hAnsi="Arial" w:cs="Arial"/>
        </w:rPr>
        <w:t>GOES imagers</w:t>
      </w:r>
      <w:r w:rsidR="00265CC4">
        <w:rPr>
          <w:rFonts w:ascii="Arial" w:hAnsi="Arial" w:cs="Arial"/>
        </w:rPr>
        <w:t xml:space="preserve"> of</w:t>
      </w:r>
      <w:r w:rsidR="005E1EC5" w:rsidRPr="00036788">
        <w:rPr>
          <w:rFonts w:ascii="Arial" w:hAnsi="Arial" w:cs="Arial"/>
        </w:rPr>
        <w:t xml:space="preserve"> 0.32</w:t>
      </w:r>
      <w:r w:rsidR="00265CC4">
        <w:rPr>
          <w:rFonts w:ascii="Arial" w:hAnsi="Arial" w:cs="Arial"/>
        </w:rPr>
        <w:t xml:space="preserve"> K</w:t>
      </w:r>
      <w:r w:rsidR="005E1EC5" w:rsidRPr="00036788">
        <w:rPr>
          <w:rFonts w:ascii="Arial" w:hAnsi="Arial" w:cs="Arial"/>
        </w:rPr>
        <w:t>, with measured performance of 0.13</w:t>
      </w:r>
      <w:r w:rsidR="00036788">
        <w:rPr>
          <w:rFonts w:ascii="Arial" w:hAnsi="Arial" w:cs="Arial"/>
        </w:rPr>
        <w:t xml:space="preserve"> </w:t>
      </w:r>
      <w:r w:rsidR="005E1EC5" w:rsidRPr="00036788">
        <w:rPr>
          <w:rFonts w:ascii="Arial" w:hAnsi="Arial" w:cs="Arial"/>
        </w:rPr>
        <w:t xml:space="preserve">K on GOES-15. Hence, the NEdT for the 13.3 </w:t>
      </w:r>
      <w:proofErr w:type="spellStart"/>
      <w:r w:rsidR="005E1EC5" w:rsidRPr="00036788">
        <w:rPr>
          <w:rFonts w:ascii="Arial" w:hAnsi="Arial" w:cs="Arial"/>
        </w:rPr>
        <w:t>μm</w:t>
      </w:r>
      <w:proofErr w:type="spellEnd"/>
      <w:r w:rsidR="005E1EC5" w:rsidRPr="00036788">
        <w:rPr>
          <w:rFonts w:ascii="Arial" w:hAnsi="Arial" w:cs="Arial"/>
        </w:rPr>
        <w:t xml:space="preserve"> band on the ABI is expected to be better than the current GOES imager, even though the spatial resolution </w:t>
      </w:r>
      <w:r w:rsidR="002F41AD" w:rsidRPr="00036788">
        <w:rPr>
          <w:rFonts w:ascii="Arial" w:hAnsi="Arial" w:cs="Arial"/>
        </w:rPr>
        <w:t xml:space="preserve">on the ABI </w:t>
      </w:r>
      <w:r w:rsidR="005E1EC5" w:rsidRPr="00036788">
        <w:rPr>
          <w:rFonts w:ascii="Arial" w:hAnsi="Arial" w:cs="Arial"/>
        </w:rPr>
        <w:t>is approximately four times finer.</w:t>
      </w:r>
    </w:p>
    <w:p w14:paraId="73755CBE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 w:cs="Arial"/>
        </w:rPr>
      </w:pPr>
    </w:p>
    <w:p w14:paraId="7873E78C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Tim’s Topics</w:t>
      </w:r>
    </w:p>
    <w:p w14:paraId="1186CFE3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7BE1EBD6" w14:textId="77777777" w:rsidR="00B0173C" w:rsidRPr="00036788" w:rsidRDefault="004374BB" w:rsidP="00036788">
      <w:pPr>
        <w:pStyle w:val="NoSpacing"/>
        <w:numPr>
          <w:ilvl w:val="0"/>
          <w:numId w:val="1"/>
        </w:numPr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Use same photo as </w:t>
      </w:r>
      <w:r w:rsidR="00036788">
        <w:rPr>
          <w:rFonts w:ascii="Arial" w:hAnsi="Arial" w:cs="Arial"/>
        </w:rPr>
        <w:t>previously</w:t>
      </w:r>
    </w:p>
    <w:p w14:paraId="25216FAC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0EC5E7F0" w14:textId="77777777" w:rsidR="009F435A" w:rsidRPr="00036788" w:rsidRDefault="009F435A" w:rsidP="00036788">
      <w:pPr>
        <w:pStyle w:val="NoSpacing"/>
        <w:spacing w:line="240" w:lineRule="auto"/>
        <w:rPr>
          <w:rFonts w:ascii="Arial" w:hAnsi="Arial" w:cs="Arial"/>
        </w:rPr>
      </w:pPr>
      <w:r w:rsidRPr="00036788">
        <w:rPr>
          <w:rFonts w:ascii="Arial" w:hAnsi="Arial" w:cs="Arial"/>
        </w:rPr>
        <w:t>The heritage sensors for the 13</w:t>
      </w:r>
      <w:proofErr w:type="gramStart"/>
      <w:r w:rsidRPr="00036788">
        <w:rPr>
          <w:rFonts w:ascii="Arial" w:hAnsi="Arial" w:cs="Arial"/>
        </w:rPr>
        <w:t xml:space="preserve">.3 </w:t>
      </w:r>
      <w:proofErr w:type="spellStart"/>
      <w:r w:rsidRPr="00036788">
        <w:rPr>
          <w:rFonts w:ascii="Arial" w:hAnsi="Arial" w:cs="Arial"/>
        </w:rPr>
        <w:t>μm</w:t>
      </w:r>
      <w:proofErr w:type="spellEnd"/>
      <w:proofErr w:type="gramEnd"/>
      <w:r w:rsidRPr="00036788">
        <w:rPr>
          <w:rFonts w:ascii="Arial" w:hAnsi="Arial" w:cs="Arial"/>
        </w:rPr>
        <w:t xml:space="preserve"> band on the ABI are the CO</w:t>
      </w:r>
      <w:r w:rsidRPr="00036788">
        <w:rPr>
          <w:rFonts w:ascii="Arial" w:hAnsi="Arial" w:cs="Arial"/>
          <w:vertAlign w:val="subscript"/>
        </w:rPr>
        <w:t>2</w:t>
      </w:r>
      <w:r w:rsidRPr="00036788">
        <w:rPr>
          <w:rFonts w:ascii="Arial" w:hAnsi="Arial" w:cs="Arial"/>
        </w:rPr>
        <w:t xml:space="preserve"> bands on the current GOES sounders, as well as the GOES imagers since GOES-12. </w:t>
      </w:r>
    </w:p>
    <w:p w14:paraId="595F9C7B" w14:textId="77777777" w:rsidR="009F435A" w:rsidRPr="00036788" w:rsidRDefault="009F435A" w:rsidP="00036788">
      <w:pPr>
        <w:pStyle w:val="NoSpacing"/>
        <w:spacing w:line="240" w:lineRule="auto"/>
        <w:rPr>
          <w:rFonts w:ascii="Arial" w:hAnsi="Arial" w:cs="Arial"/>
        </w:rPr>
      </w:pPr>
    </w:p>
    <w:p w14:paraId="440300A9" w14:textId="1B45C10A" w:rsidR="00B0173C" w:rsidRPr="00036788" w:rsidRDefault="009F435A" w:rsidP="00036788">
      <w:pPr>
        <w:pStyle w:val="NoSpacing"/>
        <w:spacing w:line="240" w:lineRule="auto"/>
        <w:rPr>
          <w:rFonts w:ascii="Arial" w:hAnsi="Arial" w:cs="Arial"/>
        </w:rPr>
      </w:pPr>
      <w:r w:rsidRPr="00036788">
        <w:rPr>
          <w:rFonts w:ascii="Arial" w:hAnsi="Arial" w:cs="Arial"/>
        </w:rPr>
        <w:t xml:space="preserve">The 13.3 </w:t>
      </w:r>
      <w:proofErr w:type="spellStart"/>
      <w:r w:rsidRPr="00036788">
        <w:rPr>
          <w:rFonts w:ascii="Arial" w:hAnsi="Arial" w:cs="Arial"/>
        </w:rPr>
        <w:t>μm</w:t>
      </w:r>
      <w:proofErr w:type="spellEnd"/>
      <w:r w:rsidRPr="00036788">
        <w:rPr>
          <w:rFonts w:ascii="Arial" w:hAnsi="Arial" w:cs="Arial"/>
        </w:rPr>
        <w:t xml:space="preserve"> band on the ABI is used in several of the GOES-R baseline products. These include cloud-top height, pressure</w:t>
      </w:r>
      <w:r w:rsidR="00265CC4">
        <w:rPr>
          <w:rFonts w:ascii="Arial" w:hAnsi="Arial" w:cs="Arial"/>
        </w:rPr>
        <w:t>,</w:t>
      </w:r>
      <w:r w:rsidRPr="00036788">
        <w:rPr>
          <w:rFonts w:ascii="Arial" w:hAnsi="Arial" w:cs="Arial"/>
        </w:rPr>
        <w:t xml:space="preserve"> and temperature</w:t>
      </w:r>
      <w:r w:rsidR="00265CC4">
        <w:rPr>
          <w:rFonts w:ascii="Arial" w:hAnsi="Arial" w:cs="Arial"/>
        </w:rPr>
        <w:t>. This band is also</w:t>
      </w:r>
      <w:r w:rsidRPr="00036788">
        <w:rPr>
          <w:rFonts w:ascii="Arial" w:hAnsi="Arial" w:cs="Arial"/>
        </w:rPr>
        <w:t xml:space="preserve"> an input to the l</w:t>
      </w:r>
      <w:r w:rsidR="00265CC4">
        <w:rPr>
          <w:rFonts w:ascii="Arial" w:hAnsi="Arial" w:cs="Arial"/>
        </w:rPr>
        <w:t>ega</w:t>
      </w:r>
      <w:r w:rsidRPr="00036788">
        <w:rPr>
          <w:rFonts w:ascii="Arial" w:hAnsi="Arial" w:cs="Arial"/>
        </w:rPr>
        <w:t xml:space="preserve">cy moisture and temperature profiles, and hence the products derived from the profiles, such as TPW or </w:t>
      </w:r>
      <w:r w:rsidR="000E1EEE">
        <w:rPr>
          <w:rFonts w:ascii="Arial" w:hAnsi="Arial" w:cs="Arial"/>
        </w:rPr>
        <w:t xml:space="preserve">the </w:t>
      </w:r>
      <w:r w:rsidRPr="00036788">
        <w:rPr>
          <w:rFonts w:ascii="Arial" w:hAnsi="Arial" w:cs="Arial"/>
        </w:rPr>
        <w:t>stability indices. This band is also used in the quan</w:t>
      </w:r>
      <w:r w:rsidR="000E1EEE">
        <w:rPr>
          <w:rFonts w:ascii="Arial" w:hAnsi="Arial" w:cs="Arial"/>
        </w:rPr>
        <w:t xml:space="preserve">titative volcanic ash detection and </w:t>
      </w:r>
      <w:r w:rsidRPr="00036788">
        <w:rPr>
          <w:rFonts w:ascii="Arial" w:hAnsi="Arial" w:cs="Arial"/>
        </w:rPr>
        <w:t>height algorithm.</w:t>
      </w:r>
    </w:p>
    <w:p w14:paraId="423D3567" w14:textId="77777777" w:rsidR="000A41C0" w:rsidRPr="00036788" w:rsidRDefault="000A41C0" w:rsidP="00036788">
      <w:pPr>
        <w:pStyle w:val="NoSpacing"/>
        <w:spacing w:line="240" w:lineRule="auto"/>
        <w:rPr>
          <w:rFonts w:ascii="Arial" w:hAnsi="Arial" w:cs="Arial"/>
        </w:rPr>
      </w:pPr>
    </w:p>
    <w:p w14:paraId="41367A5F" w14:textId="77777777" w:rsidR="00B0173C" w:rsidRPr="00036788" w:rsidRDefault="004374BB" w:rsidP="00036788">
      <w:pPr>
        <w:spacing w:after="0" w:line="240" w:lineRule="auto"/>
        <w:rPr>
          <w:rFonts w:ascii="Arial" w:hAnsi="Arial"/>
        </w:rPr>
      </w:pPr>
      <w:r w:rsidRPr="00036788">
        <w:rPr>
          <w:rFonts w:ascii="Arial" w:eastAsia="Times New Roman" w:hAnsi="Arial" w:cs="Arial"/>
          <w:b/>
        </w:rPr>
        <w:t>Tim Schmit</w:t>
      </w:r>
      <w:r w:rsidRPr="00036788">
        <w:rPr>
          <w:rFonts w:ascii="Arial" w:eastAsia="Times New Roman" w:hAnsi="Arial" w:cs="Arial"/>
        </w:rPr>
        <w:t xml:space="preserve"> is a research meteorologist with NOAA NESDIS in Madison, Wisconsin.</w:t>
      </w:r>
    </w:p>
    <w:p w14:paraId="62017310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6CA823DF" w14:textId="77777777" w:rsidR="00B0173C" w:rsidRPr="00036788" w:rsidRDefault="00292850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Ken</w:t>
      </w:r>
      <w:r w:rsidR="00136C6B" w:rsidRPr="00036788">
        <w:rPr>
          <w:rFonts w:ascii="Arial" w:hAnsi="Arial" w:cs="Arial"/>
          <w:b/>
        </w:rPr>
        <w:t>’s Corner</w:t>
      </w:r>
    </w:p>
    <w:p w14:paraId="097513E8" w14:textId="77777777" w:rsidR="00B0173C" w:rsidRPr="00036788" w:rsidRDefault="00B0173C" w:rsidP="00036788">
      <w:pPr>
        <w:pStyle w:val="NoSpacing"/>
        <w:spacing w:line="240" w:lineRule="auto"/>
        <w:jc w:val="both"/>
        <w:rPr>
          <w:rFonts w:ascii="Arial" w:hAnsi="Arial"/>
        </w:rPr>
      </w:pPr>
    </w:p>
    <w:p w14:paraId="6B89625A" w14:textId="5CBCDBC1" w:rsidR="00B0173C" w:rsidRPr="00036788" w:rsidRDefault="00292850" w:rsidP="00036788">
      <w:pPr>
        <w:pStyle w:val="NoSpacing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 w:rsidRPr="00036788">
        <w:rPr>
          <w:rFonts w:ascii="Arial" w:hAnsi="Arial" w:cs="Arial"/>
        </w:rPr>
        <w:t>P</w:t>
      </w:r>
      <w:r w:rsidR="0061307C">
        <w:rPr>
          <w:rFonts w:ascii="Arial" w:hAnsi="Arial" w:cs="Arial"/>
        </w:rPr>
        <w:t>hoto</w:t>
      </w:r>
      <w:r w:rsidR="00036788">
        <w:rPr>
          <w:rFonts w:ascii="Arial" w:hAnsi="Arial" w:cs="Arial"/>
        </w:rPr>
        <w:t xml:space="preserve"> TBA</w:t>
      </w:r>
    </w:p>
    <w:p w14:paraId="108F03F2" w14:textId="77777777" w:rsidR="00B0173C" w:rsidRPr="00036788" w:rsidRDefault="00B0173C" w:rsidP="00036788">
      <w:pPr>
        <w:pStyle w:val="NoSpacing"/>
        <w:spacing w:line="240" w:lineRule="auto"/>
        <w:jc w:val="both"/>
        <w:rPr>
          <w:rFonts w:ascii="Arial" w:hAnsi="Arial"/>
        </w:rPr>
      </w:pPr>
    </w:p>
    <w:p w14:paraId="3E16044B" w14:textId="06E090B5" w:rsidR="0061307C" w:rsidRDefault="004B2CB8" w:rsidP="0003678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Meteorologists have had the 13</w:t>
      </w:r>
      <w:proofErr w:type="gramStart"/>
      <w:r>
        <w:rPr>
          <w:rFonts w:ascii="Arial" w:eastAsia="Times New Roman" w:hAnsi="Arial" w:cs="Arial"/>
        </w:rPr>
        <w:t xml:space="preserve">.3 </w:t>
      </w:r>
      <w:proofErr w:type="spellStart"/>
      <w:r w:rsidRPr="00036788">
        <w:rPr>
          <w:rFonts w:ascii="Arial" w:hAnsi="Arial" w:cs="Arial"/>
        </w:rPr>
        <w:t>μ</w:t>
      </w:r>
      <w:r>
        <w:rPr>
          <w:rFonts w:ascii="Arial" w:eastAsia="Times New Roman" w:hAnsi="Arial" w:cs="Arial"/>
        </w:rPr>
        <w:t>m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r w:rsidR="00A4766D">
        <w:rPr>
          <w:rFonts w:ascii="Arial" w:eastAsia="Times New Roman" w:hAnsi="Arial" w:cs="Arial"/>
        </w:rPr>
        <w:t xml:space="preserve">“carbon dioxide” </w:t>
      </w:r>
      <w:r>
        <w:rPr>
          <w:rFonts w:ascii="Arial" w:eastAsia="Times New Roman" w:hAnsi="Arial" w:cs="Arial"/>
        </w:rPr>
        <w:t>band for several years now, but probably have not used it much</w:t>
      </w:r>
      <w:r w:rsidR="00A4766D">
        <w:rPr>
          <w:rFonts w:ascii="Arial" w:eastAsia="Times New Roman" w:hAnsi="Arial" w:cs="Arial"/>
        </w:rPr>
        <w:t>, in part because this band is better for science products</w:t>
      </w:r>
      <w:r w:rsidR="0061307C">
        <w:rPr>
          <w:rFonts w:ascii="Arial" w:eastAsia="Times New Roman" w:hAnsi="Arial" w:cs="Arial"/>
        </w:rPr>
        <w:t xml:space="preserve"> than visual interpretation.</w:t>
      </w:r>
    </w:p>
    <w:p w14:paraId="0149CA3F" w14:textId="77777777" w:rsidR="0061307C" w:rsidRDefault="0061307C" w:rsidP="00036788">
      <w:pPr>
        <w:spacing w:after="0" w:line="240" w:lineRule="auto"/>
        <w:rPr>
          <w:rFonts w:ascii="Arial" w:eastAsia="Times New Roman" w:hAnsi="Arial" w:cs="Arial"/>
        </w:rPr>
      </w:pPr>
    </w:p>
    <w:p w14:paraId="59970818" w14:textId="73565670" w:rsidR="00B0173C" w:rsidRPr="004B2CB8" w:rsidRDefault="004B2CB8" w:rsidP="0003678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Compared to the</w:t>
      </w:r>
      <w:r w:rsidR="009302FD">
        <w:rPr>
          <w:rFonts w:ascii="Arial" w:eastAsia="Times New Roman" w:hAnsi="Arial" w:cs="Arial"/>
        </w:rPr>
        <w:t xml:space="preserve"> lower wavelength</w:t>
      </w:r>
      <w:r>
        <w:rPr>
          <w:rFonts w:ascii="Arial" w:eastAsia="Times New Roman" w:hAnsi="Arial" w:cs="Arial"/>
        </w:rPr>
        <w:t xml:space="preserve"> infrared window channels, the </w:t>
      </w:r>
      <w:r w:rsidR="00A4766D">
        <w:rPr>
          <w:rFonts w:ascii="Arial" w:eastAsia="Times New Roman" w:hAnsi="Arial" w:cs="Arial"/>
        </w:rPr>
        <w:t>CO</w:t>
      </w:r>
      <w:r w:rsidR="00A4766D" w:rsidRPr="00A4766D">
        <w:rPr>
          <w:rFonts w:ascii="Arial" w:eastAsia="Times New Roman" w:hAnsi="Arial" w:cs="Arial"/>
          <w:vertAlign w:val="subscript"/>
        </w:rPr>
        <w:t>2</w:t>
      </w:r>
      <w:r w:rsidR="00A4766D">
        <w:rPr>
          <w:rFonts w:ascii="Arial" w:eastAsia="Times New Roman" w:hAnsi="Arial" w:cs="Arial"/>
        </w:rPr>
        <w:t xml:space="preserve"> b</w:t>
      </w:r>
      <w:r>
        <w:rPr>
          <w:rFonts w:ascii="Arial" w:eastAsia="Times New Roman" w:hAnsi="Arial" w:cs="Arial"/>
        </w:rPr>
        <w:t>and brightness temperatures will generally be cooler</w:t>
      </w:r>
      <w:r w:rsidR="00A4766D">
        <w:rPr>
          <w:rFonts w:ascii="Arial" w:eastAsia="Times New Roman" w:hAnsi="Arial" w:cs="Arial"/>
        </w:rPr>
        <w:t>, especially in scenes absent clouds,</w:t>
      </w:r>
      <w:r>
        <w:rPr>
          <w:rFonts w:ascii="Arial" w:eastAsia="Times New Roman" w:hAnsi="Arial" w:cs="Arial"/>
        </w:rPr>
        <w:t xml:space="preserve"> due to the general homogeneous distribution of </w:t>
      </w:r>
      <w:r w:rsidR="00A4766D">
        <w:rPr>
          <w:rFonts w:ascii="Arial" w:eastAsia="Times New Roman" w:hAnsi="Arial" w:cs="Arial"/>
        </w:rPr>
        <w:t>CO</w:t>
      </w:r>
      <w:r w:rsidR="00A4766D" w:rsidRPr="00A4766D">
        <w:rPr>
          <w:rFonts w:ascii="Arial" w:eastAsia="Times New Roman" w:hAnsi="Arial" w:cs="Arial"/>
          <w:vertAlign w:val="subscript"/>
        </w:rPr>
        <w:t>2</w:t>
      </w:r>
      <w:r w:rsidR="00A4766D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>n the troposphere (</w:t>
      </w:r>
      <w:r w:rsidR="00A4766D">
        <w:rPr>
          <w:rFonts w:ascii="Arial" w:eastAsia="Times New Roman" w:hAnsi="Arial" w:cs="Arial"/>
        </w:rPr>
        <w:t>with the concentration of CO</w:t>
      </w:r>
      <w:r w:rsidR="00A4766D" w:rsidRPr="00A4766D">
        <w:rPr>
          <w:rFonts w:ascii="Arial" w:eastAsia="Times New Roman" w:hAnsi="Arial" w:cs="Arial"/>
          <w:vertAlign w:val="subscript"/>
        </w:rPr>
        <w:t>2</w:t>
      </w:r>
      <w:r w:rsidR="00A4766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slightly decreasing in the stratosphere). However, it is not possible to retrieve</w:t>
      </w:r>
      <w:r w:rsidR="009302FD">
        <w:rPr>
          <w:rFonts w:ascii="Arial" w:eastAsia="Times New Roman" w:hAnsi="Arial" w:cs="Arial"/>
        </w:rPr>
        <w:t xml:space="preserve"> (explicitly measure)</w:t>
      </w:r>
      <w:r>
        <w:rPr>
          <w:rFonts w:ascii="Arial" w:eastAsia="Times New Roman" w:hAnsi="Arial" w:cs="Arial"/>
        </w:rPr>
        <w:t xml:space="preserve"> CO</w:t>
      </w:r>
      <w:r w:rsidRPr="004B2CB8">
        <w:rPr>
          <w:rFonts w:ascii="Arial" w:eastAsia="Times New Roman" w:hAnsi="Arial" w:cs="Arial"/>
          <w:vertAlign w:val="subscript"/>
        </w:rPr>
        <w:t>2</w:t>
      </w:r>
      <w:r>
        <w:rPr>
          <w:rFonts w:ascii="Arial" w:eastAsia="Times New Roman" w:hAnsi="Arial" w:cs="Arial"/>
        </w:rPr>
        <w:t xml:space="preserve"> </w:t>
      </w:r>
      <w:r w:rsidR="005E1F7F">
        <w:rPr>
          <w:rFonts w:ascii="Arial" w:eastAsia="Times New Roman" w:hAnsi="Arial" w:cs="Arial"/>
        </w:rPr>
        <w:t xml:space="preserve">with a single spectral band </w:t>
      </w:r>
      <w:r>
        <w:rPr>
          <w:rFonts w:ascii="Arial" w:eastAsia="Times New Roman" w:hAnsi="Arial" w:cs="Arial"/>
        </w:rPr>
        <w:t>due to the variable temperature structure of the</w:t>
      </w:r>
      <w:r w:rsidR="00A4766D">
        <w:rPr>
          <w:rFonts w:ascii="Arial" w:eastAsia="Times New Roman" w:hAnsi="Arial" w:cs="Arial"/>
        </w:rPr>
        <w:t xml:space="preserve"> lower</w:t>
      </w:r>
      <w:r>
        <w:rPr>
          <w:rFonts w:ascii="Arial" w:eastAsia="Times New Roman" w:hAnsi="Arial" w:cs="Arial"/>
        </w:rPr>
        <w:t xml:space="preserve"> atmosphere</w:t>
      </w:r>
      <w:r w:rsidR="00A4766D">
        <w:rPr>
          <w:rFonts w:ascii="Arial" w:eastAsia="Times New Roman" w:hAnsi="Arial" w:cs="Arial"/>
        </w:rPr>
        <w:t xml:space="preserve"> (so do not expect to find any pollution from factories)</w:t>
      </w:r>
      <w:r>
        <w:rPr>
          <w:rFonts w:ascii="Arial" w:eastAsia="Times New Roman" w:hAnsi="Arial" w:cs="Arial"/>
        </w:rPr>
        <w:t xml:space="preserve">. </w:t>
      </w:r>
      <w:r w:rsidR="00A4766D">
        <w:rPr>
          <w:rFonts w:ascii="Arial" w:eastAsia="Times New Roman" w:hAnsi="Arial" w:cs="Arial"/>
        </w:rPr>
        <w:t>In addition, the 13</w:t>
      </w:r>
      <w:proofErr w:type="gramStart"/>
      <w:r w:rsidR="00A4766D">
        <w:rPr>
          <w:rFonts w:ascii="Arial" w:eastAsia="Times New Roman" w:hAnsi="Arial" w:cs="Arial"/>
        </w:rPr>
        <w:t xml:space="preserve">.3 </w:t>
      </w:r>
      <w:proofErr w:type="spellStart"/>
      <w:r w:rsidR="00A4766D" w:rsidRPr="00036788">
        <w:rPr>
          <w:rFonts w:ascii="Arial" w:hAnsi="Arial" w:cs="Arial"/>
        </w:rPr>
        <w:t>μ</w:t>
      </w:r>
      <w:r w:rsidR="00A4766D">
        <w:rPr>
          <w:rFonts w:ascii="Arial" w:eastAsia="Times New Roman" w:hAnsi="Arial" w:cs="Arial"/>
        </w:rPr>
        <w:t>m</w:t>
      </w:r>
      <w:proofErr w:type="spellEnd"/>
      <w:proofErr w:type="gramEnd"/>
      <w:r w:rsidR="00A4766D">
        <w:rPr>
          <w:rFonts w:ascii="Arial" w:eastAsia="Times New Roman" w:hAnsi="Arial" w:cs="Arial"/>
        </w:rPr>
        <w:t xml:space="preserve"> band, like many other infrared bands, is sensitive to water vapor absorption, further complicating the interpretation</w:t>
      </w:r>
      <w:r w:rsidR="0061307C">
        <w:rPr>
          <w:rFonts w:ascii="Arial" w:eastAsia="Times New Roman" w:hAnsi="Arial" w:cs="Arial"/>
        </w:rPr>
        <w:t xml:space="preserve"> of </w:t>
      </w:r>
      <w:r w:rsidR="00A4766D">
        <w:rPr>
          <w:rFonts w:ascii="Arial" w:eastAsia="Times New Roman" w:hAnsi="Arial" w:cs="Arial"/>
        </w:rPr>
        <w:t>brightness temperature</w:t>
      </w:r>
      <w:r w:rsidR="0061307C">
        <w:rPr>
          <w:rFonts w:ascii="Arial" w:eastAsia="Times New Roman" w:hAnsi="Arial" w:cs="Arial"/>
        </w:rPr>
        <w:t>s and spatial patterns</w:t>
      </w:r>
      <w:r w:rsidR="00A4766D">
        <w:rPr>
          <w:rFonts w:ascii="Arial" w:eastAsia="Times New Roman" w:hAnsi="Arial" w:cs="Arial"/>
        </w:rPr>
        <w:t xml:space="preserve">. Yet this band is not opaque </w:t>
      </w:r>
      <w:r w:rsidR="0061307C">
        <w:rPr>
          <w:rFonts w:ascii="Arial" w:eastAsia="Times New Roman" w:hAnsi="Arial" w:cs="Arial"/>
        </w:rPr>
        <w:t xml:space="preserve">from </w:t>
      </w:r>
      <w:r w:rsidR="00A4766D">
        <w:rPr>
          <w:rFonts w:ascii="Arial" w:eastAsia="Times New Roman" w:hAnsi="Arial" w:cs="Arial"/>
        </w:rPr>
        <w:t xml:space="preserve">water vapor </w:t>
      </w:r>
      <w:r w:rsidR="0061307C">
        <w:rPr>
          <w:rFonts w:ascii="Arial" w:eastAsia="Times New Roman" w:hAnsi="Arial" w:cs="Arial"/>
        </w:rPr>
        <w:t>or</w:t>
      </w:r>
      <w:r w:rsidR="00A4766D">
        <w:rPr>
          <w:rFonts w:ascii="Arial" w:eastAsia="Times New Roman" w:hAnsi="Arial" w:cs="Arial"/>
        </w:rPr>
        <w:t xml:space="preserve"> CO</w:t>
      </w:r>
      <w:r w:rsidR="00A4766D" w:rsidRPr="00A4766D">
        <w:rPr>
          <w:rFonts w:ascii="Arial" w:eastAsia="Times New Roman" w:hAnsi="Arial" w:cs="Arial"/>
          <w:vertAlign w:val="subscript"/>
        </w:rPr>
        <w:t>2</w:t>
      </w:r>
      <w:r w:rsidR="00A4766D">
        <w:rPr>
          <w:rFonts w:ascii="Arial" w:eastAsia="Times New Roman" w:hAnsi="Arial" w:cs="Arial"/>
        </w:rPr>
        <w:t xml:space="preserve"> absorption</w:t>
      </w:r>
      <w:r w:rsidR="0061307C">
        <w:rPr>
          <w:rFonts w:ascii="Arial" w:eastAsia="Times New Roman" w:hAnsi="Arial" w:cs="Arial"/>
        </w:rPr>
        <w:t xml:space="preserve"> for all but extreme viewing angles</w:t>
      </w:r>
      <w:r w:rsidR="00A4766D">
        <w:rPr>
          <w:rFonts w:ascii="Arial" w:eastAsia="Times New Roman" w:hAnsi="Arial" w:cs="Arial"/>
        </w:rPr>
        <w:t>, so surface emission will also impact the brightness temperature</w:t>
      </w:r>
      <w:r w:rsidR="0061307C">
        <w:rPr>
          <w:rFonts w:ascii="Arial" w:eastAsia="Times New Roman" w:hAnsi="Arial" w:cs="Arial"/>
        </w:rPr>
        <w:t xml:space="preserve"> to at least a limited extent</w:t>
      </w:r>
      <w:r w:rsidR="00A4766D">
        <w:rPr>
          <w:rFonts w:ascii="Arial" w:eastAsia="Times New Roman" w:hAnsi="Arial" w:cs="Arial"/>
        </w:rPr>
        <w:t>.</w:t>
      </w:r>
    </w:p>
    <w:p w14:paraId="121E6EDE" w14:textId="77777777" w:rsidR="00B0173C" w:rsidRPr="00036788" w:rsidRDefault="00B0173C" w:rsidP="00036788">
      <w:pPr>
        <w:spacing w:after="0" w:line="240" w:lineRule="auto"/>
        <w:rPr>
          <w:rFonts w:ascii="Arial" w:hAnsi="Arial"/>
        </w:rPr>
      </w:pPr>
    </w:p>
    <w:p w14:paraId="4887B473" w14:textId="523EF0EF" w:rsidR="0061307C" w:rsidRPr="00036788" w:rsidRDefault="004B2CB8" w:rsidP="00036788">
      <w:pPr>
        <w:pStyle w:val="NoSpacing"/>
        <w:spacing w:line="240" w:lineRule="auto"/>
        <w:rPr>
          <w:rFonts w:ascii="Arial" w:hAnsi="Arial"/>
        </w:rPr>
      </w:pPr>
      <w:r w:rsidRPr="004B2CB8">
        <w:rPr>
          <w:rFonts w:ascii="Arial" w:hAnsi="Arial"/>
          <w:b/>
        </w:rPr>
        <w:t>Ken Johnson</w:t>
      </w:r>
      <w:r>
        <w:rPr>
          <w:rFonts w:ascii="Arial" w:hAnsi="Arial"/>
        </w:rPr>
        <w:t xml:space="preserve"> is the SSD Chief in the NWS Eastern Region. Jordan Gerth contributed to this segment.</w:t>
      </w:r>
    </w:p>
    <w:p w14:paraId="10C05286" w14:textId="77777777" w:rsidR="00B0173C" w:rsidRPr="00036788" w:rsidRDefault="00DA68E7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/>
          <w:noProof/>
        </w:rPr>
        <w:lastRenderedPageBreak/>
        <w:drawing>
          <wp:inline distT="0" distB="0" distL="0" distR="0" wp14:anchorId="4D5CB819" wp14:editId="0C94CE77">
            <wp:extent cx="5120638" cy="3840479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_Fact_Sheet_Band16_SRFs_noC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38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9F58" w14:textId="584F9910" w:rsidR="00B0173C" w:rsidRPr="00036788" w:rsidRDefault="000E1EEE" w:rsidP="00036788">
      <w:pPr>
        <w:pStyle w:val="NoSpacing"/>
        <w:spacing w:line="240" w:lineRule="auto"/>
        <w:rPr>
          <w:rFonts w:ascii="Arial" w:hAnsi="Arial"/>
        </w:rPr>
      </w:pPr>
      <w:r>
        <w:rPr>
          <w:rFonts w:ascii="Arial" w:hAnsi="Arial"/>
        </w:rPr>
        <w:t>The system-</w:t>
      </w:r>
      <w:r w:rsidR="00D155FD" w:rsidRPr="00036788">
        <w:rPr>
          <w:rFonts w:ascii="Arial" w:hAnsi="Arial"/>
        </w:rPr>
        <w:t>level</w:t>
      </w:r>
      <w:r>
        <w:rPr>
          <w:rFonts w:ascii="Arial" w:hAnsi="Arial"/>
        </w:rPr>
        <w:t xml:space="preserve"> spectral response for ABI B</w:t>
      </w:r>
      <w:r w:rsidR="00D155FD" w:rsidRPr="00036788">
        <w:rPr>
          <w:rFonts w:ascii="Arial" w:hAnsi="Arial"/>
        </w:rPr>
        <w:t>and 16 (</w:t>
      </w:r>
      <w:r w:rsidR="00D155FD" w:rsidRPr="00036788">
        <w:rPr>
          <w:rFonts w:ascii="Arial" w:eastAsia="Times New Roman" w:hAnsi="Arial" w:cs="Arial"/>
        </w:rPr>
        <w:t xml:space="preserve">13.3 </w:t>
      </w:r>
      <w:proofErr w:type="spellStart"/>
      <w:r w:rsidR="00D155FD" w:rsidRPr="00036788">
        <w:rPr>
          <w:rFonts w:ascii="Arial" w:hAnsi="Arial" w:cs="Arial"/>
        </w:rPr>
        <w:t>μm</w:t>
      </w:r>
      <w:proofErr w:type="spellEnd"/>
      <w:r w:rsidR="00D155FD" w:rsidRPr="00036788">
        <w:rPr>
          <w:rFonts w:ascii="Arial" w:hAnsi="Arial"/>
        </w:rPr>
        <w:t xml:space="preserve">) is shown in blue. The red curve represents </w:t>
      </w:r>
      <w:r>
        <w:rPr>
          <w:rFonts w:ascii="Arial" w:hAnsi="Arial"/>
        </w:rPr>
        <w:t>where an earth-emitted spectrum</w:t>
      </w:r>
      <w:r w:rsidR="00B01317" w:rsidRPr="00036788">
        <w:rPr>
          <w:rFonts w:ascii="Arial" w:hAnsi="Arial"/>
        </w:rPr>
        <w:t xml:space="preserve"> is modified due to CO</w:t>
      </w:r>
      <w:r w:rsidR="00B01317" w:rsidRPr="00036788">
        <w:rPr>
          <w:rFonts w:ascii="Arial" w:hAnsi="Arial"/>
          <w:vertAlign w:val="subscript"/>
        </w:rPr>
        <w:t>2</w:t>
      </w:r>
      <w:r w:rsidR="00B01317" w:rsidRPr="00036788">
        <w:rPr>
          <w:rFonts w:ascii="Arial" w:hAnsi="Arial"/>
        </w:rPr>
        <w:t xml:space="preserve">. </w:t>
      </w:r>
      <w:r>
        <w:rPr>
          <w:rFonts w:ascii="Arial" w:hAnsi="Arial"/>
        </w:rPr>
        <w:t>In</w:t>
      </w:r>
      <w:r w:rsidR="00B01317" w:rsidRPr="00036788">
        <w:rPr>
          <w:rFonts w:ascii="Arial" w:hAnsi="Arial"/>
        </w:rPr>
        <w:t xml:space="preserve"> certain spectral regions, there is actually a net warming. This is due to obs</w:t>
      </w:r>
      <w:r>
        <w:rPr>
          <w:rFonts w:ascii="Arial" w:hAnsi="Arial"/>
        </w:rPr>
        <w:t>erving the warmer stratosphere, where there is also carbon dioxide.</w:t>
      </w:r>
    </w:p>
    <w:p w14:paraId="272FC372" w14:textId="77777777" w:rsidR="00060D03" w:rsidRPr="00036788" w:rsidRDefault="00060D03" w:rsidP="00036788">
      <w:pPr>
        <w:pStyle w:val="NoSpacing"/>
        <w:spacing w:line="240" w:lineRule="auto"/>
        <w:rPr>
          <w:rFonts w:ascii="Arial" w:hAnsi="Arial"/>
        </w:rPr>
      </w:pPr>
    </w:p>
    <w:tbl>
      <w:tblPr>
        <w:tblW w:w="0" w:type="auto"/>
        <w:tblInd w:w="107" w:type="dxa"/>
        <w:tblBorders>
          <w:top w:val="single" w:sz="4" w:space="0" w:color="939598"/>
          <w:left w:val="single" w:sz="4" w:space="0" w:color="939598"/>
          <w:bottom w:val="single" w:sz="4" w:space="0" w:color="231F20"/>
          <w:right w:val="single" w:sz="4" w:space="0" w:color="939598"/>
          <w:insideH w:val="single" w:sz="4" w:space="0" w:color="231F20"/>
          <w:insideV w:val="single" w:sz="4" w:space="0" w:color="939598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910"/>
        <w:gridCol w:w="2411"/>
        <w:gridCol w:w="1080"/>
        <w:gridCol w:w="2457"/>
      </w:tblGrid>
      <w:tr w:rsidR="00F66DF5" w:rsidRPr="00036788" w14:paraId="728072A0" w14:textId="77777777" w:rsidTr="00E31B86">
        <w:trPr>
          <w:trHeight w:hRule="exact" w:val="1450"/>
        </w:trPr>
        <w:tc>
          <w:tcPr>
            <w:tcW w:w="1337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6E69A309" w14:textId="77777777" w:rsidR="00F66DF5" w:rsidRPr="00036788" w:rsidRDefault="00F66DF5" w:rsidP="00036788">
            <w:pPr>
              <w:spacing w:after="0" w:line="240" w:lineRule="auto"/>
              <w:rPr>
                <w:rFonts w:ascii="Arial" w:hAnsi="Arial"/>
              </w:rPr>
            </w:pPr>
          </w:p>
          <w:p w14:paraId="65A07A11" w14:textId="77777777" w:rsidR="00F66DF5" w:rsidRPr="00036788" w:rsidRDefault="00F66DF5" w:rsidP="00036788">
            <w:pPr>
              <w:spacing w:after="0" w:line="240" w:lineRule="auto"/>
              <w:ind w:left="176" w:right="-20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w w:val="89"/>
              </w:rPr>
              <w:t>ABI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1"/>
                <w:w w:val="89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1"/>
                <w:w w:val="83"/>
              </w:rPr>
              <w:t>B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and</w:t>
            </w:r>
          </w:p>
        </w:tc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5877CA4C" w14:textId="77777777" w:rsidR="00F66DF5" w:rsidRPr="00036788" w:rsidRDefault="00F66DF5" w:rsidP="00036788">
            <w:pPr>
              <w:spacing w:after="0" w:line="240" w:lineRule="auto"/>
              <w:rPr>
                <w:rFonts w:ascii="Arial" w:hAnsi="Arial"/>
              </w:rPr>
            </w:pPr>
          </w:p>
          <w:p w14:paraId="0698A393" w14:textId="77777777" w:rsidR="00F66DF5" w:rsidRPr="00036788" w:rsidRDefault="00F66DF5" w:rsidP="00036788">
            <w:pPr>
              <w:spacing w:after="0" w:line="240" w:lineRule="auto"/>
              <w:ind w:left="80" w:right="60"/>
              <w:jc w:val="center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A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pp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>r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6"/>
                <w:w w:val="95"/>
              </w:rPr>
              <w:t>o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xim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>a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t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7"/>
                <w:w w:val="95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5"/>
                <w:w w:val="82"/>
              </w:rPr>
              <w:t>C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5"/>
              </w:rPr>
              <w:t>n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103"/>
              </w:rPr>
              <w:t>t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3"/>
                <w:w w:val="103"/>
              </w:rPr>
              <w:t>r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al</w:t>
            </w:r>
          </w:p>
          <w:p w14:paraId="28C7E957" w14:textId="77777777" w:rsidR="00F66DF5" w:rsidRPr="00036788" w:rsidRDefault="00F66DF5" w:rsidP="00036788">
            <w:pPr>
              <w:spacing w:after="0" w:line="240" w:lineRule="auto"/>
              <w:ind w:left="281" w:right="261"/>
              <w:jc w:val="center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9"/>
                <w:w w:val="95"/>
              </w:rPr>
              <w:t>W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3"/>
                <w:w w:val="95"/>
              </w:rPr>
              <w:t>a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4"/>
                <w:w w:val="95"/>
              </w:rPr>
              <w:t>v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5"/>
              </w:rPr>
              <w:t>elength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2"/>
                <w:w w:val="95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7"/>
              </w:rPr>
              <w:t>(µm)</w:t>
            </w:r>
          </w:p>
        </w:tc>
        <w:tc>
          <w:tcPr>
            <w:tcW w:w="2411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184F6528" w14:textId="77777777" w:rsidR="00F66DF5" w:rsidRPr="00036788" w:rsidRDefault="00F66DF5" w:rsidP="00036788">
            <w:pPr>
              <w:spacing w:after="0" w:line="240" w:lineRule="auto"/>
              <w:rPr>
                <w:rFonts w:ascii="Arial" w:hAnsi="Arial"/>
              </w:rPr>
            </w:pPr>
          </w:p>
          <w:p w14:paraId="38E86C00" w14:textId="77777777" w:rsidR="00F66DF5" w:rsidRPr="00036788" w:rsidRDefault="00F66DF5" w:rsidP="00036788">
            <w:pPr>
              <w:spacing w:after="0" w:line="240" w:lineRule="auto"/>
              <w:ind w:left="142" w:right="-20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1"/>
                <w:w w:val="83"/>
              </w:rPr>
              <w:t>B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and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36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“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1"/>
              </w:rPr>
              <w:t>N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ic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2"/>
              </w:rPr>
              <w:t>k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nam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6"/>
              </w:rPr>
              <w:t>e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”</w:t>
            </w:r>
          </w:p>
        </w:tc>
        <w:tc>
          <w:tcPr>
            <w:tcW w:w="1080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478405E1" w14:textId="77777777" w:rsidR="00F66DF5" w:rsidRPr="00036788" w:rsidRDefault="00F66DF5" w:rsidP="00036788">
            <w:pPr>
              <w:spacing w:after="0" w:line="240" w:lineRule="auto"/>
              <w:rPr>
                <w:rFonts w:ascii="Arial" w:hAnsi="Arial"/>
              </w:rPr>
            </w:pPr>
          </w:p>
          <w:p w14:paraId="2EE26653" w14:textId="77777777" w:rsidR="00F66DF5" w:rsidRPr="00036788" w:rsidRDefault="00F66DF5" w:rsidP="00036788">
            <w:pPr>
              <w:spacing w:after="0" w:line="240" w:lineRule="auto"/>
              <w:ind w:left="210" w:right="270"/>
              <w:jc w:val="center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2"/>
                <w:w w:val="89"/>
              </w:rPr>
              <w:t>T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6"/>
              </w:rPr>
              <w:t>y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1"/>
                <w:w w:val="96"/>
              </w:rPr>
              <w:t>p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4"/>
              </w:rPr>
              <w:t>e</w:t>
            </w:r>
          </w:p>
        </w:tc>
        <w:tc>
          <w:tcPr>
            <w:tcW w:w="2457" w:type="dxa"/>
            <w:tcBorders>
              <w:top w:val="single" w:sz="4" w:space="0" w:color="939598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D3E9C9"/>
            <w:tcMar>
              <w:left w:w="-5" w:type="dxa"/>
            </w:tcMar>
          </w:tcPr>
          <w:p w14:paraId="3E7C52F9" w14:textId="77777777" w:rsidR="00F66DF5" w:rsidRPr="00036788" w:rsidRDefault="00F66DF5" w:rsidP="00036788">
            <w:pPr>
              <w:spacing w:after="0" w:line="240" w:lineRule="auto"/>
              <w:rPr>
                <w:rFonts w:ascii="Arial" w:hAnsi="Arial"/>
              </w:rPr>
            </w:pPr>
          </w:p>
          <w:p w14:paraId="4287E59C" w14:textId="77777777" w:rsidR="00F66DF5" w:rsidRPr="00036788" w:rsidRDefault="00F66DF5" w:rsidP="00036788">
            <w:pPr>
              <w:spacing w:after="0" w:line="240" w:lineRule="auto"/>
              <w:ind w:left="180" w:right="117"/>
              <w:rPr>
                <w:rFonts w:ascii="Arial" w:hAnsi="Arial"/>
              </w:rPr>
            </w:pP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N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ominal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23"/>
                <w:w w:val="92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sub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21"/>
                <w:w w:val="92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s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2"/>
                <w:w w:val="92"/>
              </w:rPr>
              <w:t>a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t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elli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"/>
                <w:w w:val="92"/>
              </w:rPr>
              <w:t>t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2"/>
              </w:rPr>
              <w:t>e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17"/>
                <w:w w:val="92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pi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5"/>
              </w:rPr>
              <w:t>x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 xml:space="preserve">el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w w:val="91"/>
              </w:rPr>
              <w:t>spacing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-12"/>
                <w:w w:val="91"/>
              </w:rPr>
              <w:t xml:space="preserve"> 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(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  <w:spacing w:val="2"/>
              </w:rPr>
              <w:t>k</w:t>
            </w:r>
            <w:r w:rsidRPr="00036788">
              <w:rPr>
                <w:rFonts w:ascii="Arial" w:eastAsia="Arial" w:hAnsi="Arial" w:cs="Arial"/>
                <w:b/>
                <w:bCs/>
                <w:color w:val="6C8CC7"/>
              </w:rPr>
              <w:t>m)</w:t>
            </w:r>
          </w:p>
        </w:tc>
      </w:tr>
      <w:tr w:rsidR="00F66DF5" w:rsidRPr="00036788" w14:paraId="241B1E15" w14:textId="77777777" w:rsidTr="00E31B86">
        <w:trPr>
          <w:trHeight w:hRule="exact" w:val="631"/>
        </w:trPr>
        <w:tc>
          <w:tcPr>
            <w:tcW w:w="133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44BA65FA" w14:textId="77777777" w:rsidR="00F66DF5" w:rsidRPr="00036788" w:rsidRDefault="00F66DF5" w:rsidP="00036788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92"/>
              </w:rPr>
            </w:pPr>
            <w:r w:rsidRPr="00036788">
              <w:rPr>
                <w:rFonts w:ascii="Arial" w:eastAsia="Arial" w:hAnsi="Arial" w:cs="Times New Roman"/>
                <w:color w:val="231F20"/>
                <w:w w:val="92"/>
              </w:rPr>
              <w:t>16</w:t>
            </w:r>
          </w:p>
        </w:tc>
        <w:tc>
          <w:tcPr>
            <w:tcW w:w="191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3DE6F96B" w14:textId="77777777" w:rsidR="00F66DF5" w:rsidRPr="00036788" w:rsidRDefault="00F66DF5" w:rsidP="00036788">
            <w:pPr>
              <w:spacing w:after="0" w:line="240" w:lineRule="auto"/>
              <w:ind w:left="78" w:right="545"/>
              <w:jc w:val="center"/>
              <w:rPr>
                <w:rFonts w:ascii="Arial" w:eastAsia="Arial" w:hAnsi="Arial" w:cs="Times New Roman"/>
                <w:color w:val="231F20"/>
                <w:w w:val="89"/>
              </w:rPr>
            </w:pPr>
            <w:r w:rsidRPr="00036788">
              <w:rPr>
                <w:rFonts w:ascii="Arial" w:eastAsia="Arial" w:hAnsi="Arial" w:cs="Times New Roman"/>
                <w:color w:val="231F20"/>
                <w:w w:val="89"/>
              </w:rPr>
              <w:t>13.3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60FB504A" w14:textId="00AFEE5B" w:rsidR="00F66DF5" w:rsidRPr="00036788" w:rsidRDefault="00F66DF5" w:rsidP="00036788">
            <w:pPr>
              <w:spacing w:after="0" w:line="240" w:lineRule="auto"/>
              <w:ind w:left="78" w:right="545"/>
              <w:jc w:val="center"/>
              <w:rPr>
                <w:rFonts w:ascii="Arial" w:hAnsi="Arial"/>
                <w:color w:val="000000"/>
              </w:rPr>
            </w:pPr>
            <w:r w:rsidRPr="00036788">
              <w:rPr>
                <w:rFonts w:ascii="Arial" w:hAnsi="Arial"/>
                <w:color w:val="000000"/>
              </w:rPr>
              <w:t>“CO</w:t>
            </w:r>
            <w:r w:rsidRPr="00036788">
              <w:rPr>
                <w:rFonts w:ascii="Arial" w:hAnsi="Arial"/>
                <w:color w:val="000000"/>
                <w:vertAlign w:val="subscript"/>
              </w:rPr>
              <w:t>2</w:t>
            </w:r>
            <w:r w:rsidRPr="00036788">
              <w:rPr>
                <w:rFonts w:ascii="Arial" w:hAnsi="Arial"/>
                <w:color w:val="000000"/>
              </w:rPr>
              <w:t xml:space="preserve">” </w:t>
            </w:r>
            <w:proofErr w:type="spellStart"/>
            <w:r w:rsidRPr="00036788">
              <w:rPr>
                <w:rFonts w:ascii="Arial" w:hAnsi="Arial"/>
                <w:color w:val="000000"/>
              </w:rPr>
              <w:t>longwave</w:t>
            </w:r>
            <w:proofErr w:type="spellEnd"/>
            <w:r w:rsidR="00B702B9">
              <w:rPr>
                <w:rFonts w:ascii="Arial" w:hAnsi="Arial"/>
                <w:color w:val="000000"/>
              </w:rPr>
              <w:t xml:space="preserve"> </w:t>
            </w:r>
            <w:r w:rsidR="000E1EEE">
              <w:rPr>
                <w:rFonts w:ascii="Arial" w:hAnsi="Arial"/>
                <w:color w:val="000000"/>
              </w:rPr>
              <w:t xml:space="preserve">infrared </w:t>
            </w:r>
            <w:r w:rsidR="00B702B9">
              <w:rPr>
                <w:rFonts w:ascii="Arial" w:hAnsi="Arial"/>
                <w:color w:val="000000"/>
              </w:rPr>
              <w:t>band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24441F98" w14:textId="77777777" w:rsidR="00F66DF5" w:rsidRPr="00036788" w:rsidRDefault="00F66DF5" w:rsidP="00036788">
            <w:pPr>
              <w:spacing w:after="0" w:line="240" w:lineRule="auto"/>
              <w:ind w:left="78" w:right="270"/>
              <w:jc w:val="center"/>
              <w:rPr>
                <w:rFonts w:ascii="Arial" w:hAnsi="Arial"/>
              </w:rPr>
            </w:pPr>
            <w:r w:rsidRPr="00036788">
              <w:rPr>
                <w:rFonts w:ascii="Arial" w:eastAsia="Arial" w:hAnsi="Arial" w:cs="Times New Roman"/>
                <w:color w:val="231F20"/>
                <w:spacing w:val="-4"/>
                <w:w w:val="83"/>
              </w:rPr>
              <w:t xml:space="preserve">IR </w:t>
            </w:r>
          </w:p>
        </w:tc>
        <w:tc>
          <w:tcPr>
            <w:tcW w:w="2457" w:type="dxa"/>
            <w:tcBorders>
              <w:top w:val="single" w:sz="4" w:space="0" w:color="231F20"/>
              <w:left w:val="single" w:sz="4" w:space="0" w:color="939598"/>
              <w:bottom w:val="single" w:sz="4" w:space="0" w:color="231F20"/>
              <w:right w:val="single" w:sz="4" w:space="0" w:color="939598"/>
            </w:tcBorders>
            <w:shd w:val="clear" w:color="auto" w:fill="auto"/>
            <w:tcMar>
              <w:left w:w="-5" w:type="dxa"/>
            </w:tcMar>
          </w:tcPr>
          <w:p w14:paraId="647CD598" w14:textId="77777777" w:rsidR="00F66DF5" w:rsidRPr="00036788" w:rsidRDefault="00F66DF5" w:rsidP="00036788">
            <w:pPr>
              <w:spacing w:after="0" w:line="240" w:lineRule="auto"/>
              <w:ind w:left="78" w:right="545"/>
              <w:jc w:val="center"/>
              <w:rPr>
                <w:rFonts w:ascii="Arial" w:hAnsi="Arial"/>
              </w:rPr>
            </w:pPr>
            <w:r w:rsidRPr="00036788">
              <w:rPr>
                <w:rFonts w:ascii="Arial" w:eastAsia="Arial" w:hAnsi="Arial" w:cs="Times New Roman"/>
                <w:color w:val="231F20"/>
                <w:w w:val="88"/>
              </w:rPr>
              <w:t>2</w:t>
            </w:r>
          </w:p>
        </w:tc>
      </w:tr>
    </w:tbl>
    <w:p w14:paraId="0E9DF0C3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5C2A29BA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ABI Band Product Table (same general layout)</w:t>
      </w:r>
    </w:p>
    <w:p w14:paraId="588FA9F2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1A779FE7" w14:textId="77777777" w:rsidR="00B0173C" w:rsidRPr="00036788" w:rsidRDefault="00FA3A02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>Use band 1</w:t>
      </w:r>
      <w:r w:rsidR="00DA68E7" w:rsidRPr="00036788">
        <w:rPr>
          <w:rFonts w:ascii="Arial" w:hAnsi="Arial" w:cs="Arial"/>
        </w:rPr>
        <w:t>6</w:t>
      </w:r>
      <w:r w:rsidR="004374BB" w:rsidRPr="00036788">
        <w:rPr>
          <w:rFonts w:ascii="Arial" w:hAnsi="Arial" w:cs="Arial"/>
        </w:rPr>
        <w:t xml:space="preserve"> (from excel file, separated by tab)</w:t>
      </w:r>
    </w:p>
    <w:p w14:paraId="7A3E2579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3D309AE1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  <w:b/>
        </w:rPr>
        <w:t>Bottom of back page</w:t>
      </w:r>
      <w:r w:rsidRPr="00036788">
        <w:rPr>
          <w:rFonts w:ascii="Arial" w:hAnsi="Arial" w:cs="Arial"/>
        </w:rPr>
        <w:t xml:space="preserve"> (update date)</w:t>
      </w:r>
    </w:p>
    <w:p w14:paraId="0CB27066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348EB78C" w14:textId="77777777" w:rsidR="00B0173C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Style w:val="A8"/>
          <w:rFonts w:ascii="Arial" w:hAnsi="Arial" w:cs="Arial"/>
          <w:sz w:val="22"/>
          <w:szCs w:val="22"/>
        </w:rPr>
        <w:t>Further reading</w:t>
      </w:r>
    </w:p>
    <w:p w14:paraId="62243C11" w14:textId="77777777" w:rsidR="00B0173C" w:rsidRPr="00036788" w:rsidRDefault="00B0173C" w:rsidP="00036788">
      <w:pPr>
        <w:pStyle w:val="NoSpacing"/>
        <w:spacing w:line="240" w:lineRule="auto"/>
        <w:rPr>
          <w:rFonts w:ascii="Arial" w:hAnsi="Arial"/>
        </w:rPr>
      </w:pPr>
    </w:p>
    <w:p w14:paraId="23213996" w14:textId="77777777" w:rsidR="00C27E5D" w:rsidRPr="00036788" w:rsidRDefault="004374BB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ABI Bands Quick Information Guides: </w:t>
      </w:r>
      <w:hyperlink r:id="rId9">
        <w:r w:rsidRPr="00036788">
          <w:rPr>
            <w:rStyle w:val="InternetLink"/>
            <w:rFonts w:ascii="Arial" w:hAnsi="Arial" w:cs="Arial"/>
          </w:rPr>
          <w:t>http://www.goes-r.gov/education/ABI-bands-quick-info.html</w:t>
        </w:r>
      </w:hyperlink>
    </w:p>
    <w:p w14:paraId="3CA35BF3" w14:textId="7C9BE2A5" w:rsidR="000E1EEE" w:rsidRDefault="000E1EEE" w:rsidP="000E1EEE">
      <w:pPr>
        <w:spacing w:after="0" w:line="240" w:lineRule="auto"/>
        <w:rPr>
          <w:rFonts w:ascii="Arial" w:eastAsia="Times New Roman" w:hAnsi="Arial" w:cs="Arial"/>
        </w:rPr>
      </w:pPr>
      <w:r w:rsidRPr="00036788">
        <w:rPr>
          <w:rFonts w:ascii="Arial" w:eastAsia="Times New Roman" w:hAnsi="Arial" w:cs="Arial"/>
        </w:rPr>
        <w:t xml:space="preserve">ABI Weighting Functions: </w:t>
      </w:r>
      <w:hyperlink r:id="rId10" w:history="1">
        <w:r w:rsidRPr="003E6A33">
          <w:rPr>
            <w:rStyle w:val="Hyperlink"/>
            <w:rFonts w:ascii="Arial" w:eastAsia="Times New Roman" w:hAnsi="Arial" w:cs="Arial"/>
          </w:rPr>
          <w:t>http://cimss.ssec.wisc.edu/goes/wf/ABI/</w:t>
        </w:r>
      </w:hyperlink>
    </w:p>
    <w:p w14:paraId="4CAAE810" w14:textId="325F8E39" w:rsidR="00FA3A02" w:rsidRDefault="00CA7FF5" w:rsidP="00036788">
      <w:pPr>
        <w:pStyle w:val="NoSpacing"/>
        <w:spacing w:line="240" w:lineRule="auto"/>
        <w:rPr>
          <w:rFonts w:ascii="Arial" w:hAnsi="Arial"/>
        </w:rPr>
      </w:pPr>
      <w:r w:rsidRPr="00036788">
        <w:rPr>
          <w:rFonts w:ascii="Arial" w:hAnsi="Arial"/>
        </w:rPr>
        <w:t xml:space="preserve">GOES-R </w:t>
      </w:r>
      <w:r w:rsidR="000E1EEE">
        <w:rPr>
          <w:rFonts w:ascii="Arial" w:hAnsi="Arial"/>
        </w:rPr>
        <w:t>spectral “web app”</w:t>
      </w:r>
      <w:r w:rsidRPr="00036788">
        <w:rPr>
          <w:rFonts w:ascii="Arial" w:hAnsi="Arial"/>
        </w:rPr>
        <w:t xml:space="preserve">: </w:t>
      </w:r>
      <w:hyperlink r:id="rId11" w:history="1">
        <w:r w:rsidR="000E1EEE" w:rsidRPr="003E6A33">
          <w:rPr>
            <w:rStyle w:val="Hyperlink"/>
            <w:rFonts w:ascii="Arial" w:hAnsi="Arial"/>
          </w:rPr>
          <w:t>http://cimss.ssec.wisc.edu/goes/webapps/bandapp/overview_goes-r.html</w:t>
        </w:r>
      </w:hyperlink>
    </w:p>
    <w:p w14:paraId="53958CF8" w14:textId="401C9E2A" w:rsidR="00B0173C" w:rsidRDefault="000E1EEE" w:rsidP="00036788">
      <w:pPr>
        <w:pStyle w:val="NoSpacing"/>
        <w:spacing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Near real-time RGB “web app”</w:t>
      </w:r>
      <w:r w:rsidR="00CA7FF5" w:rsidRPr="00036788">
        <w:rPr>
          <w:rFonts w:ascii="Arial" w:hAnsi="Arial"/>
        </w:rPr>
        <w:t xml:space="preserve">: </w:t>
      </w:r>
      <w:hyperlink r:id="rId12" w:history="1">
        <w:r w:rsidRPr="003E6A33">
          <w:rPr>
            <w:rStyle w:val="Hyperlink"/>
            <w:rFonts w:ascii="Arial" w:hAnsi="Arial"/>
          </w:rPr>
          <w:t>http://cimss.ssec.wisc.edu/goes/webapps/satrgb/overview_near_realtime.html</w:t>
        </w:r>
      </w:hyperlink>
    </w:p>
    <w:p w14:paraId="2B4DFA29" w14:textId="6FF3DDB9" w:rsidR="00B0173C" w:rsidRPr="00036788" w:rsidRDefault="004374BB" w:rsidP="00036788">
      <w:pPr>
        <w:spacing w:after="0" w:line="240" w:lineRule="auto"/>
        <w:rPr>
          <w:rFonts w:ascii="Arial" w:hAnsi="Arial"/>
        </w:rPr>
      </w:pPr>
      <w:r w:rsidRPr="00036788">
        <w:rPr>
          <w:rFonts w:ascii="Arial" w:hAnsi="Arial" w:cs="Arial"/>
        </w:rPr>
        <w:t xml:space="preserve">GOES-R COMET training: </w:t>
      </w:r>
      <w:hyperlink r:id="rId13">
        <w:r w:rsidRPr="00036788">
          <w:rPr>
            <w:rStyle w:val="InternetLink"/>
            <w:rFonts w:ascii="Arial" w:hAnsi="Arial" w:cs="Arial"/>
          </w:rPr>
          <w:t>http://www.goes-r.gov/users/training/comet.html</w:t>
        </w:r>
      </w:hyperlink>
    </w:p>
    <w:p w14:paraId="3024FDD6" w14:textId="162ACF1D" w:rsidR="000E1EEE" w:rsidRPr="000E1EEE" w:rsidRDefault="004374BB" w:rsidP="00036788">
      <w:pPr>
        <w:spacing w:after="0" w:line="240" w:lineRule="auto"/>
        <w:rPr>
          <w:rFonts w:ascii="Arial" w:eastAsia="Times New Roman" w:hAnsi="Arial" w:cs="Arial"/>
        </w:rPr>
      </w:pPr>
      <w:r w:rsidRPr="00036788">
        <w:rPr>
          <w:rFonts w:ascii="Arial" w:eastAsia="Times New Roman" w:hAnsi="Arial" w:cs="Arial"/>
        </w:rPr>
        <w:t>GOES-R acronyms</w:t>
      </w:r>
      <w:r w:rsidR="000E1EEE">
        <w:rPr>
          <w:rFonts w:ascii="Arial" w:eastAsia="Times New Roman" w:hAnsi="Arial" w:cs="Arial"/>
        </w:rPr>
        <w:t>:</w:t>
      </w:r>
      <w:r w:rsidRPr="00036788">
        <w:rPr>
          <w:rFonts w:ascii="Arial" w:eastAsia="Times New Roman" w:hAnsi="Arial" w:cs="Arial"/>
        </w:rPr>
        <w:t xml:space="preserve"> </w:t>
      </w:r>
      <w:hyperlink r:id="rId14" w:history="1">
        <w:r w:rsidR="000E1EEE" w:rsidRPr="003E6A33">
          <w:rPr>
            <w:rStyle w:val="Hyperlink"/>
            <w:rFonts w:ascii="Arial" w:eastAsia="Times New Roman" w:hAnsi="Arial" w:cs="Arial"/>
          </w:rPr>
          <w:t>http://www.goes-r.gov/resources/acronyms.html</w:t>
        </w:r>
      </w:hyperlink>
      <w:bookmarkStart w:id="0" w:name="_GoBack"/>
      <w:bookmarkEnd w:id="0"/>
    </w:p>
    <w:sectPr w:rsidR="000E1EEE" w:rsidRPr="000E1EE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D1C"/>
    <w:multiLevelType w:val="multilevel"/>
    <w:tmpl w:val="D1D8C7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204B84"/>
    <w:multiLevelType w:val="multilevel"/>
    <w:tmpl w:val="839EC3F6"/>
    <w:lvl w:ilvl="0">
      <w:start w:val="8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3C"/>
    <w:rsid w:val="00036788"/>
    <w:rsid w:val="000526C5"/>
    <w:rsid w:val="00060D03"/>
    <w:rsid w:val="00072988"/>
    <w:rsid w:val="00083B72"/>
    <w:rsid w:val="000A41C0"/>
    <w:rsid w:val="000E1EEE"/>
    <w:rsid w:val="00132B20"/>
    <w:rsid w:val="00136C6B"/>
    <w:rsid w:val="00210195"/>
    <w:rsid w:val="00265CC4"/>
    <w:rsid w:val="00292850"/>
    <w:rsid w:val="002F41AD"/>
    <w:rsid w:val="003C7BFC"/>
    <w:rsid w:val="003F49A5"/>
    <w:rsid w:val="0040598E"/>
    <w:rsid w:val="00414334"/>
    <w:rsid w:val="00430E06"/>
    <w:rsid w:val="004374BB"/>
    <w:rsid w:val="00456612"/>
    <w:rsid w:val="004B2CB8"/>
    <w:rsid w:val="004E1541"/>
    <w:rsid w:val="005E1EC5"/>
    <w:rsid w:val="005E1F7F"/>
    <w:rsid w:val="0061307C"/>
    <w:rsid w:val="006F79A3"/>
    <w:rsid w:val="00765883"/>
    <w:rsid w:val="007B33D3"/>
    <w:rsid w:val="007E19CF"/>
    <w:rsid w:val="00901D45"/>
    <w:rsid w:val="009302FD"/>
    <w:rsid w:val="00976E73"/>
    <w:rsid w:val="00976FA8"/>
    <w:rsid w:val="009B2929"/>
    <w:rsid w:val="009D4436"/>
    <w:rsid w:val="009F435A"/>
    <w:rsid w:val="00A3091E"/>
    <w:rsid w:val="00A4766D"/>
    <w:rsid w:val="00B01317"/>
    <w:rsid w:val="00B0173C"/>
    <w:rsid w:val="00B702B9"/>
    <w:rsid w:val="00C02451"/>
    <w:rsid w:val="00C27E5D"/>
    <w:rsid w:val="00C82E81"/>
    <w:rsid w:val="00CA7FF5"/>
    <w:rsid w:val="00D155FD"/>
    <w:rsid w:val="00D96452"/>
    <w:rsid w:val="00DA68E7"/>
    <w:rsid w:val="00E01EDE"/>
    <w:rsid w:val="00E31B86"/>
    <w:rsid w:val="00E925AB"/>
    <w:rsid w:val="00EB4090"/>
    <w:rsid w:val="00F2732F"/>
    <w:rsid w:val="00F66DF5"/>
    <w:rsid w:val="00F7396C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FB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AR PL UMing H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0">
    <w:name w:val="A0"/>
    <w:rPr>
      <w:rFonts w:cs="Myriad Pro"/>
      <w:color w:val="211D1E"/>
      <w:sz w:val="22"/>
      <w:szCs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8">
    <w:name w:val="A8"/>
    <w:rPr>
      <w:rFonts w:cs="Myriad Pro"/>
      <w:b/>
      <w:bCs/>
      <w:color w:val="211D1E"/>
      <w:sz w:val="23"/>
      <w:szCs w:val="2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WW8Num3z0">
    <w:name w:val="WW8Num3z0"/>
    <w:rPr>
      <w:rFonts w:ascii="Arial Unicode MS" w:hAnsi="Arial Unicode M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 PL UMing HK" w:hAnsi="Calibri" w:cs="Calibri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AR PL UMing H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0">
    <w:name w:val="A0"/>
    <w:rPr>
      <w:rFonts w:cs="Myriad Pro"/>
      <w:color w:val="211D1E"/>
      <w:sz w:val="22"/>
      <w:szCs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8">
    <w:name w:val="A8"/>
    <w:rPr>
      <w:rFonts w:cs="Myriad Pro"/>
      <w:b/>
      <w:bCs/>
      <w:color w:val="211D1E"/>
      <w:sz w:val="23"/>
      <w:szCs w:val="2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WW8Num3z0">
    <w:name w:val="WW8Num3z0"/>
    <w:rPr>
      <w:rFonts w:ascii="Arial Unicode MS" w:hAnsi="Arial Unicode M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 PL UMing HK" w:hAnsi="Calibri" w:cs="Calibri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imss.ssec.wisc.edu/goes/webapps/bandapp/overview_goes-r.html" TargetMode="External"/><Relationship Id="rId12" Type="http://schemas.openxmlformats.org/officeDocument/2006/relationships/hyperlink" Target="http://cimss.ssec.wisc.edu/goes/webapps/satrgb/overview_near_realtime.html" TargetMode="External"/><Relationship Id="rId13" Type="http://schemas.openxmlformats.org/officeDocument/2006/relationships/hyperlink" Target="http://www.goes-r.gov/users/training/comet.html" TargetMode="External"/><Relationship Id="rId14" Type="http://schemas.openxmlformats.org/officeDocument/2006/relationships/hyperlink" Target="http://www.goes-r.gov/resources/acronyms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hyperlink" Target="http://www.goes-r.gov/education/ABI-bands-quick-info.html" TargetMode="External"/><Relationship Id="rId10" Type="http://schemas.openxmlformats.org/officeDocument/2006/relationships/hyperlink" Target="http://cimss.ssec.wisc.edu/goes/wf/A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978</Words>
  <Characters>5292</Characters>
  <Application>Microsoft Macintosh Word</Application>
  <DocSecurity>0</DocSecurity>
  <Lines>149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3</cp:revision>
  <dcterms:created xsi:type="dcterms:W3CDTF">2016-03-23T23:28:00Z</dcterms:created>
  <dcterms:modified xsi:type="dcterms:W3CDTF">2016-03-29T17:05:00Z</dcterms:modified>
</cp:coreProperties>
</file>