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FA6EC1" w:rsidRPr="00EA54CB">
        <w:rPr>
          <w:b/>
          <w:sz w:val="36"/>
          <w:szCs w:val="28"/>
        </w:rPr>
        <w:fldChar w:fldCharType="begin"/>
      </w:r>
      <w:r w:rsidRPr="00EA54CB">
        <w:rPr>
          <w:b/>
          <w:sz w:val="36"/>
          <w:szCs w:val="28"/>
        </w:rPr>
        <w:instrText xml:space="preserve"> SEQ CHAPTER \h \r 1</w:instrText>
      </w:r>
      <w:r w:rsidR="00FA6EC1"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r w:rsidRPr="00616AEF">
        <w:t>Americo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Hyre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r w:rsidR="00C71841" w:rsidRPr="00C71841">
        <w:t>Prasanjit Dash</w:t>
      </w:r>
      <w:r w:rsidR="00AA4916">
        <w:rPr>
          <w:vertAlign w:val="superscript"/>
        </w:rPr>
        <w:t>2</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James P. Nelson III</w:t>
      </w:r>
      <w:r w:rsidRPr="00616AEF">
        <w:rPr>
          <w:vertAlign w:val="superscript"/>
        </w:rPr>
        <w:t>4</w:t>
      </w:r>
      <w:r w:rsidRPr="00616AEF">
        <w:t>, Walt Petersen</w:t>
      </w:r>
      <w:r>
        <w:rPr>
          <w:vertAlign w:val="superscript"/>
        </w:rPr>
        <w:t>14</w:t>
      </w:r>
      <w:r w:rsidRPr="00616AEF">
        <w:t xml:space="preserve">, </w:t>
      </w:r>
      <w:r w:rsidR="00AA4916">
        <w:t>Robert Potash</w:t>
      </w:r>
      <w:r w:rsidR="00AA4916" w:rsidRPr="00AA4916">
        <w:rPr>
          <w:vertAlign w:val="superscript"/>
        </w:rPr>
        <w:t>11</w:t>
      </w:r>
      <w:r w:rsidR="00AA4916">
        <w:t xml:space="preserve">, </w:t>
      </w:r>
      <w:r w:rsidR="00F87A44">
        <w:t>Elaine Prins</w:t>
      </w:r>
      <w:r w:rsidR="00F87A44" w:rsidRPr="00F87A44">
        <w:rPr>
          <w:vertAlign w:val="superscript"/>
        </w:rPr>
        <w:t>17</w:t>
      </w:r>
      <w:r w:rsidR="00F87A44">
        <w:t xml:space="preserve">, </w:t>
      </w:r>
      <w:r>
        <w:t>Gordana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Elise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Crystal Woodard</w:t>
      </w:r>
      <w:r>
        <w:rPr>
          <w:vertAlign w:val="superscript"/>
        </w:rPr>
        <w:t>15</w:t>
      </w:r>
      <w:r w:rsidRPr="00616AEF">
        <w:t>, Xiangqian Wu</w:t>
      </w:r>
      <w:r w:rsidRPr="00616AEF">
        <w:rPr>
          <w:vertAlign w:val="superscript"/>
        </w:rPr>
        <w:t>7</w:t>
      </w:r>
      <w:r w:rsidRPr="00616AEF">
        <w:t>, and Fangfang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(SaTellite Applications and Research/Regional and Mesoscale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(SaTellite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(SaTellite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(SaTellite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(SaTellite Applications and Research/Satellite Oceanography and Climatology Branch)</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rsidR="00AA4916" w:rsidRPr="00AA4916">
        <w:t>Science Systems and Applications Inc (SSAI)</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t xml:space="preserve">University of </w:t>
      </w:r>
      <w:smartTag w:uri="urn:schemas-microsoft-com:office:smarttags" w:element="State">
        <w:r>
          <w:t>Alabama</w:t>
        </w:r>
      </w:smartTag>
      <w:r>
        <w:t>, Huntsville</w:t>
      </w:r>
    </w:p>
    <w:p w:rsidR="0057474B" w:rsidRDefault="0057474B" w:rsidP="00D07DEC">
      <w:pPr>
        <w:jc w:val="center"/>
      </w:pPr>
    </w:p>
    <w:p w:rsidR="0057474B" w:rsidRDefault="0057474B" w:rsidP="00D07DEC">
      <w:pPr>
        <w:jc w:val="center"/>
      </w:pPr>
      <w:r w:rsidRPr="00487DF6">
        <w:rPr>
          <w:vertAlign w:val="superscript"/>
        </w:rPr>
        <w:t>16</w:t>
      </w:r>
      <w:r w:rsidR="00487DF6" w:rsidRPr="00487DF6">
        <w:t xml:space="preserve">Columbus </w:t>
      </w:r>
      <w:r w:rsidRPr="00487DF6">
        <w:t>Inc</w:t>
      </w:r>
      <w:r w:rsidR="00487DF6">
        <w:t>.</w:t>
      </w:r>
    </w:p>
    <w:p w:rsidR="00F87A44" w:rsidRDefault="00F87A44" w:rsidP="00D07DEC">
      <w:pPr>
        <w:jc w:val="center"/>
      </w:pPr>
    </w:p>
    <w:p w:rsidR="00F87A44" w:rsidRDefault="00F87A44" w:rsidP="00D07DEC">
      <w:pPr>
        <w:jc w:val="center"/>
        <w:rPr>
          <w:szCs w:val="24"/>
        </w:rPr>
      </w:pPr>
      <w:r w:rsidRPr="00450DF8">
        <w:rPr>
          <w:vertAlign w:val="superscript"/>
        </w:rPr>
        <w:t>17</w:t>
      </w:r>
      <w:r w:rsidR="00450DF8" w:rsidRPr="00450DF8">
        <w:t>CIMSS – Consultant, Grass Valley, CA</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E87754" w:rsidRDefault="00FA6EC1">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3341725" w:history="1">
        <w:r w:rsidR="00E87754" w:rsidRPr="005D5059">
          <w:rPr>
            <w:rStyle w:val="Hyperlink"/>
            <w:noProof/>
          </w:rPr>
          <w:t>Executive Summary of the GOES-15 NOAA Science Test</w:t>
        </w:r>
        <w:r w:rsidR="00E87754">
          <w:rPr>
            <w:noProof/>
            <w:webHidden/>
          </w:rPr>
          <w:tab/>
        </w:r>
        <w:r w:rsidR="00E87754">
          <w:rPr>
            <w:noProof/>
            <w:webHidden/>
          </w:rPr>
          <w:fldChar w:fldCharType="begin"/>
        </w:r>
        <w:r w:rsidR="00E87754">
          <w:rPr>
            <w:noProof/>
            <w:webHidden/>
          </w:rPr>
          <w:instrText xml:space="preserve"> PAGEREF _Toc303341725 \h </w:instrText>
        </w:r>
        <w:r w:rsidR="00E87754">
          <w:rPr>
            <w:noProof/>
            <w:webHidden/>
          </w:rPr>
        </w:r>
        <w:r w:rsidR="00E87754">
          <w:rPr>
            <w:noProof/>
            <w:webHidden/>
          </w:rPr>
          <w:fldChar w:fldCharType="separate"/>
        </w:r>
        <w:r w:rsidR="00E87754">
          <w:rPr>
            <w:noProof/>
            <w:webHidden/>
          </w:rPr>
          <w:t>1</w:t>
        </w:r>
        <w:r w:rsidR="00E87754">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26" w:history="1">
        <w:r w:rsidRPr="005D5059">
          <w:rPr>
            <w:rStyle w:val="Hyperlink"/>
            <w:noProof/>
          </w:rPr>
          <w:t>1.1.</w:t>
        </w:r>
        <w:r>
          <w:rPr>
            <w:rFonts w:asciiTheme="minorHAnsi" w:eastAsiaTheme="minorEastAsia" w:hAnsiTheme="minorHAnsi" w:cstheme="minorBidi"/>
            <w:smallCaps w:val="0"/>
            <w:noProof/>
            <w:sz w:val="22"/>
            <w:szCs w:val="22"/>
          </w:rPr>
          <w:tab/>
        </w:r>
        <w:r w:rsidRPr="005D5059">
          <w:rPr>
            <w:rStyle w:val="Hyperlink"/>
            <w:noProof/>
          </w:rPr>
          <w:t>Goals for the GOES-15 Science Test</w:t>
        </w:r>
        <w:r>
          <w:rPr>
            <w:noProof/>
            <w:webHidden/>
          </w:rPr>
          <w:tab/>
        </w:r>
        <w:r>
          <w:rPr>
            <w:noProof/>
            <w:webHidden/>
          </w:rPr>
          <w:fldChar w:fldCharType="begin"/>
        </w:r>
        <w:r>
          <w:rPr>
            <w:noProof/>
            <w:webHidden/>
          </w:rPr>
          <w:instrText xml:space="preserve"> PAGEREF _Toc303341726 \h </w:instrText>
        </w:r>
        <w:r>
          <w:rPr>
            <w:noProof/>
            <w:webHidden/>
          </w:rPr>
        </w:r>
        <w:r>
          <w:rPr>
            <w:noProof/>
            <w:webHidden/>
          </w:rPr>
          <w:fldChar w:fldCharType="separate"/>
        </w:r>
        <w:r>
          <w:rPr>
            <w:noProof/>
            <w:webHidden/>
          </w:rPr>
          <w:t>4</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27" w:history="1">
        <w:r w:rsidRPr="005D5059">
          <w:rPr>
            <w:rStyle w:val="Hyperlink"/>
            <w:noProof/>
          </w:rPr>
          <w:t>2.</w:t>
        </w:r>
        <w:r>
          <w:rPr>
            <w:rFonts w:asciiTheme="minorHAnsi" w:eastAsiaTheme="minorEastAsia" w:hAnsiTheme="minorHAnsi" w:cstheme="minorBidi"/>
            <w:noProof/>
            <w:sz w:val="22"/>
            <w:szCs w:val="22"/>
          </w:rPr>
          <w:tab/>
        </w:r>
        <w:r w:rsidRPr="005D5059">
          <w:rPr>
            <w:rStyle w:val="Hyperlink"/>
            <w:noProof/>
          </w:rPr>
          <w:t>Satellite Schedules and Sectors</w:t>
        </w:r>
        <w:r>
          <w:rPr>
            <w:noProof/>
            <w:webHidden/>
          </w:rPr>
          <w:tab/>
        </w:r>
        <w:r>
          <w:rPr>
            <w:noProof/>
            <w:webHidden/>
          </w:rPr>
          <w:fldChar w:fldCharType="begin"/>
        </w:r>
        <w:r>
          <w:rPr>
            <w:noProof/>
            <w:webHidden/>
          </w:rPr>
          <w:instrText xml:space="preserve"> PAGEREF _Toc303341727 \h </w:instrText>
        </w:r>
        <w:r>
          <w:rPr>
            <w:noProof/>
            <w:webHidden/>
          </w:rPr>
        </w:r>
        <w:r>
          <w:rPr>
            <w:noProof/>
            <w:webHidden/>
          </w:rPr>
          <w:fldChar w:fldCharType="separate"/>
        </w:r>
        <w:r>
          <w:rPr>
            <w:noProof/>
            <w:webHidden/>
          </w:rPr>
          <w:t>5</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28" w:history="1">
        <w:r w:rsidRPr="005D5059">
          <w:rPr>
            <w:rStyle w:val="Hyperlink"/>
            <w:noProof/>
          </w:rPr>
          <w:t>3.</w:t>
        </w:r>
        <w:r>
          <w:rPr>
            <w:rFonts w:asciiTheme="minorHAnsi" w:eastAsiaTheme="minorEastAsia" w:hAnsiTheme="minorHAnsi" w:cstheme="minorBidi"/>
            <w:noProof/>
            <w:sz w:val="22"/>
            <w:szCs w:val="22"/>
          </w:rPr>
          <w:tab/>
        </w:r>
        <w:r w:rsidRPr="005D5059">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_Toc303341728 \h </w:instrText>
        </w:r>
        <w:r>
          <w:rPr>
            <w:noProof/>
            <w:webHidden/>
          </w:rPr>
        </w:r>
        <w:r>
          <w:rPr>
            <w:noProof/>
            <w:webHidden/>
          </w:rPr>
          <w:fldChar w:fldCharType="separate"/>
        </w:r>
        <w:r>
          <w:rPr>
            <w:noProof/>
            <w:webHidden/>
          </w:rPr>
          <w:t>10</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29" w:history="1">
        <w:r w:rsidRPr="005D5059">
          <w:rPr>
            <w:rStyle w:val="Hyperlink"/>
            <w:noProof/>
          </w:rPr>
          <w:t>4.</w:t>
        </w:r>
        <w:r>
          <w:rPr>
            <w:rFonts w:asciiTheme="minorHAnsi" w:eastAsiaTheme="minorEastAsia" w:hAnsiTheme="minorHAnsi" w:cstheme="minorBidi"/>
            <w:noProof/>
            <w:sz w:val="22"/>
            <w:szCs w:val="22"/>
          </w:rPr>
          <w:tab/>
        </w:r>
        <w:r w:rsidRPr="005D5059">
          <w:rPr>
            <w:rStyle w:val="Hyperlink"/>
            <w:noProof/>
          </w:rPr>
          <w:t>GOES Data Quality</w:t>
        </w:r>
        <w:r>
          <w:rPr>
            <w:noProof/>
            <w:webHidden/>
          </w:rPr>
          <w:tab/>
        </w:r>
        <w:r>
          <w:rPr>
            <w:noProof/>
            <w:webHidden/>
          </w:rPr>
          <w:fldChar w:fldCharType="begin"/>
        </w:r>
        <w:r>
          <w:rPr>
            <w:noProof/>
            <w:webHidden/>
          </w:rPr>
          <w:instrText xml:space="preserve"> PAGEREF _Toc303341729 \h </w:instrText>
        </w:r>
        <w:r>
          <w:rPr>
            <w:noProof/>
            <w:webHidden/>
          </w:rPr>
        </w:r>
        <w:r>
          <w:rPr>
            <w:noProof/>
            <w:webHidden/>
          </w:rPr>
          <w:fldChar w:fldCharType="separate"/>
        </w:r>
        <w:r>
          <w:rPr>
            <w:noProof/>
            <w:webHidden/>
          </w:rPr>
          <w:t>12</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30" w:history="1">
        <w:r w:rsidRPr="005D5059">
          <w:rPr>
            <w:rStyle w:val="Hyperlink"/>
            <w:noProof/>
          </w:rPr>
          <w:t>4.1.</w:t>
        </w:r>
        <w:r>
          <w:rPr>
            <w:rFonts w:asciiTheme="minorHAnsi" w:eastAsiaTheme="minorEastAsia" w:hAnsiTheme="minorHAnsi" w:cstheme="minorBidi"/>
            <w:smallCaps w:val="0"/>
            <w:noProof/>
            <w:sz w:val="22"/>
            <w:szCs w:val="22"/>
          </w:rPr>
          <w:tab/>
        </w:r>
        <w:r w:rsidRPr="005D5059">
          <w:rPr>
            <w:rStyle w:val="Hyperlink"/>
            <w:noProof/>
          </w:rPr>
          <w:t>First Images</w:t>
        </w:r>
        <w:r>
          <w:rPr>
            <w:noProof/>
            <w:webHidden/>
          </w:rPr>
          <w:tab/>
        </w:r>
        <w:r>
          <w:rPr>
            <w:noProof/>
            <w:webHidden/>
          </w:rPr>
          <w:fldChar w:fldCharType="begin"/>
        </w:r>
        <w:r>
          <w:rPr>
            <w:noProof/>
            <w:webHidden/>
          </w:rPr>
          <w:instrText xml:space="preserve"> PAGEREF _Toc303341730 \h </w:instrText>
        </w:r>
        <w:r>
          <w:rPr>
            <w:noProof/>
            <w:webHidden/>
          </w:rPr>
        </w:r>
        <w:r>
          <w:rPr>
            <w:noProof/>
            <w:webHidden/>
          </w:rPr>
          <w:fldChar w:fldCharType="separate"/>
        </w:r>
        <w:r>
          <w:rPr>
            <w:noProof/>
            <w:webHidden/>
          </w:rPr>
          <w:t>12</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1" w:history="1">
        <w:r w:rsidRPr="005D5059">
          <w:rPr>
            <w:rStyle w:val="Hyperlink"/>
            <w:noProof/>
          </w:rPr>
          <w:t>4.1.1.</w:t>
        </w:r>
        <w:r>
          <w:rPr>
            <w:rFonts w:asciiTheme="minorHAnsi" w:eastAsiaTheme="minorEastAsia" w:hAnsiTheme="minorHAnsi" w:cstheme="minorBidi"/>
            <w:i w:val="0"/>
            <w:noProof/>
            <w:sz w:val="22"/>
            <w:szCs w:val="22"/>
          </w:rPr>
          <w:tab/>
        </w:r>
        <w:r w:rsidRPr="005D5059">
          <w:rPr>
            <w:rStyle w:val="Hyperlink"/>
            <w:noProof/>
          </w:rPr>
          <w:t>Visible</w:t>
        </w:r>
        <w:r>
          <w:rPr>
            <w:noProof/>
            <w:webHidden/>
          </w:rPr>
          <w:tab/>
        </w:r>
        <w:r>
          <w:rPr>
            <w:noProof/>
            <w:webHidden/>
          </w:rPr>
          <w:fldChar w:fldCharType="begin"/>
        </w:r>
        <w:r>
          <w:rPr>
            <w:noProof/>
            <w:webHidden/>
          </w:rPr>
          <w:instrText xml:space="preserve"> PAGEREF _Toc303341731 \h </w:instrText>
        </w:r>
        <w:r>
          <w:rPr>
            <w:noProof/>
            <w:webHidden/>
          </w:rPr>
        </w:r>
        <w:r>
          <w:rPr>
            <w:noProof/>
            <w:webHidden/>
          </w:rPr>
          <w:fldChar w:fldCharType="separate"/>
        </w:r>
        <w:r>
          <w:rPr>
            <w:noProof/>
            <w:webHidden/>
          </w:rPr>
          <w:t>13</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2" w:history="1">
        <w:r w:rsidRPr="005D5059">
          <w:rPr>
            <w:rStyle w:val="Hyperlink"/>
            <w:noProof/>
          </w:rPr>
          <w:t>4.1.2.</w:t>
        </w:r>
        <w:r>
          <w:rPr>
            <w:rFonts w:asciiTheme="minorHAnsi" w:eastAsiaTheme="minorEastAsia" w:hAnsiTheme="minorHAnsi" w:cstheme="minorBidi"/>
            <w:i w:val="0"/>
            <w:noProof/>
            <w:sz w:val="22"/>
            <w:szCs w:val="22"/>
          </w:rPr>
          <w:tab/>
        </w:r>
        <w:r w:rsidRPr="005D5059">
          <w:rPr>
            <w:rStyle w:val="Hyperlink"/>
            <w:noProof/>
          </w:rPr>
          <w:t>Infrared (IR)</w:t>
        </w:r>
        <w:r>
          <w:rPr>
            <w:noProof/>
            <w:webHidden/>
          </w:rPr>
          <w:tab/>
        </w:r>
        <w:r>
          <w:rPr>
            <w:noProof/>
            <w:webHidden/>
          </w:rPr>
          <w:fldChar w:fldCharType="begin"/>
        </w:r>
        <w:r>
          <w:rPr>
            <w:noProof/>
            <w:webHidden/>
          </w:rPr>
          <w:instrText xml:space="preserve"> PAGEREF _Toc303341732 \h </w:instrText>
        </w:r>
        <w:r>
          <w:rPr>
            <w:noProof/>
            <w:webHidden/>
          </w:rPr>
        </w:r>
        <w:r>
          <w:rPr>
            <w:noProof/>
            <w:webHidden/>
          </w:rPr>
          <w:fldChar w:fldCharType="separate"/>
        </w:r>
        <w:r>
          <w:rPr>
            <w:noProof/>
            <w:webHidden/>
          </w:rPr>
          <w:t>14</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3" w:history="1">
        <w:r w:rsidRPr="005D5059">
          <w:rPr>
            <w:rStyle w:val="Hyperlink"/>
            <w:noProof/>
          </w:rPr>
          <w:t>4.1.3.</w:t>
        </w:r>
        <w:r>
          <w:rPr>
            <w:rFonts w:asciiTheme="minorHAnsi" w:eastAsiaTheme="minorEastAsia" w:hAnsiTheme="minorHAnsi" w:cstheme="minorBidi"/>
            <w:i w:val="0"/>
            <w:noProof/>
            <w:sz w:val="22"/>
            <w:szCs w:val="22"/>
          </w:rPr>
          <w:tab/>
        </w:r>
        <w:r w:rsidRPr="005D5059">
          <w:rPr>
            <w:rStyle w:val="Hyperlink"/>
            <w:noProof/>
          </w:rPr>
          <w:t>Sounder</w:t>
        </w:r>
        <w:r>
          <w:rPr>
            <w:noProof/>
            <w:webHidden/>
          </w:rPr>
          <w:tab/>
        </w:r>
        <w:r>
          <w:rPr>
            <w:noProof/>
            <w:webHidden/>
          </w:rPr>
          <w:fldChar w:fldCharType="begin"/>
        </w:r>
        <w:r>
          <w:rPr>
            <w:noProof/>
            <w:webHidden/>
          </w:rPr>
          <w:instrText xml:space="preserve"> PAGEREF _Toc303341733 \h </w:instrText>
        </w:r>
        <w:r>
          <w:rPr>
            <w:noProof/>
            <w:webHidden/>
          </w:rPr>
        </w:r>
        <w:r>
          <w:rPr>
            <w:noProof/>
            <w:webHidden/>
          </w:rPr>
          <w:fldChar w:fldCharType="separate"/>
        </w:r>
        <w:r>
          <w:rPr>
            <w:noProof/>
            <w:webHidden/>
          </w:rPr>
          <w:t>16</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34" w:history="1">
        <w:r w:rsidRPr="005D5059">
          <w:rPr>
            <w:rStyle w:val="Hyperlink"/>
            <w:noProof/>
          </w:rPr>
          <w:t>4.2.</w:t>
        </w:r>
        <w:r>
          <w:rPr>
            <w:rFonts w:asciiTheme="minorHAnsi" w:eastAsiaTheme="minorEastAsia" w:hAnsiTheme="minorHAnsi" w:cstheme="minorBidi"/>
            <w:smallCaps w:val="0"/>
            <w:noProof/>
            <w:sz w:val="22"/>
            <w:szCs w:val="22"/>
          </w:rPr>
          <w:tab/>
        </w:r>
        <w:r w:rsidRPr="005D5059">
          <w:rPr>
            <w:rStyle w:val="Hyperlink"/>
            <w:noProof/>
          </w:rPr>
          <w:t>Spectral Response Functions (SRFs)</w:t>
        </w:r>
        <w:r>
          <w:rPr>
            <w:noProof/>
            <w:webHidden/>
          </w:rPr>
          <w:tab/>
        </w:r>
        <w:r>
          <w:rPr>
            <w:noProof/>
            <w:webHidden/>
          </w:rPr>
          <w:fldChar w:fldCharType="begin"/>
        </w:r>
        <w:r>
          <w:rPr>
            <w:noProof/>
            <w:webHidden/>
          </w:rPr>
          <w:instrText xml:space="preserve"> PAGEREF _Toc303341734 \h </w:instrText>
        </w:r>
        <w:r>
          <w:rPr>
            <w:noProof/>
            <w:webHidden/>
          </w:rPr>
        </w:r>
        <w:r>
          <w:rPr>
            <w:noProof/>
            <w:webHidden/>
          </w:rPr>
          <w:fldChar w:fldCharType="separate"/>
        </w:r>
        <w:r>
          <w:rPr>
            <w:noProof/>
            <w:webHidden/>
          </w:rPr>
          <w:t>18</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5" w:history="1">
        <w:r w:rsidRPr="005D5059">
          <w:rPr>
            <w:rStyle w:val="Hyperlink"/>
            <w:noProof/>
          </w:rPr>
          <w:t>4.2.1.</w:t>
        </w:r>
        <w:r>
          <w:rPr>
            <w:rFonts w:asciiTheme="minorHAnsi" w:eastAsiaTheme="minorEastAsia" w:hAnsiTheme="minorHAnsi" w:cstheme="minorBidi"/>
            <w:i w:val="0"/>
            <w:noProof/>
            <w:sz w:val="22"/>
            <w:szCs w:val="22"/>
          </w:rPr>
          <w:tab/>
        </w:r>
        <w:r w:rsidRPr="005D5059">
          <w:rPr>
            <w:rStyle w:val="Hyperlink"/>
            <w:noProof/>
          </w:rPr>
          <w:t>Imager</w:t>
        </w:r>
        <w:r>
          <w:rPr>
            <w:noProof/>
            <w:webHidden/>
          </w:rPr>
          <w:tab/>
        </w:r>
        <w:r>
          <w:rPr>
            <w:noProof/>
            <w:webHidden/>
          </w:rPr>
          <w:fldChar w:fldCharType="begin"/>
        </w:r>
        <w:r>
          <w:rPr>
            <w:noProof/>
            <w:webHidden/>
          </w:rPr>
          <w:instrText xml:space="preserve"> PAGEREF _Toc303341735 \h </w:instrText>
        </w:r>
        <w:r>
          <w:rPr>
            <w:noProof/>
            <w:webHidden/>
          </w:rPr>
        </w:r>
        <w:r>
          <w:rPr>
            <w:noProof/>
            <w:webHidden/>
          </w:rPr>
          <w:fldChar w:fldCharType="separate"/>
        </w:r>
        <w:r>
          <w:rPr>
            <w:noProof/>
            <w:webHidden/>
          </w:rPr>
          <w:t>18</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6" w:history="1">
        <w:r w:rsidRPr="005D5059">
          <w:rPr>
            <w:rStyle w:val="Hyperlink"/>
            <w:noProof/>
          </w:rPr>
          <w:t>4.2.2.</w:t>
        </w:r>
        <w:r>
          <w:rPr>
            <w:rFonts w:asciiTheme="minorHAnsi" w:eastAsiaTheme="minorEastAsia" w:hAnsiTheme="minorHAnsi" w:cstheme="minorBidi"/>
            <w:i w:val="0"/>
            <w:noProof/>
            <w:sz w:val="22"/>
            <w:szCs w:val="22"/>
          </w:rPr>
          <w:tab/>
        </w:r>
        <w:r w:rsidRPr="005D5059">
          <w:rPr>
            <w:rStyle w:val="Hyperlink"/>
            <w:noProof/>
          </w:rPr>
          <w:t>Sounder</w:t>
        </w:r>
        <w:r>
          <w:rPr>
            <w:noProof/>
            <w:webHidden/>
          </w:rPr>
          <w:tab/>
        </w:r>
        <w:r>
          <w:rPr>
            <w:noProof/>
            <w:webHidden/>
          </w:rPr>
          <w:fldChar w:fldCharType="begin"/>
        </w:r>
        <w:r>
          <w:rPr>
            <w:noProof/>
            <w:webHidden/>
          </w:rPr>
          <w:instrText xml:space="preserve"> PAGEREF _Toc303341736 \h </w:instrText>
        </w:r>
        <w:r>
          <w:rPr>
            <w:noProof/>
            <w:webHidden/>
          </w:rPr>
        </w:r>
        <w:r>
          <w:rPr>
            <w:noProof/>
            <w:webHidden/>
          </w:rPr>
          <w:fldChar w:fldCharType="separate"/>
        </w:r>
        <w:r>
          <w:rPr>
            <w:noProof/>
            <w:webHidden/>
          </w:rPr>
          <w:t>18</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37" w:history="1">
        <w:r w:rsidRPr="005D5059">
          <w:rPr>
            <w:rStyle w:val="Hyperlink"/>
            <w:noProof/>
          </w:rPr>
          <w:t>4.3.</w:t>
        </w:r>
        <w:r>
          <w:rPr>
            <w:rFonts w:asciiTheme="minorHAnsi" w:eastAsiaTheme="minorEastAsia" w:hAnsiTheme="minorHAnsi" w:cstheme="minorBidi"/>
            <w:smallCaps w:val="0"/>
            <w:noProof/>
            <w:sz w:val="22"/>
            <w:szCs w:val="22"/>
          </w:rPr>
          <w:tab/>
        </w:r>
        <w:r w:rsidRPr="005D5059">
          <w:rPr>
            <w:rStyle w:val="Hyperlink"/>
            <w:noProof/>
          </w:rPr>
          <w:t>Random Noise Estimates</w:t>
        </w:r>
        <w:r>
          <w:rPr>
            <w:noProof/>
            <w:webHidden/>
          </w:rPr>
          <w:tab/>
        </w:r>
        <w:r>
          <w:rPr>
            <w:noProof/>
            <w:webHidden/>
          </w:rPr>
          <w:fldChar w:fldCharType="begin"/>
        </w:r>
        <w:r>
          <w:rPr>
            <w:noProof/>
            <w:webHidden/>
          </w:rPr>
          <w:instrText xml:space="preserve"> PAGEREF _Toc303341737 \h </w:instrText>
        </w:r>
        <w:r>
          <w:rPr>
            <w:noProof/>
            <w:webHidden/>
          </w:rPr>
        </w:r>
        <w:r>
          <w:rPr>
            <w:noProof/>
            <w:webHidden/>
          </w:rPr>
          <w:fldChar w:fldCharType="separate"/>
        </w:r>
        <w:r>
          <w:rPr>
            <w:noProof/>
            <w:webHidden/>
          </w:rPr>
          <w:t>19</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8" w:history="1">
        <w:r w:rsidRPr="005D5059">
          <w:rPr>
            <w:rStyle w:val="Hyperlink"/>
            <w:noProof/>
          </w:rPr>
          <w:t>4.3.1.</w:t>
        </w:r>
        <w:r>
          <w:rPr>
            <w:rFonts w:asciiTheme="minorHAnsi" w:eastAsiaTheme="minorEastAsia" w:hAnsiTheme="minorHAnsi" w:cstheme="minorBidi"/>
            <w:i w:val="0"/>
            <w:noProof/>
            <w:sz w:val="22"/>
            <w:szCs w:val="22"/>
          </w:rPr>
          <w:tab/>
        </w:r>
        <w:r w:rsidRPr="005D5059">
          <w:rPr>
            <w:rStyle w:val="Hyperlink"/>
            <w:noProof/>
          </w:rPr>
          <w:t>Imager</w:t>
        </w:r>
        <w:r>
          <w:rPr>
            <w:noProof/>
            <w:webHidden/>
          </w:rPr>
          <w:tab/>
        </w:r>
        <w:r>
          <w:rPr>
            <w:noProof/>
            <w:webHidden/>
          </w:rPr>
          <w:fldChar w:fldCharType="begin"/>
        </w:r>
        <w:r>
          <w:rPr>
            <w:noProof/>
            <w:webHidden/>
          </w:rPr>
          <w:instrText xml:space="preserve"> PAGEREF _Toc303341738 \h </w:instrText>
        </w:r>
        <w:r>
          <w:rPr>
            <w:noProof/>
            <w:webHidden/>
          </w:rPr>
        </w:r>
        <w:r>
          <w:rPr>
            <w:noProof/>
            <w:webHidden/>
          </w:rPr>
          <w:fldChar w:fldCharType="separate"/>
        </w:r>
        <w:r>
          <w:rPr>
            <w:noProof/>
            <w:webHidden/>
          </w:rPr>
          <w:t>20</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39" w:history="1">
        <w:r w:rsidRPr="005D5059">
          <w:rPr>
            <w:rStyle w:val="Hyperlink"/>
            <w:noProof/>
          </w:rPr>
          <w:t>4.3.2.</w:t>
        </w:r>
        <w:r>
          <w:rPr>
            <w:rFonts w:asciiTheme="minorHAnsi" w:eastAsiaTheme="minorEastAsia" w:hAnsiTheme="minorHAnsi" w:cstheme="minorBidi"/>
            <w:i w:val="0"/>
            <w:noProof/>
            <w:sz w:val="22"/>
            <w:szCs w:val="22"/>
          </w:rPr>
          <w:tab/>
        </w:r>
        <w:r w:rsidRPr="005D5059">
          <w:rPr>
            <w:rStyle w:val="Hyperlink"/>
            <w:noProof/>
          </w:rPr>
          <w:t>Sounder</w:t>
        </w:r>
        <w:r>
          <w:rPr>
            <w:noProof/>
            <w:webHidden/>
          </w:rPr>
          <w:tab/>
        </w:r>
        <w:r>
          <w:rPr>
            <w:noProof/>
            <w:webHidden/>
          </w:rPr>
          <w:fldChar w:fldCharType="begin"/>
        </w:r>
        <w:r>
          <w:rPr>
            <w:noProof/>
            <w:webHidden/>
          </w:rPr>
          <w:instrText xml:space="preserve"> PAGEREF _Toc303341739 \h </w:instrText>
        </w:r>
        <w:r>
          <w:rPr>
            <w:noProof/>
            <w:webHidden/>
          </w:rPr>
        </w:r>
        <w:r>
          <w:rPr>
            <w:noProof/>
            <w:webHidden/>
          </w:rPr>
          <w:fldChar w:fldCharType="separate"/>
        </w:r>
        <w:r>
          <w:rPr>
            <w:noProof/>
            <w:webHidden/>
          </w:rPr>
          <w:t>23</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0" w:history="1">
        <w:r w:rsidRPr="005D5059">
          <w:rPr>
            <w:rStyle w:val="Hyperlink"/>
            <w:noProof/>
          </w:rPr>
          <w:t>4.4.</w:t>
        </w:r>
        <w:r>
          <w:rPr>
            <w:rFonts w:asciiTheme="minorHAnsi" w:eastAsiaTheme="minorEastAsia" w:hAnsiTheme="minorHAnsi" w:cstheme="minorBidi"/>
            <w:smallCaps w:val="0"/>
            <w:noProof/>
            <w:sz w:val="22"/>
            <w:szCs w:val="22"/>
          </w:rPr>
          <w:tab/>
        </w:r>
        <w:r w:rsidRPr="005D5059">
          <w:rPr>
            <w:rStyle w:val="Hyperlink"/>
            <w:noProof/>
          </w:rPr>
          <w:t>Striping Due to Multiple Detectors</w:t>
        </w:r>
        <w:r>
          <w:rPr>
            <w:noProof/>
            <w:webHidden/>
          </w:rPr>
          <w:tab/>
        </w:r>
        <w:r>
          <w:rPr>
            <w:noProof/>
            <w:webHidden/>
          </w:rPr>
          <w:fldChar w:fldCharType="begin"/>
        </w:r>
        <w:r>
          <w:rPr>
            <w:noProof/>
            <w:webHidden/>
          </w:rPr>
          <w:instrText xml:space="preserve"> PAGEREF _Toc303341740 \h </w:instrText>
        </w:r>
        <w:r>
          <w:rPr>
            <w:noProof/>
            <w:webHidden/>
          </w:rPr>
        </w:r>
        <w:r>
          <w:rPr>
            <w:noProof/>
            <w:webHidden/>
          </w:rPr>
          <w:fldChar w:fldCharType="separate"/>
        </w:r>
        <w:r>
          <w:rPr>
            <w:noProof/>
            <w:webHidden/>
          </w:rPr>
          <w:t>27</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41" w:history="1">
        <w:r w:rsidRPr="005D5059">
          <w:rPr>
            <w:rStyle w:val="Hyperlink"/>
            <w:noProof/>
          </w:rPr>
          <w:t>4.4.1.</w:t>
        </w:r>
        <w:r>
          <w:rPr>
            <w:rFonts w:asciiTheme="minorHAnsi" w:eastAsiaTheme="minorEastAsia" w:hAnsiTheme="minorHAnsi" w:cstheme="minorBidi"/>
            <w:i w:val="0"/>
            <w:noProof/>
            <w:sz w:val="22"/>
            <w:szCs w:val="22"/>
          </w:rPr>
          <w:tab/>
        </w:r>
        <w:r w:rsidRPr="005D5059">
          <w:rPr>
            <w:rStyle w:val="Hyperlink"/>
            <w:noProof/>
          </w:rPr>
          <w:t>Imager</w:t>
        </w:r>
        <w:r>
          <w:rPr>
            <w:noProof/>
            <w:webHidden/>
          </w:rPr>
          <w:tab/>
        </w:r>
        <w:r>
          <w:rPr>
            <w:noProof/>
            <w:webHidden/>
          </w:rPr>
          <w:fldChar w:fldCharType="begin"/>
        </w:r>
        <w:r>
          <w:rPr>
            <w:noProof/>
            <w:webHidden/>
          </w:rPr>
          <w:instrText xml:space="preserve"> PAGEREF _Toc303341741 \h </w:instrText>
        </w:r>
        <w:r>
          <w:rPr>
            <w:noProof/>
            <w:webHidden/>
          </w:rPr>
        </w:r>
        <w:r>
          <w:rPr>
            <w:noProof/>
            <w:webHidden/>
          </w:rPr>
          <w:fldChar w:fldCharType="separate"/>
        </w:r>
        <w:r>
          <w:rPr>
            <w:noProof/>
            <w:webHidden/>
          </w:rPr>
          <w:t>27</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42" w:history="1">
        <w:r w:rsidRPr="005D5059">
          <w:rPr>
            <w:rStyle w:val="Hyperlink"/>
            <w:rFonts w:eastAsia="Batang"/>
            <w:noProof/>
          </w:rPr>
          <w:t>4.4.2.</w:t>
        </w:r>
        <w:r>
          <w:rPr>
            <w:rFonts w:asciiTheme="minorHAnsi" w:eastAsiaTheme="minorEastAsia" w:hAnsiTheme="minorHAnsi" w:cstheme="minorBidi"/>
            <w:i w:val="0"/>
            <w:noProof/>
            <w:sz w:val="22"/>
            <w:szCs w:val="22"/>
          </w:rPr>
          <w:tab/>
        </w:r>
        <w:r w:rsidRPr="005D5059">
          <w:rPr>
            <w:rStyle w:val="Hyperlink"/>
            <w:rFonts w:eastAsia="Batang"/>
            <w:noProof/>
          </w:rPr>
          <w:t>Sounder</w:t>
        </w:r>
        <w:r>
          <w:rPr>
            <w:noProof/>
            <w:webHidden/>
          </w:rPr>
          <w:tab/>
        </w:r>
        <w:r>
          <w:rPr>
            <w:noProof/>
            <w:webHidden/>
          </w:rPr>
          <w:fldChar w:fldCharType="begin"/>
        </w:r>
        <w:r>
          <w:rPr>
            <w:noProof/>
            <w:webHidden/>
          </w:rPr>
          <w:instrText xml:space="preserve"> PAGEREF _Toc303341742 \h </w:instrText>
        </w:r>
        <w:r>
          <w:rPr>
            <w:noProof/>
            <w:webHidden/>
          </w:rPr>
        </w:r>
        <w:r>
          <w:rPr>
            <w:noProof/>
            <w:webHidden/>
          </w:rPr>
          <w:fldChar w:fldCharType="separate"/>
        </w:r>
        <w:r>
          <w:rPr>
            <w:noProof/>
            <w:webHidden/>
          </w:rPr>
          <w:t>27</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3" w:history="1">
        <w:r w:rsidRPr="005D5059">
          <w:rPr>
            <w:rStyle w:val="Hyperlink"/>
            <w:noProof/>
          </w:rPr>
          <w:t>4.5.</w:t>
        </w:r>
        <w:r>
          <w:rPr>
            <w:rFonts w:asciiTheme="minorHAnsi" w:eastAsiaTheme="minorEastAsia" w:hAnsiTheme="minorHAnsi" w:cstheme="minorBidi"/>
            <w:smallCaps w:val="0"/>
            <w:noProof/>
            <w:sz w:val="22"/>
            <w:szCs w:val="22"/>
          </w:rPr>
          <w:tab/>
        </w:r>
        <w:r w:rsidRPr="005D5059">
          <w:rPr>
            <w:rStyle w:val="Hyperlink"/>
            <w:noProof/>
          </w:rPr>
          <w:t>Initial post-launch calibration for the GOES-15 Imager visible channel</w:t>
        </w:r>
        <w:r>
          <w:rPr>
            <w:noProof/>
            <w:webHidden/>
          </w:rPr>
          <w:tab/>
        </w:r>
        <w:r>
          <w:rPr>
            <w:noProof/>
            <w:webHidden/>
          </w:rPr>
          <w:fldChar w:fldCharType="begin"/>
        </w:r>
        <w:r>
          <w:rPr>
            <w:noProof/>
            <w:webHidden/>
          </w:rPr>
          <w:instrText xml:space="preserve"> PAGEREF _Toc303341743 \h </w:instrText>
        </w:r>
        <w:r>
          <w:rPr>
            <w:noProof/>
            <w:webHidden/>
          </w:rPr>
        </w:r>
        <w:r>
          <w:rPr>
            <w:noProof/>
            <w:webHidden/>
          </w:rPr>
          <w:fldChar w:fldCharType="separate"/>
        </w:r>
        <w:r>
          <w:rPr>
            <w:noProof/>
            <w:webHidden/>
          </w:rPr>
          <w:t>28</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4" w:history="1">
        <w:r w:rsidRPr="005D5059">
          <w:rPr>
            <w:rStyle w:val="Hyperlink"/>
            <w:noProof/>
          </w:rPr>
          <w:t>4.6.</w:t>
        </w:r>
        <w:r>
          <w:rPr>
            <w:rFonts w:asciiTheme="minorHAnsi" w:eastAsiaTheme="minorEastAsia" w:hAnsiTheme="minorHAnsi" w:cstheme="minorBidi"/>
            <w:smallCaps w:val="0"/>
            <w:noProof/>
            <w:sz w:val="22"/>
            <w:szCs w:val="22"/>
          </w:rPr>
          <w:tab/>
        </w:r>
        <w:r w:rsidRPr="005D5059">
          <w:rPr>
            <w:rStyle w:val="Hyperlink"/>
            <w:noProof/>
          </w:rPr>
          <w:t>GEO to GEO comparisons</w:t>
        </w:r>
        <w:r>
          <w:rPr>
            <w:noProof/>
            <w:webHidden/>
          </w:rPr>
          <w:tab/>
        </w:r>
        <w:r>
          <w:rPr>
            <w:noProof/>
            <w:webHidden/>
          </w:rPr>
          <w:fldChar w:fldCharType="begin"/>
        </w:r>
        <w:r>
          <w:rPr>
            <w:noProof/>
            <w:webHidden/>
          </w:rPr>
          <w:instrText xml:space="preserve"> PAGEREF _Toc303341744 \h </w:instrText>
        </w:r>
        <w:r>
          <w:rPr>
            <w:noProof/>
            <w:webHidden/>
          </w:rPr>
        </w:r>
        <w:r>
          <w:rPr>
            <w:noProof/>
            <w:webHidden/>
          </w:rPr>
          <w:fldChar w:fldCharType="separate"/>
        </w:r>
        <w:r>
          <w:rPr>
            <w:noProof/>
            <w:webHidden/>
          </w:rPr>
          <w:t>29</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5" w:history="1">
        <w:r w:rsidRPr="005D5059">
          <w:rPr>
            <w:rStyle w:val="Hyperlink"/>
            <w:noProof/>
          </w:rPr>
          <w:t>4.7.</w:t>
        </w:r>
        <w:r>
          <w:rPr>
            <w:rFonts w:asciiTheme="minorHAnsi" w:eastAsiaTheme="minorEastAsia" w:hAnsiTheme="minorHAnsi" w:cstheme="minorBidi"/>
            <w:smallCaps w:val="0"/>
            <w:noProof/>
            <w:sz w:val="22"/>
            <w:szCs w:val="22"/>
          </w:rPr>
          <w:tab/>
        </w:r>
        <w:r w:rsidRPr="005D5059">
          <w:rPr>
            <w:rStyle w:val="Hyperlink"/>
            <w:noProof/>
          </w:rPr>
          <w:t>Imager-to-Polar-Orbiter Comparisons</w:t>
        </w:r>
        <w:r>
          <w:rPr>
            <w:noProof/>
            <w:webHidden/>
          </w:rPr>
          <w:tab/>
        </w:r>
        <w:r>
          <w:rPr>
            <w:noProof/>
            <w:webHidden/>
          </w:rPr>
          <w:fldChar w:fldCharType="begin"/>
        </w:r>
        <w:r>
          <w:rPr>
            <w:noProof/>
            <w:webHidden/>
          </w:rPr>
          <w:instrText xml:space="preserve"> PAGEREF _Toc303341745 \h </w:instrText>
        </w:r>
        <w:r>
          <w:rPr>
            <w:noProof/>
            <w:webHidden/>
          </w:rPr>
        </w:r>
        <w:r>
          <w:rPr>
            <w:noProof/>
            <w:webHidden/>
          </w:rPr>
          <w:fldChar w:fldCharType="separate"/>
        </w:r>
        <w:r>
          <w:rPr>
            <w:noProof/>
            <w:webHidden/>
          </w:rPr>
          <w:t>38</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6" w:history="1">
        <w:r w:rsidRPr="005D5059">
          <w:rPr>
            <w:rStyle w:val="Hyperlink"/>
            <w:noProof/>
          </w:rPr>
          <w:t>4.8.</w:t>
        </w:r>
        <w:r>
          <w:rPr>
            <w:rFonts w:asciiTheme="minorHAnsi" w:eastAsiaTheme="minorEastAsia" w:hAnsiTheme="minorHAnsi" w:cstheme="minorBidi"/>
            <w:smallCaps w:val="0"/>
            <w:noProof/>
            <w:sz w:val="22"/>
            <w:szCs w:val="22"/>
          </w:rPr>
          <w:tab/>
        </w:r>
        <w:r w:rsidRPr="005D5059">
          <w:rPr>
            <w:rStyle w:val="Hyperlink"/>
            <w:noProof/>
          </w:rPr>
          <w:t>Stray Light Analysis</w:t>
        </w:r>
        <w:r>
          <w:rPr>
            <w:noProof/>
            <w:webHidden/>
          </w:rPr>
          <w:tab/>
        </w:r>
        <w:r>
          <w:rPr>
            <w:noProof/>
            <w:webHidden/>
          </w:rPr>
          <w:fldChar w:fldCharType="begin"/>
        </w:r>
        <w:r>
          <w:rPr>
            <w:noProof/>
            <w:webHidden/>
          </w:rPr>
          <w:instrText xml:space="preserve"> PAGEREF _Toc303341746 \h </w:instrText>
        </w:r>
        <w:r>
          <w:rPr>
            <w:noProof/>
            <w:webHidden/>
          </w:rPr>
        </w:r>
        <w:r>
          <w:rPr>
            <w:noProof/>
            <w:webHidden/>
          </w:rPr>
          <w:fldChar w:fldCharType="separate"/>
        </w:r>
        <w:r>
          <w:rPr>
            <w:noProof/>
            <w:webHidden/>
          </w:rPr>
          <w:t>44</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47" w:history="1">
        <w:r w:rsidRPr="005D5059">
          <w:rPr>
            <w:rStyle w:val="Hyperlink"/>
            <w:noProof/>
          </w:rPr>
          <w:t>4.9.</w:t>
        </w:r>
        <w:r>
          <w:rPr>
            <w:rFonts w:asciiTheme="minorHAnsi" w:eastAsiaTheme="minorEastAsia" w:hAnsiTheme="minorHAnsi" w:cstheme="minorBidi"/>
            <w:smallCaps w:val="0"/>
            <w:noProof/>
            <w:sz w:val="22"/>
            <w:szCs w:val="22"/>
          </w:rPr>
          <w:tab/>
        </w:r>
        <w:r w:rsidRPr="005D5059">
          <w:rPr>
            <w:rStyle w:val="Hyperlink"/>
            <w:noProof/>
          </w:rPr>
          <w:t>Instrument Performance Monitoring</w:t>
        </w:r>
        <w:r>
          <w:rPr>
            <w:noProof/>
            <w:webHidden/>
          </w:rPr>
          <w:tab/>
        </w:r>
        <w:r>
          <w:rPr>
            <w:noProof/>
            <w:webHidden/>
          </w:rPr>
          <w:fldChar w:fldCharType="begin"/>
        </w:r>
        <w:r>
          <w:rPr>
            <w:noProof/>
            <w:webHidden/>
          </w:rPr>
          <w:instrText xml:space="preserve"> PAGEREF _Toc303341747 \h </w:instrText>
        </w:r>
        <w:r>
          <w:rPr>
            <w:noProof/>
            <w:webHidden/>
          </w:rPr>
        </w:r>
        <w:r>
          <w:rPr>
            <w:noProof/>
            <w:webHidden/>
          </w:rPr>
          <w:fldChar w:fldCharType="separate"/>
        </w:r>
        <w:r>
          <w:rPr>
            <w:noProof/>
            <w:webHidden/>
          </w:rPr>
          <w:t>45</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48" w:history="1">
        <w:r w:rsidRPr="005D5059">
          <w:rPr>
            <w:rStyle w:val="Hyperlink"/>
            <w:noProof/>
          </w:rPr>
          <w:t>4.9.1.</w:t>
        </w:r>
        <w:r>
          <w:rPr>
            <w:rFonts w:asciiTheme="minorHAnsi" w:eastAsiaTheme="minorEastAsia" w:hAnsiTheme="minorHAnsi" w:cstheme="minorBidi"/>
            <w:i w:val="0"/>
            <w:noProof/>
            <w:sz w:val="22"/>
            <w:szCs w:val="22"/>
          </w:rPr>
          <w:tab/>
        </w:r>
        <w:r w:rsidRPr="005D5059">
          <w:rPr>
            <w:rStyle w:val="Hyperlink"/>
            <w:noProof/>
          </w:rPr>
          <w:t>Telemetry Monitoring</w:t>
        </w:r>
        <w:r>
          <w:rPr>
            <w:noProof/>
            <w:webHidden/>
          </w:rPr>
          <w:tab/>
        </w:r>
        <w:r>
          <w:rPr>
            <w:noProof/>
            <w:webHidden/>
          </w:rPr>
          <w:fldChar w:fldCharType="begin"/>
        </w:r>
        <w:r>
          <w:rPr>
            <w:noProof/>
            <w:webHidden/>
          </w:rPr>
          <w:instrText xml:space="preserve"> PAGEREF _Toc303341748 \h </w:instrText>
        </w:r>
        <w:r>
          <w:rPr>
            <w:noProof/>
            <w:webHidden/>
          </w:rPr>
        </w:r>
        <w:r>
          <w:rPr>
            <w:noProof/>
            <w:webHidden/>
          </w:rPr>
          <w:fldChar w:fldCharType="separate"/>
        </w:r>
        <w:r>
          <w:rPr>
            <w:noProof/>
            <w:webHidden/>
          </w:rPr>
          <w:t>45</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49" w:history="1">
        <w:r w:rsidRPr="005D5059">
          <w:rPr>
            <w:rStyle w:val="Hyperlink"/>
            <w:noProof/>
          </w:rPr>
          <w:t>4.9.2.</w:t>
        </w:r>
        <w:r>
          <w:rPr>
            <w:rFonts w:asciiTheme="minorHAnsi" w:eastAsiaTheme="minorEastAsia" w:hAnsiTheme="minorHAnsi" w:cstheme="minorBidi"/>
            <w:i w:val="0"/>
            <w:noProof/>
            <w:sz w:val="22"/>
            <w:szCs w:val="22"/>
          </w:rPr>
          <w:tab/>
        </w:r>
        <w:r w:rsidRPr="005D5059">
          <w:rPr>
            <w:rStyle w:val="Hyperlink"/>
            <w:noProof/>
          </w:rPr>
          <w:t>Monitoring the GOES Sounder patch temperatures</w:t>
        </w:r>
        <w:r>
          <w:rPr>
            <w:noProof/>
            <w:webHidden/>
          </w:rPr>
          <w:tab/>
        </w:r>
        <w:r>
          <w:rPr>
            <w:noProof/>
            <w:webHidden/>
          </w:rPr>
          <w:fldChar w:fldCharType="begin"/>
        </w:r>
        <w:r>
          <w:rPr>
            <w:noProof/>
            <w:webHidden/>
          </w:rPr>
          <w:instrText xml:space="preserve"> PAGEREF _Toc303341749 \h </w:instrText>
        </w:r>
        <w:r>
          <w:rPr>
            <w:noProof/>
            <w:webHidden/>
          </w:rPr>
        </w:r>
        <w:r>
          <w:rPr>
            <w:noProof/>
            <w:webHidden/>
          </w:rPr>
          <w:fldChar w:fldCharType="separate"/>
        </w:r>
        <w:r>
          <w:rPr>
            <w:noProof/>
            <w:webHidden/>
          </w:rPr>
          <w:t>47</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50" w:history="1">
        <w:r w:rsidRPr="005D5059">
          <w:rPr>
            <w:rStyle w:val="Hyperlink"/>
            <w:noProof/>
          </w:rPr>
          <w:t>4.9.3.</w:t>
        </w:r>
        <w:r>
          <w:rPr>
            <w:rFonts w:asciiTheme="minorHAnsi" w:eastAsiaTheme="minorEastAsia" w:hAnsiTheme="minorHAnsi" w:cstheme="minorBidi"/>
            <w:i w:val="0"/>
            <w:noProof/>
            <w:sz w:val="22"/>
            <w:szCs w:val="22"/>
          </w:rPr>
          <w:tab/>
        </w:r>
        <w:r w:rsidRPr="005D5059">
          <w:rPr>
            <w:rStyle w:val="Hyperlink"/>
            <w:noProof/>
          </w:rPr>
          <w:t>Initial Post-launch Calibration for the Imager Visible Band</w:t>
        </w:r>
        <w:r>
          <w:rPr>
            <w:noProof/>
            <w:webHidden/>
          </w:rPr>
          <w:tab/>
        </w:r>
        <w:r>
          <w:rPr>
            <w:noProof/>
            <w:webHidden/>
          </w:rPr>
          <w:fldChar w:fldCharType="begin"/>
        </w:r>
        <w:r>
          <w:rPr>
            <w:noProof/>
            <w:webHidden/>
          </w:rPr>
          <w:instrText xml:space="preserve"> PAGEREF _Toc303341750 \h </w:instrText>
        </w:r>
        <w:r>
          <w:rPr>
            <w:noProof/>
            <w:webHidden/>
          </w:rPr>
        </w:r>
        <w:r>
          <w:rPr>
            <w:noProof/>
            <w:webHidden/>
          </w:rPr>
          <w:fldChar w:fldCharType="separate"/>
        </w:r>
        <w:r>
          <w:rPr>
            <w:noProof/>
            <w:webHidden/>
          </w:rPr>
          <w:t>48</w:t>
        </w:r>
        <w:r>
          <w:rPr>
            <w:noProof/>
            <w:webHidden/>
          </w:rPr>
          <w:fldChar w:fldCharType="end"/>
        </w:r>
      </w:hyperlink>
    </w:p>
    <w:p w:rsidR="00E87754" w:rsidRDefault="00E8775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3341751" w:history="1">
        <w:r w:rsidRPr="005D5059">
          <w:rPr>
            <w:rStyle w:val="Hyperlink"/>
            <w:noProof/>
            <w:lang w:val="de-DE"/>
          </w:rPr>
          <w:t>4.10.</w:t>
        </w:r>
        <w:r>
          <w:rPr>
            <w:rFonts w:asciiTheme="minorHAnsi" w:eastAsiaTheme="minorEastAsia" w:hAnsiTheme="minorHAnsi" w:cstheme="minorBidi"/>
            <w:smallCaps w:val="0"/>
            <w:noProof/>
            <w:sz w:val="22"/>
            <w:szCs w:val="22"/>
          </w:rPr>
          <w:tab/>
        </w:r>
        <w:r w:rsidRPr="005D5059">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_Toc303341751 \h </w:instrText>
        </w:r>
        <w:r>
          <w:rPr>
            <w:noProof/>
            <w:webHidden/>
          </w:rPr>
        </w:r>
        <w:r>
          <w:rPr>
            <w:noProof/>
            <w:webHidden/>
          </w:rPr>
          <w:fldChar w:fldCharType="separate"/>
        </w:r>
        <w:r>
          <w:rPr>
            <w:noProof/>
            <w:webHidden/>
          </w:rPr>
          <w:t>49</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2" w:history="1">
        <w:r w:rsidRPr="005D5059">
          <w:rPr>
            <w:rStyle w:val="Hyperlink"/>
            <w:noProof/>
          </w:rPr>
          <w:t>4.1.</w:t>
        </w:r>
        <w:r>
          <w:rPr>
            <w:rFonts w:asciiTheme="minorHAnsi" w:eastAsiaTheme="minorEastAsia" w:hAnsiTheme="minorHAnsi" w:cstheme="minorBidi"/>
            <w:smallCaps w:val="0"/>
            <w:noProof/>
            <w:sz w:val="22"/>
            <w:szCs w:val="22"/>
          </w:rPr>
          <w:tab/>
        </w:r>
        <w:r w:rsidRPr="005D5059">
          <w:rPr>
            <w:rStyle w:val="Hyperlink"/>
            <w:noProof/>
          </w:rPr>
          <w:t>Corrections of SRF for GOES-14/15 Imagers</w:t>
        </w:r>
        <w:r>
          <w:rPr>
            <w:noProof/>
            <w:webHidden/>
          </w:rPr>
          <w:tab/>
        </w:r>
        <w:r>
          <w:rPr>
            <w:noProof/>
            <w:webHidden/>
          </w:rPr>
          <w:fldChar w:fldCharType="begin"/>
        </w:r>
        <w:r>
          <w:rPr>
            <w:noProof/>
            <w:webHidden/>
          </w:rPr>
          <w:instrText xml:space="preserve"> PAGEREF _Toc303341752 \h </w:instrText>
        </w:r>
        <w:r>
          <w:rPr>
            <w:noProof/>
            <w:webHidden/>
          </w:rPr>
        </w:r>
        <w:r>
          <w:rPr>
            <w:noProof/>
            <w:webHidden/>
          </w:rPr>
          <w:fldChar w:fldCharType="separate"/>
        </w:r>
        <w:r>
          <w:rPr>
            <w:noProof/>
            <w:webHidden/>
          </w:rPr>
          <w:t>50</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53" w:history="1">
        <w:r w:rsidRPr="005D5059">
          <w:rPr>
            <w:rStyle w:val="Hyperlink"/>
            <w:bCs/>
            <w:noProof/>
          </w:rPr>
          <w:t>5.</w:t>
        </w:r>
        <w:r>
          <w:rPr>
            <w:rFonts w:asciiTheme="minorHAnsi" w:eastAsiaTheme="minorEastAsia" w:hAnsiTheme="minorHAnsi" w:cstheme="minorBidi"/>
            <w:noProof/>
            <w:sz w:val="22"/>
            <w:szCs w:val="22"/>
          </w:rPr>
          <w:tab/>
        </w:r>
        <w:r w:rsidRPr="005D5059">
          <w:rPr>
            <w:rStyle w:val="Hyperlink"/>
            <w:bCs/>
            <w:noProof/>
          </w:rPr>
          <w:t>Product Validation</w:t>
        </w:r>
        <w:r>
          <w:rPr>
            <w:noProof/>
            <w:webHidden/>
          </w:rPr>
          <w:tab/>
        </w:r>
        <w:r>
          <w:rPr>
            <w:noProof/>
            <w:webHidden/>
          </w:rPr>
          <w:fldChar w:fldCharType="begin"/>
        </w:r>
        <w:r>
          <w:rPr>
            <w:noProof/>
            <w:webHidden/>
          </w:rPr>
          <w:instrText xml:space="preserve"> PAGEREF _Toc303341753 \h </w:instrText>
        </w:r>
        <w:r>
          <w:rPr>
            <w:noProof/>
            <w:webHidden/>
          </w:rPr>
        </w:r>
        <w:r>
          <w:rPr>
            <w:noProof/>
            <w:webHidden/>
          </w:rPr>
          <w:fldChar w:fldCharType="separate"/>
        </w:r>
        <w:r>
          <w:rPr>
            <w:noProof/>
            <w:webHidden/>
          </w:rPr>
          <w:t>53</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4" w:history="1">
        <w:r w:rsidRPr="005D5059">
          <w:rPr>
            <w:rStyle w:val="Hyperlink"/>
            <w:noProof/>
          </w:rPr>
          <w:t>5.1.</w:t>
        </w:r>
        <w:r>
          <w:rPr>
            <w:rFonts w:asciiTheme="minorHAnsi" w:eastAsiaTheme="minorEastAsia" w:hAnsiTheme="minorHAnsi" w:cstheme="minorBidi"/>
            <w:smallCaps w:val="0"/>
            <w:noProof/>
            <w:sz w:val="22"/>
            <w:szCs w:val="22"/>
          </w:rPr>
          <w:tab/>
        </w:r>
        <w:r w:rsidRPr="005D5059">
          <w:rPr>
            <w:rStyle w:val="Hyperlink"/>
            <w:noProof/>
          </w:rPr>
          <w:t>Total Precipitable Water (TPW) from the Sounder</w:t>
        </w:r>
        <w:r>
          <w:rPr>
            <w:noProof/>
            <w:webHidden/>
          </w:rPr>
          <w:tab/>
        </w:r>
        <w:r>
          <w:rPr>
            <w:noProof/>
            <w:webHidden/>
          </w:rPr>
          <w:fldChar w:fldCharType="begin"/>
        </w:r>
        <w:r>
          <w:rPr>
            <w:noProof/>
            <w:webHidden/>
          </w:rPr>
          <w:instrText xml:space="preserve"> PAGEREF _Toc303341754 \h </w:instrText>
        </w:r>
        <w:r>
          <w:rPr>
            <w:noProof/>
            <w:webHidden/>
          </w:rPr>
        </w:r>
        <w:r>
          <w:rPr>
            <w:noProof/>
            <w:webHidden/>
          </w:rPr>
          <w:fldChar w:fldCharType="separate"/>
        </w:r>
        <w:r>
          <w:rPr>
            <w:noProof/>
            <w:webHidden/>
          </w:rPr>
          <w:t>53</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55" w:history="1">
        <w:r w:rsidRPr="005D5059">
          <w:rPr>
            <w:rStyle w:val="Hyperlink"/>
            <w:noProof/>
          </w:rPr>
          <w:t>5.1.1.</w:t>
        </w:r>
        <w:r>
          <w:rPr>
            <w:rFonts w:asciiTheme="minorHAnsi" w:eastAsiaTheme="minorEastAsia" w:hAnsiTheme="minorHAnsi" w:cstheme="minorBidi"/>
            <w:i w:val="0"/>
            <w:noProof/>
            <w:sz w:val="22"/>
            <w:szCs w:val="22"/>
          </w:rPr>
          <w:tab/>
        </w:r>
        <w:r w:rsidRPr="005D5059">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_Toc303341755 \h </w:instrText>
        </w:r>
        <w:r>
          <w:rPr>
            <w:noProof/>
            <w:webHidden/>
          </w:rPr>
        </w:r>
        <w:r>
          <w:rPr>
            <w:noProof/>
            <w:webHidden/>
          </w:rPr>
          <w:fldChar w:fldCharType="separate"/>
        </w:r>
        <w:r>
          <w:rPr>
            <w:noProof/>
            <w:webHidden/>
          </w:rPr>
          <w:t>53</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6" w:history="1">
        <w:r w:rsidRPr="005D5059">
          <w:rPr>
            <w:rStyle w:val="Hyperlink"/>
            <w:noProof/>
            <w:highlight w:val="yellow"/>
          </w:rPr>
          <w:t>5.2.</w:t>
        </w:r>
        <w:r>
          <w:rPr>
            <w:rFonts w:asciiTheme="minorHAnsi" w:eastAsiaTheme="minorEastAsia" w:hAnsiTheme="minorHAnsi" w:cstheme="minorBidi"/>
            <w:smallCaps w:val="0"/>
            <w:noProof/>
            <w:sz w:val="22"/>
            <w:szCs w:val="22"/>
          </w:rPr>
          <w:tab/>
        </w:r>
        <w:r w:rsidRPr="005D5059">
          <w:rPr>
            <w:rStyle w:val="Hyperlink"/>
            <w:noProof/>
            <w:highlight w:val="yellow"/>
          </w:rPr>
          <w:t>Lifted Index (LI) from the Sounder</w:t>
        </w:r>
        <w:r>
          <w:rPr>
            <w:noProof/>
            <w:webHidden/>
          </w:rPr>
          <w:tab/>
        </w:r>
        <w:r>
          <w:rPr>
            <w:noProof/>
            <w:webHidden/>
          </w:rPr>
          <w:fldChar w:fldCharType="begin"/>
        </w:r>
        <w:r>
          <w:rPr>
            <w:noProof/>
            <w:webHidden/>
          </w:rPr>
          <w:instrText xml:space="preserve"> PAGEREF _Toc303341756 \h </w:instrText>
        </w:r>
        <w:r>
          <w:rPr>
            <w:noProof/>
            <w:webHidden/>
          </w:rPr>
        </w:r>
        <w:r>
          <w:rPr>
            <w:noProof/>
            <w:webHidden/>
          </w:rPr>
          <w:fldChar w:fldCharType="separate"/>
        </w:r>
        <w:r>
          <w:rPr>
            <w:noProof/>
            <w:webHidden/>
          </w:rPr>
          <w:t>60</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7" w:history="1">
        <w:r w:rsidRPr="005D5059">
          <w:rPr>
            <w:rStyle w:val="Hyperlink"/>
            <w:noProof/>
          </w:rPr>
          <w:t>5.3.</w:t>
        </w:r>
        <w:r>
          <w:rPr>
            <w:rFonts w:asciiTheme="minorHAnsi" w:eastAsiaTheme="minorEastAsia" w:hAnsiTheme="minorHAnsi" w:cstheme="minorBidi"/>
            <w:smallCaps w:val="0"/>
            <w:noProof/>
            <w:sz w:val="22"/>
            <w:szCs w:val="22"/>
          </w:rPr>
          <w:tab/>
        </w:r>
        <w:r w:rsidRPr="005D5059">
          <w:rPr>
            <w:rStyle w:val="Hyperlink"/>
            <w:noProof/>
          </w:rPr>
          <w:t>Cloud Parameters from the Sounder and Imager</w:t>
        </w:r>
        <w:r>
          <w:rPr>
            <w:noProof/>
            <w:webHidden/>
          </w:rPr>
          <w:tab/>
        </w:r>
        <w:r>
          <w:rPr>
            <w:noProof/>
            <w:webHidden/>
          </w:rPr>
          <w:fldChar w:fldCharType="begin"/>
        </w:r>
        <w:r>
          <w:rPr>
            <w:noProof/>
            <w:webHidden/>
          </w:rPr>
          <w:instrText xml:space="preserve"> PAGEREF _Toc303341757 \h </w:instrText>
        </w:r>
        <w:r>
          <w:rPr>
            <w:noProof/>
            <w:webHidden/>
          </w:rPr>
        </w:r>
        <w:r>
          <w:rPr>
            <w:noProof/>
            <w:webHidden/>
          </w:rPr>
          <w:fldChar w:fldCharType="separate"/>
        </w:r>
        <w:r>
          <w:rPr>
            <w:noProof/>
            <w:webHidden/>
          </w:rPr>
          <w:t>61</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8" w:history="1">
        <w:r w:rsidRPr="005D5059">
          <w:rPr>
            <w:rStyle w:val="Hyperlink"/>
            <w:noProof/>
          </w:rPr>
          <w:t>5.4.</w:t>
        </w:r>
        <w:r>
          <w:rPr>
            <w:rFonts w:asciiTheme="minorHAnsi" w:eastAsiaTheme="minorEastAsia" w:hAnsiTheme="minorHAnsi" w:cstheme="minorBidi"/>
            <w:smallCaps w:val="0"/>
            <w:noProof/>
            <w:sz w:val="22"/>
            <w:szCs w:val="22"/>
          </w:rPr>
          <w:tab/>
        </w:r>
        <w:r w:rsidRPr="005D5059">
          <w:rPr>
            <w:rStyle w:val="Hyperlink"/>
            <w:noProof/>
          </w:rPr>
          <w:t>Atmospheric Motion Vectors (AMVs) from the Imager</w:t>
        </w:r>
        <w:r>
          <w:rPr>
            <w:noProof/>
            <w:webHidden/>
          </w:rPr>
          <w:tab/>
        </w:r>
        <w:r>
          <w:rPr>
            <w:noProof/>
            <w:webHidden/>
          </w:rPr>
          <w:fldChar w:fldCharType="begin"/>
        </w:r>
        <w:r>
          <w:rPr>
            <w:noProof/>
            <w:webHidden/>
          </w:rPr>
          <w:instrText xml:space="preserve"> PAGEREF _Toc303341758 \h </w:instrText>
        </w:r>
        <w:r>
          <w:rPr>
            <w:noProof/>
            <w:webHidden/>
          </w:rPr>
        </w:r>
        <w:r>
          <w:rPr>
            <w:noProof/>
            <w:webHidden/>
          </w:rPr>
          <w:fldChar w:fldCharType="separate"/>
        </w:r>
        <w:r>
          <w:rPr>
            <w:noProof/>
            <w:webHidden/>
          </w:rPr>
          <w:t>64</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59" w:history="1">
        <w:r w:rsidRPr="005D5059">
          <w:rPr>
            <w:rStyle w:val="Hyperlink"/>
            <w:noProof/>
          </w:rPr>
          <w:t>5.5.</w:t>
        </w:r>
        <w:r>
          <w:rPr>
            <w:rFonts w:asciiTheme="minorHAnsi" w:eastAsiaTheme="minorEastAsia" w:hAnsiTheme="minorHAnsi" w:cstheme="minorBidi"/>
            <w:smallCaps w:val="0"/>
            <w:noProof/>
            <w:sz w:val="22"/>
            <w:szCs w:val="22"/>
          </w:rPr>
          <w:tab/>
        </w:r>
        <w:r w:rsidRPr="005D5059">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_Toc303341759 \h </w:instrText>
        </w:r>
        <w:r>
          <w:rPr>
            <w:noProof/>
            <w:webHidden/>
          </w:rPr>
        </w:r>
        <w:r>
          <w:rPr>
            <w:noProof/>
            <w:webHidden/>
          </w:rPr>
          <w:fldChar w:fldCharType="separate"/>
        </w:r>
        <w:r>
          <w:rPr>
            <w:noProof/>
            <w:webHidden/>
          </w:rPr>
          <w:t>66</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0" w:history="1">
        <w:r w:rsidRPr="005D5059">
          <w:rPr>
            <w:rStyle w:val="Hyperlink"/>
            <w:noProof/>
          </w:rPr>
          <w:t>5.6.</w:t>
        </w:r>
        <w:r>
          <w:rPr>
            <w:rFonts w:asciiTheme="minorHAnsi" w:eastAsiaTheme="minorEastAsia" w:hAnsiTheme="minorHAnsi" w:cstheme="minorBidi"/>
            <w:smallCaps w:val="0"/>
            <w:noProof/>
            <w:sz w:val="22"/>
            <w:szCs w:val="22"/>
          </w:rPr>
          <w:tab/>
        </w:r>
        <w:r w:rsidRPr="005D5059">
          <w:rPr>
            <w:rStyle w:val="Hyperlink"/>
            <w:noProof/>
          </w:rPr>
          <w:t>Sea Surface Temperature (SST) from the Imager</w:t>
        </w:r>
        <w:r>
          <w:rPr>
            <w:noProof/>
            <w:webHidden/>
          </w:rPr>
          <w:tab/>
        </w:r>
        <w:r>
          <w:rPr>
            <w:noProof/>
            <w:webHidden/>
          </w:rPr>
          <w:fldChar w:fldCharType="begin"/>
        </w:r>
        <w:r>
          <w:rPr>
            <w:noProof/>
            <w:webHidden/>
          </w:rPr>
          <w:instrText xml:space="preserve"> PAGEREF _Toc303341760 \h </w:instrText>
        </w:r>
        <w:r>
          <w:rPr>
            <w:noProof/>
            <w:webHidden/>
          </w:rPr>
        </w:r>
        <w:r>
          <w:rPr>
            <w:noProof/>
            <w:webHidden/>
          </w:rPr>
          <w:fldChar w:fldCharType="separate"/>
        </w:r>
        <w:r>
          <w:rPr>
            <w:noProof/>
            <w:webHidden/>
          </w:rPr>
          <w:t>67</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1" w:history="1">
        <w:r w:rsidRPr="005D5059">
          <w:rPr>
            <w:rStyle w:val="Hyperlink"/>
            <w:noProof/>
          </w:rPr>
          <w:t>5.7.</w:t>
        </w:r>
        <w:r>
          <w:rPr>
            <w:rFonts w:asciiTheme="minorHAnsi" w:eastAsiaTheme="minorEastAsia" w:hAnsiTheme="minorHAnsi" w:cstheme="minorBidi"/>
            <w:smallCaps w:val="0"/>
            <w:noProof/>
            <w:sz w:val="22"/>
            <w:szCs w:val="22"/>
          </w:rPr>
          <w:tab/>
        </w:r>
        <w:r w:rsidRPr="005D5059">
          <w:rPr>
            <w:rStyle w:val="Hyperlink"/>
            <w:noProof/>
          </w:rPr>
          <w:t>Fire Detection and Characterization</w:t>
        </w:r>
        <w:r>
          <w:rPr>
            <w:noProof/>
            <w:webHidden/>
          </w:rPr>
          <w:tab/>
        </w:r>
        <w:r>
          <w:rPr>
            <w:noProof/>
            <w:webHidden/>
          </w:rPr>
          <w:fldChar w:fldCharType="begin"/>
        </w:r>
        <w:r>
          <w:rPr>
            <w:noProof/>
            <w:webHidden/>
          </w:rPr>
          <w:instrText xml:space="preserve"> PAGEREF _Toc303341761 \h </w:instrText>
        </w:r>
        <w:r>
          <w:rPr>
            <w:noProof/>
            <w:webHidden/>
          </w:rPr>
        </w:r>
        <w:r>
          <w:rPr>
            <w:noProof/>
            <w:webHidden/>
          </w:rPr>
          <w:fldChar w:fldCharType="separate"/>
        </w:r>
        <w:r>
          <w:rPr>
            <w:noProof/>
            <w:webHidden/>
          </w:rPr>
          <w:t>71</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2" w:history="1">
        <w:r w:rsidRPr="005D5059">
          <w:rPr>
            <w:rStyle w:val="Hyperlink"/>
            <w:noProof/>
          </w:rPr>
          <w:t>5.8.</w:t>
        </w:r>
        <w:r>
          <w:rPr>
            <w:rFonts w:asciiTheme="minorHAnsi" w:eastAsiaTheme="minorEastAsia" w:hAnsiTheme="minorHAnsi" w:cstheme="minorBidi"/>
            <w:smallCaps w:val="0"/>
            <w:noProof/>
            <w:sz w:val="22"/>
            <w:szCs w:val="22"/>
          </w:rPr>
          <w:tab/>
        </w:r>
        <w:r w:rsidRPr="005D5059">
          <w:rPr>
            <w:rStyle w:val="Hyperlink"/>
            <w:noProof/>
          </w:rPr>
          <w:t>Volcanic Ash Detection</w:t>
        </w:r>
        <w:r>
          <w:rPr>
            <w:noProof/>
            <w:webHidden/>
          </w:rPr>
          <w:tab/>
        </w:r>
        <w:r>
          <w:rPr>
            <w:noProof/>
            <w:webHidden/>
          </w:rPr>
          <w:fldChar w:fldCharType="begin"/>
        </w:r>
        <w:r>
          <w:rPr>
            <w:noProof/>
            <w:webHidden/>
          </w:rPr>
          <w:instrText xml:space="preserve"> PAGEREF _Toc303341762 \h </w:instrText>
        </w:r>
        <w:r>
          <w:rPr>
            <w:noProof/>
            <w:webHidden/>
          </w:rPr>
        </w:r>
        <w:r>
          <w:rPr>
            <w:noProof/>
            <w:webHidden/>
          </w:rPr>
          <w:fldChar w:fldCharType="separate"/>
        </w:r>
        <w:r>
          <w:rPr>
            <w:noProof/>
            <w:webHidden/>
          </w:rPr>
          <w:t>73</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3" w:history="1">
        <w:r w:rsidRPr="005D5059">
          <w:rPr>
            <w:rStyle w:val="Hyperlink"/>
            <w:noProof/>
          </w:rPr>
          <w:t>5.9.</w:t>
        </w:r>
        <w:r>
          <w:rPr>
            <w:rFonts w:asciiTheme="minorHAnsi" w:eastAsiaTheme="minorEastAsia" w:hAnsiTheme="minorHAnsi" w:cstheme="minorBidi"/>
            <w:smallCaps w:val="0"/>
            <w:noProof/>
            <w:sz w:val="22"/>
            <w:szCs w:val="22"/>
          </w:rPr>
          <w:tab/>
        </w:r>
        <w:r w:rsidRPr="005D5059">
          <w:rPr>
            <w:rStyle w:val="Hyperlink"/>
            <w:noProof/>
          </w:rPr>
          <w:t>Total Column Ozone</w:t>
        </w:r>
        <w:r>
          <w:rPr>
            <w:noProof/>
            <w:webHidden/>
          </w:rPr>
          <w:tab/>
        </w:r>
        <w:r>
          <w:rPr>
            <w:noProof/>
            <w:webHidden/>
          </w:rPr>
          <w:fldChar w:fldCharType="begin"/>
        </w:r>
        <w:r>
          <w:rPr>
            <w:noProof/>
            <w:webHidden/>
          </w:rPr>
          <w:instrText xml:space="preserve"> PAGEREF _Toc303341763 \h </w:instrText>
        </w:r>
        <w:r>
          <w:rPr>
            <w:noProof/>
            <w:webHidden/>
          </w:rPr>
        </w:r>
        <w:r>
          <w:rPr>
            <w:noProof/>
            <w:webHidden/>
          </w:rPr>
          <w:fldChar w:fldCharType="separate"/>
        </w:r>
        <w:r>
          <w:rPr>
            <w:noProof/>
            <w:webHidden/>
          </w:rPr>
          <w:t>74</w:t>
        </w:r>
        <w:r>
          <w:rPr>
            <w:noProof/>
            <w:webHidden/>
          </w:rPr>
          <w:fldChar w:fldCharType="end"/>
        </w:r>
      </w:hyperlink>
    </w:p>
    <w:p w:rsidR="00E87754" w:rsidRDefault="00E8775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3341764" w:history="1">
        <w:r w:rsidRPr="005D5059">
          <w:rPr>
            <w:rStyle w:val="Hyperlink"/>
            <w:noProof/>
          </w:rPr>
          <w:t>5.10.</w:t>
        </w:r>
        <w:r>
          <w:rPr>
            <w:rFonts w:asciiTheme="minorHAnsi" w:eastAsiaTheme="minorEastAsia" w:hAnsiTheme="minorHAnsi" w:cstheme="minorBidi"/>
            <w:smallCaps w:val="0"/>
            <w:noProof/>
            <w:sz w:val="22"/>
            <w:szCs w:val="22"/>
          </w:rPr>
          <w:tab/>
        </w:r>
        <w:r w:rsidRPr="005D5059">
          <w:rPr>
            <w:rStyle w:val="Hyperlink"/>
            <w:noProof/>
          </w:rPr>
          <w:t>GOES Surface and Insolation Product (GSIP)</w:t>
        </w:r>
        <w:r>
          <w:rPr>
            <w:noProof/>
            <w:webHidden/>
          </w:rPr>
          <w:tab/>
        </w:r>
        <w:r>
          <w:rPr>
            <w:noProof/>
            <w:webHidden/>
          </w:rPr>
          <w:fldChar w:fldCharType="begin"/>
        </w:r>
        <w:r>
          <w:rPr>
            <w:noProof/>
            <w:webHidden/>
          </w:rPr>
          <w:instrText xml:space="preserve"> PAGEREF _Toc303341764 \h </w:instrText>
        </w:r>
        <w:r>
          <w:rPr>
            <w:noProof/>
            <w:webHidden/>
          </w:rPr>
        </w:r>
        <w:r>
          <w:rPr>
            <w:noProof/>
            <w:webHidden/>
          </w:rPr>
          <w:fldChar w:fldCharType="separate"/>
        </w:r>
        <w:r>
          <w:rPr>
            <w:noProof/>
            <w:webHidden/>
          </w:rPr>
          <w:t>75</w:t>
        </w:r>
        <w:r>
          <w:rPr>
            <w:noProof/>
            <w:webHidden/>
          </w:rPr>
          <w:fldChar w:fldCharType="end"/>
        </w:r>
      </w:hyperlink>
    </w:p>
    <w:p w:rsidR="00E87754" w:rsidRDefault="00E87754">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3341765" w:history="1">
        <w:r w:rsidRPr="005D5059">
          <w:rPr>
            <w:rStyle w:val="Hyperlink"/>
            <w:noProof/>
          </w:rPr>
          <w:t>5.11.</w:t>
        </w:r>
        <w:r>
          <w:rPr>
            <w:rFonts w:asciiTheme="minorHAnsi" w:eastAsiaTheme="minorEastAsia" w:hAnsiTheme="minorHAnsi" w:cstheme="minorBidi"/>
            <w:smallCaps w:val="0"/>
            <w:noProof/>
            <w:sz w:val="22"/>
            <w:szCs w:val="22"/>
          </w:rPr>
          <w:tab/>
        </w:r>
        <w:r w:rsidRPr="005D5059">
          <w:rPr>
            <w:rStyle w:val="Hyperlink"/>
            <w:noProof/>
          </w:rPr>
          <w:t>Precipitation and Tropical applications</w:t>
        </w:r>
        <w:r>
          <w:rPr>
            <w:noProof/>
            <w:webHidden/>
          </w:rPr>
          <w:tab/>
        </w:r>
        <w:r>
          <w:rPr>
            <w:noProof/>
            <w:webHidden/>
          </w:rPr>
          <w:fldChar w:fldCharType="begin"/>
        </w:r>
        <w:r>
          <w:rPr>
            <w:noProof/>
            <w:webHidden/>
          </w:rPr>
          <w:instrText xml:space="preserve"> PAGEREF _Toc303341765 \h </w:instrText>
        </w:r>
        <w:r>
          <w:rPr>
            <w:noProof/>
            <w:webHidden/>
          </w:rPr>
        </w:r>
        <w:r>
          <w:rPr>
            <w:noProof/>
            <w:webHidden/>
          </w:rPr>
          <w:fldChar w:fldCharType="separate"/>
        </w:r>
        <w:r>
          <w:rPr>
            <w:noProof/>
            <w:webHidden/>
          </w:rPr>
          <w:t>77</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66" w:history="1">
        <w:r w:rsidRPr="005D5059">
          <w:rPr>
            <w:rStyle w:val="Hyperlink"/>
            <w:noProof/>
          </w:rPr>
          <w:t>6.</w:t>
        </w:r>
        <w:r>
          <w:rPr>
            <w:rFonts w:asciiTheme="minorHAnsi" w:eastAsiaTheme="minorEastAsia" w:hAnsiTheme="minorHAnsi" w:cstheme="minorBidi"/>
            <w:noProof/>
            <w:sz w:val="22"/>
            <w:szCs w:val="22"/>
          </w:rPr>
          <w:tab/>
        </w:r>
        <w:r w:rsidRPr="005D5059">
          <w:rPr>
            <w:rStyle w:val="Hyperlink"/>
            <w:noProof/>
          </w:rPr>
          <w:t>Other Accomplishments with GOES-15</w:t>
        </w:r>
        <w:r>
          <w:rPr>
            <w:noProof/>
            <w:webHidden/>
          </w:rPr>
          <w:tab/>
        </w:r>
        <w:r>
          <w:rPr>
            <w:noProof/>
            <w:webHidden/>
          </w:rPr>
          <w:fldChar w:fldCharType="begin"/>
        </w:r>
        <w:r>
          <w:rPr>
            <w:noProof/>
            <w:webHidden/>
          </w:rPr>
          <w:instrText xml:space="preserve"> PAGEREF _Toc303341766 \h </w:instrText>
        </w:r>
        <w:r>
          <w:rPr>
            <w:noProof/>
            <w:webHidden/>
          </w:rPr>
        </w:r>
        <w:r>
          <w:rPr>
            <w:noProof/>
            <w:webHidden/>
          </w:rPr>
          <w:fldChar w:fldCharType="separate"/>
        </w:r>
        <w:r>
          <w:rPr>
            <w:noProof/>
            <w:webHidden/>
          </w:rPr>
          <w:t>78</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7" w:history="1">
        <w:r w:rsidRPr="005D5059">
          <w:rPr>
            <w:rStyle w:val="Hyperlink"/>
            <w:noProof/>
          </w:rPr>
          <w:t>6.1.</w:t>
        </w:r>
        <w:r>
          <w:rPr>
            <w:rFonts w:asciiTheme="minorHAnsi" w:eastAsiaTheme="minorEastAsia" w:hAnsiTheme="minorHAnsi" w:cstheme="minorBidi"/>
            <w:smallCaps w:val="0"/>
            <w:noProof/>
            <w:sz w:val="22"/>
            <w:szCs w:val="22"/>
          </w:rPr>
          <w:tab/>
        </w:r>
        <w:r w:rsidRPr="005D5059">
          <w:rPr>
            <w:rStyle w:val="Hyperlink"/>
            <w:noProof/>
          </w:rPr>
          <w:t>GOES-15 Imager Visible (band 1) Spectral Response</w:t>
        </w:r>
        <w:r>
          <w:rPr>
            <w:noProof/>
            <w:webHidden/>
          </w:rPr>
          <w:tab/>
        </w:r>
        <w:r>
          <w:rPr>
            <w:noProof/>
            <w:webHidden/>
          </w:rPr>
          <w:fldChar w:fldCharType="begin"/>
        </w:r>
        <w:r>
          <w:rPr>
            <w:noProof/>
            <w:webHidden/>
          </w:rPr>
          <w:instrText xml:space="preserve"> PAGEREF _Toc303341767 \h </w:instrText>
        </w:r>
        <w:r>
          <w:rPr>
            <w:noProof/>
            <w:webHidden/>
          </w:rPr>
        </w:r>
        <w:r>
          <w:rPr>
            <w:noProof/>
            <w:webHidden/>
          </w:rPr>
          <w:fldChar w:fldCharType="separate"/>
        </w:r>
        <w:r>
          <w:rPr>
            <w:noProof/>
            <w:webHidden/>
          </w:rPr>
          <w:t>78</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8" w:history="1">
        <w:r w:rsidRPr="005D5059">
          <w:rPr>
            <w:rStyle w:val="Hyperlink"/>
            <w:noProof/>
          </w:rPr>
          <w:t>6.2.</w:t>
        </w:r>
        <w:r>
          <w:rPr>
            <w:rFonts w:asciiTheme="minorHAnsi" w:eastAsiaTheme="minorEastAsia" w:hAnsiTheme="minorHAnsi" w:cstheme="minorBidi"/>
            <w:smallCaps w:val="0"/>
            <w:noProof/>
            <w:sz w:val="22"/>
            <w:szCs w:val="22"/>
          </w:rPr>
          <w:tab/>
        </w:r>
        <w:r w:rsidRPr="005D5059">
          <w:rPr>
            <w:rStyle w:val="Hyperlink"/>
            <w:noProof/>
          </w:rPr>
          <w:t>Lunar calibration</w:t>
        </w:r>
        <w:r>
          <w:rPr>
            <w:noProof/>
            <w:webHidden/>
          </w:rPr>
          <w:tab/>
        </w:r>
        <w:r>
          <w:rPr>
            <w:noProof/>
            <w:webHidden/>
          </w:rPr>
          <w:fldChar w:fldCharType="begin"/>
        </w:r>
        <w:r>
          <w:rPr>
            <w:noProof/>
            <w:webHidden/>
          </w:rPr>
          <w:instrText xml:space="preserve"> PAGEREF _Toc303341768 \h </w:instrText>
        </w:r>
        <w:r>
          <w:rPr>
            <w:noProof/>
            <w:webHidden/>
          </w:rPr>
        </w:r>
        <w:r>
          <w:rPr>
            <w:noProof/>
            <w:webHidden/>
          </w:rPr>
          <w:fldChar w:fldCharType="separate"/>
        </w:r>
        <w:r>
          <w:rPr>
            <w:noProof/>
            <w:webHidden/>
          </w:rPr>
          <w:t>81</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69" w:history="1">
        <w:r w:rsidRPr="005D5059">
          <w:rPr>
            <w:rStyle w:val="Hyperlink"/>
            <w:noProof/>
          </w:rPr>
          <w:t>6.3.</w:t>
        </w:r>
        <w:r>
          <w:rPr>
            <w:rFonts w:asciiTheme="minorHAnsi" w:eastAsiaTheme="minorEastAsia" w:hAnsiTheme="minorHAnsi" w:cstheme="minorBidi"/>
            <w:smallCaps w:val="0"/>
            <w:noProof/>
            <w:sz w:val="22"/>
            <w:szCs w:val="22"/>
          </w:rPr>
          <w:tab/>
        </w:r>
        <w:r w:rsidRPr="005D5059">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_Toc303341769 \h </w:instrText>
        </w:r>
        <w:r>
          <w:rPr>
            <w:noProof/>
            <w:webHidden/>
          </w:rPr>
        </w:r>
        <w:r>
          <w:rPr>
            <w:noProof/>
            <w:webHidden/>
          </w:rPr>
          <w:fldChar w:fldCharType="separate"/>
        </w:r>
        <w:r>
          <w:rPr>
            <w:noProof/>
            <w:webHidden/>
          </w:rPr>
          <w:t>82</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70" w:history="1">
        <w:r w:rsidRPr="005D5059">
          <w:rPr>
            <w:rStyle w:val="Hyperlink"/>
            <w:noProof/>
          </w:rPr>
          <w:t>6.4.</w:t>
        </w:r>
        <w:r>
          <w:rPr>
            <w:rFonts w:asciiTheme="minorHAnsi" w:eastAsiaTheme="minorEastAsia" w:hAnsiTheme="minorHAnsi" w:cstheme="minorBidi"/>
            <w:smallCaps w:val="0"/>
            <w:noProof/>
            <w:sz w:val="22"/>
            <w:szCs w:val="22"/>
          </w:rPr>
          <w:tab/>
        </w:r>
        <w:r w:rsidRPr="005D5059">
          <w:rPr>
            <w:rStyle w:val="Hyperlink"/>
            <w:noProof/>
          </w:rPr>
          <w:t>Special 1-minute Scans</w:t>
        </w:r>
        <w:r>
          <w:rPr>
            <w:noProof/>
            <w:webHidden/>
          </w:rPr>
          <w:tab/>
        </w:r>
        <w:r>
          <w:rPr>
            <w:noProof/>
            <w:webHidden/>
          </w:rPr>
          <w:fldChar w:fldCharType="begin"/>
        </w:r>
        <w:r>
          <w:rPr>
            <w:noProof/>
            <w:webHidden/>
          </w:rPr>
          <w:instrText xml:space="preserve"> PAGEREF _Toc303341770 \h </w:instrText>
        </w:r>
        <w:r>
          <w:rPr>
            <w:noProof/>
            <w:webHidden/>
          </w:rPr>
        </w:r>
        <w:r>
          <w:rPr>
            <w:noProof/>
            <w:webHidden/>
          </w:rPr>
          <w:fldChar w:fldCharType="separate"/>
        </w:r>
        <w:r>
          <w:rPr>
            <w:noProof/>
            <w:webHidden/>
          </w:rPr>
          <w:t>82</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71" w:history="1">
        <w:r w:rsidRPr="005D5059">
          <w:rPr>
            <w:rStyle w:val="Hyperlink"/>
            <w:noProof/>
          </w:rPr>
          <w:t>6.5.</w:t>
        </w:r>
        <w:r>
          <w:rPr>
            <w:rFonts w:asciiTheme="minorHAnsi" w:eastAsiaTheme="minorEastAsia" w:hAnsiTheme="minorHAnsi" w:cstheme="minorBidi"/>
            <w:smallCaps w:val="0"/>
            <w:noProof/>
            <w:sz w:val="22"/>
            <w:szCs w:val="22"/>
          </w:rPr>
          <w:tab/>
        </w:r>
        <w:r w:rsidRPr="005D5059">
          <w:rPr>
            <w:rStyle w:val="Hyperlink"/>
            <w:noProof/>
          </w:rPr>
          <w:t>Special GOES-15 Scans</w:t>
        </w:r>
        <w:r>
          <w:rPr>
            <w:noProof/>
            <w:webHidden/>
          </w:rPr>
          <w:tab/>
        </w:r>
        <w:r>
          <w:rPr>
            <w:noProof/>
            <w:webHidden/>
          </w:rPr>
          <w:fldChar w:fldCharType="begin"/>
        </w:r>
        <w:r>
          <w:rPr>
            <w:noProof/>
            <w:webHidden/>
          </w:rPr>
          <w:instrText xml:space="preserve"> PAGEREF _Toc303341771 \h </w:instrText>
        </w:r>
        <w:r>
          <w:rPr>
            <w:noProof/>
            <w:webHidden/>
          </w:rPr>
        </w:r>
        <w:r>
          <w:rPr>
            <w:noProof/>
            <w:webHidden/>
          </w:rPr>
          <w:fldChar w:fldCharType="separate"/>
        </w:r>
        <w:r>
          <w:rPr>
            <w:noProof/>
            <w:webHidden/>
          </w:rPr>
          <w:t>82</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72" w:history="1">
        <w:r w:rsidRPr="005D5059">
          <w:rPr>
            <w:rStyle w:val="Hyperlink"/>
            <w:noProof/>
            <w:highlight w:val="yellow"/>
          </w:rPr>
          <w:t>7.</w:t>
        </w:r>
        <w:r>
          <w:rPr>
            <w:rFonts w:asciiTheme="minorHAnsi" w:eastAsiaTheme="minorEastAsia" w:hAnsiTheme="minorHAnsi" w:cstheme="minorBidi"/>
            <w:noProof/>
            <w:sz w:val="22"/>
            <w:szCs w:val="22"/>
          </w:rPr>
          <w:tab/>
        </w:r>
        <w:r w:rsidRPr="005D5059">
          <w:rPr>
            <w:rStyle w:val="Hyperlink"/>
            <w:noProof/>
            <w:highlight w:val="yellow"/>
          </w:rPr>
          <w:t>Coordination with University of Alabama/Huntsville</w:t>
        </w:r>
        <w:r>
          <w:rPr>
            <w:noProof/>
            <w:webHidden/>
          </w:rPr>
          <w:tab/>
        </w:r>
        <w:r>
          <w:rPr>
            <w:noProof/>
            <w:webHidden/>
          </w:rPr>
          <w:fldChar w:fldCharType="begin"/>
        </w:r>
        <w:r>
          <w:rPr>
            <w:noProof/>
            <w:webHidden/>
          </w:rPr>
          <w:instrText xml:space="preserve"> PAGEREF _Toc303341772 \h </w:instrText>
        </w:r>
        <w:r>
          <w:rPr>
            <w:noProof/>
            <w:webHidden/>
          </w:rPr>
        </w:r>
        <w:r>
          <w:rPr>
            <w:noProof/>
            <w:webHidden/>
          </w:rPr>
          <w:fldChar w:fldCharType="separate"/>
        </w:r>
        <w:r>
          <w:rPr>
            <w:noProof/>
            <w:webHidden/>
          </w:rPr>
          <w:t>83</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73" w:history="1">
        <w:r w:rsidRPr="005D5059">
          <w:rPr>
            <w:rStyle w:val="Hyperlink"/>
            <w:noProof/>
            <w:highlight w:val="yellow"/>
          </w:rPr>
          <w:t>7.1.</w:t>
        </w:r>
        <w:r>
          <w:rPr>
            <w:rFonts w:asciiTheme="minorHAnsi" w:eastAsiaTheme="minorEastAsia" w:hAnsiTheme="minorHAnsi" w:cstheme="minorBidi"/>
            <w:smallCaps w:val="0"/>
            <w:noProof/>
            <w:sz w:val="22"/>
            <w:szCs w:val="22"/>
          </w:rPr>
          <w:tab/>
        </w:r>
        <w:r w:rsidRPr="005D5059">
          <w:rPr>
            <w:rStyle w:val="Hyperlink"/>
            <w:noProof/>
            <w:highlight w:val="yellow"/>
          </w:rPr>
          <w:t>Deep Convection:  Example Case Studies</w:t>
        </w:r>
        <w:r>
          <w:rPr>
            <w:noProof/>
            <w:webHidden/>
          </w:rPr>
          <w:tab/>
        </w:r>
        <w:r>
          <w:rPr>
            <w:noProof/>
            <w:webHidden/>
          </w:rPr>
          <w:fldChar w:fldCharType="begin"/>
        </w:r>
        <w:r>
          <w:rPr>
            <w:noProof/>
            <w:webHidden/>
          </w:rPr>
          <w:instrText xml:space="preserve"> PAGEREF _Toc303341773 \h </w:instrText>
        </w:r>
        <w:r>
          <w:rPr>
            <w:noProof/>
            <w:webHidden/>
          </w:rPr>
        </w:r>
        <w:r>
          <w:rPr>
            <w:noProof/>
            <w:webHidden/>
          </w:rPr>
          <w:fldChar w:fldCharType="separate"/>
        </w:r>
        <w:r>
          <w:rPr>
            <w:noProof/>
            <w:webHidden/>
          </w:rPr>
          <w:t>84</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74" w:history="1">
        <w:r w:rsidRPr="005D5059">
          <w:rPr>
            <w:rStyle w:val="Hyperlink"/>
            <w:noProof/>
            <w:highlight w:val="yellow"/>
          </w:rPr>
          <w:t>7.1.1.</w:t>
        </w:r>
        <w:r>
          <w:rPr>
            <w:rFonts w:asciiTheme="minorHAnsi" w:eastAsiaTheme="minorEastAsia" w:hAnsiTheme="minorHAnsi" w:cstheme="minorBidi"/>
            <w:i w:val="0"/>
            <w:noProof/>
            <w:sz w:val="22"/>
            <w:szCs w:val="22"/>
          </w:rPr>
          <w:tab/>
        </w:r>
        <w:r w:rsidRPr="005D5059">
          <w:rPr>
            <w:rStyle w:val="Hyperlink"/>
            <w:noProof/>
            <w:highlight w:val="yellow"/>
          </w:rPr>
          <w:t>Marginal Lightning and Severe Weather:  2 December 2009</w:t>
        </w:r>
        <w:r>
          <w:rPr>
            <w:noProof/>
            <w:webHidden/>
          </w:rPr>
          <w:tab/>
        </w:r>
        <w:r>
          <w:rPr>
            <w:noProof/>
            <w:webHidden/>
          </w:rPr>
          <w:fldChar w:fldCharType="begin"/>
        </w:r>
        <w:r>
          <w:rPr>
            <w:noProof/>
            <w:webHidden/>
          </w:rPr>
          <w:instrText xml:space="preserve"> PAGEREF _Toc303341774 \h </w:instrText>
        </w:r>
        <w:r>
          <w:rPr>
            <w:noProof/>
            <w:webHidden/>
          </w:rPr>
        </w:r>
        <w:r>
          <w:rPr>
            <w:noProof/>
            <w:webHidden/>
          </w:rPr>
          <w:fldChar w:fldCharType="separate"/>
        </w:r>
        <w:r>
          <w:rPr>
            <w:noProof/>
            <w:webHidden/>
          </w:rPr>
          <w:t>84</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75" w:history="1">
        <w:r w:rsidRPr="005D5059">
          <w:rPr>
            <w:rStyle w:val="Hyperlink"/>
            <w:noProof/>
            <w:highlight w:val="yellow"/>
          </w:rPr>
          <w:t>7.1.2.</w:t>
        </w:r>
        <w:r>
          <w:rPr>
            <w:rFonts w:asciiTheme="minorHAnsi" w:eastAsiaTheme="minorEastAsia" w:hAnsiTheme="minorHAnsi" w:cstheme="minorBidi"/>
            <w:i w:val="0"/>
            <w:noProof/>
            <w:sz w:val="22"/>
            <w:szCs w:val="22"/>
          </w:rPr>
          <w:tab/>
        </w:r>
        <w:r w:rsidRPr="005D5059">
          <w:rPr>
            <w:rStyle w:val="Hyperlink"/>
            <w:noProof/>
            <w:highlight w:val="yellow"/>
          </w:rPr>
          <w:t>Severe Convection:  8-9 December 2009</w:t>
        </w:r>
        <w:r>
          <w:rPr>
            <w:noProof/>
            <w:webHidden/>
          </w:rPr>
          <w:tab/>
        </w:r>
        <w:r>
          <w:rPr>
            <w:noProof/>
            <w:webHidden/>
          </w:rPr>
          <w:fldChar w:fldCharType="begin"/>
        </w:r>
        <w:r>
          <w:rPr>
            <w:noProof/>
            <w:webHidden/>
          </w:rPr>
          <w:instrText xml:space="preserve"> PAGEREF _Toc303341775 \h </w:instrText>
        </w:r>
        <w:r>
          <w:rPr>
            <w:noProof/>
            <w:webHidden/>
          </w:rPr>
        </w:r>
        <w:r>
          <w:rPr>
            <w:noProof/>
            <w:webHidden/>
          </w:rPr>
          <w:fldChar w:fldCharType="separate"/>
        </w:r>
        <w:r>
          <w:rPr>
            <w:noProof/>
            <w:webHidden/>
          </w:rPr>
          <w:t>87</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76" w:history="1">
        <w:r w:rsidRPr="005D5059">
          <w:rPr>
            <w:rStyle w:val="Hyperlink"/>
            <w:noProof/>
            <w:highlight w:val="yellow"/>
          </w:rPr>
          <w:t>7.2.</w:t>
        </w:r>
        <w:r>
          <w:rPr>
            <w:rFonts w:asciiTheme="minorHAnsi" w:eastAsiaTheme="minorEastAsia" w:hAnsiTheme="minorHAnsi" w:cstheme="minorBidi"/>
            <w:smallCaps w:val="0"/>
            <w:noProof/>
            <w:sz w:val="22"/>
            <w:szCs w:val="22"/>
          </w:rPr>
          <w:tab/>
        </w:r>
        <w:r w:rsidRPr="005D5059">
          <w:rPr>
            <w:rStyle w:val="Hyperlink"/>
            <w:noProof/>
            <w:highlight w:val="yellow"/>
          </w:rPr>
          <w:t>Winter Storm Events</w:t>
        </w:r>
        <w:r>
          <w:rPr>
            <w:noProof/>
            <w:webHidden/>
          </w:rPr>
          <w:tab/>
        </w:r>
        <w:r>
          <w:rPr>
            <w:noProof/>
            <w:webHidden/>
          </w:rPr>
          <w:fldChar w:fldCharType="begin"/>
        </w:r>
        <w:r>
          <w:rPr>
            <w:noProof/>
            <w:webHidden/>
          </w:rPr>
          <w:instrText xml:space="preserve"> PAGEREF _Toc303341776 \h </w:instrText>
        </w:r>
        <w:r>
          <w:rPr>
            <w:noProof/>
            <w:webHidden/>
          </w:rPr>
        </w:r>
        <w:r>
          <w:rPr>
            <w:noProof/>
            <w:webHidden/>
          </w:rPr>
          <w:fldChar w:fldCharType="separate"/>
        </w:r>
        <w:r>
          <w:rPr>
            <w:noProof/>
            <w:webHidden/>
          </w:rPr>
          <w:t>89</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77" w:history="1">
        <w:r w:rsidRPr="005D5059">
          <w:rPr>
            <w:rStyle w:val="Hyperlink"/>
            <w:noProof/>
            <w:highlight w:val="yellow"/>
          </w:rPr>
          <w:t>7.2.1.</w:t>
        </w:r>
        <w:r>
          <w:rPr>
            <w:rFonts w:asciiTheme="minorHAnsi" w:eastAsiaTheme="minorEastAsia" w:hAnsiTheme="minorHAnsi" w:cstheme="minorBidi"/>
            <w:i w:val="0"/>
            <w:noProof/>
            <w:sz w:val="22"/>
            <w:szCs w:val="22"/>
          </w:rPr>
          <w:tab/>
        </w:r>
        <w:r w:rsidRPr="005D5059">
          <w:rPr>
            <w:rStyle w:val="Hyperlink"/>
            <w:noProof/>
            <w:highlight w:val="yellow"/>
          </w:rPr>
          <w:t>Washington DC, 19 December 2009</w:t>
        </w:r>
        <w:r>
          <w:rPr>
            <w:noProof/>
            <w:webHidden/>
          </w:rPr>
          <w:tab/>
        </w:r>
        <w:r>
          <w:rPr>
            <w:noProof/>
            <w:webHidden/>
          </w:rPr>
          <w:fldChar w:fldCharType="begin"/>
        </w:r>
        <w:r>
          <w:rPr>
            <w:noProof/>
            <w:webHidden/>
          </w:rPr>
          <w:instrText xml:space="preserve"> PAGEREF _Toc303341777 \h </w:instrText>
        </w:r>
        <w:r>
          <w:rPr>
            <w:noProof/>
            <w:webHidden/>
          </w:rPr>
        </w:r>
        <w:r>
          <w:rPr>
            <w:noProof/>
            <w:webHidden/>
          </w:rPr>
          <w:fldChar w:fldCharType="separate"/>
        </w:r>
        <w:r>
          <w:rPr>
            <w:noProof/>
            <w:webHidden/>
          </w:rPr>
          <w:t>89</w:t>
        </w:r>
        <w:r>
          <w:rPr>
            <w:noProof/>
            <w:webHidden/>
          </w:rPr>
          <w:fldChar w:fldCharType="end"/>
        </w:r>
      </w:hyperlink>
    </w:p>
    <w:p w:rsidR="00E87754" w:rsidRDefault="00E87754">
      <w:pPr>
        <w:pStyle w:val="TOC3"/>
        <w:tabs>
          <w:tab w:val="left" w:pos="1200"/>
          <w:tab w:val="right" w:leader="dot" w:pos="10070"/>
        </w:tabs>
        <w:rPr>
          <w:rFonts w:asciiTheme="minorHAnsi" w:eastAsiaTheme="minorEastAsia" w:hAnsiTheme="minorHAnsi" w:cstheme="minorBidi"/>
          <w:i w:val="0"/>
          <w:noProof/>
          <w:sz w:val="22"/>
          <w:szCs w:val="22"/>
        </w:rPr>
      </w:pPr>
      <w:hyperlink w:anchor="_Toc303341778" w:history="1">
        <w:r w:rsidRPr="005D5059">
          <w:rPr>
            <w:rStyle w:val="Hyperlink"/>
            <w:noProof/>
            <w:highlight w:val="yellow"/>
          </w:rPr>
          <w:t>7.2.2.</w:t>
        </w:r>
        <w:r>
          <w:rPr>
            <w:rFonts w:asciiTheme="minorHAnsi" w:eastAsiaTheme="minorEastAsia" w:hAnsiTheme="minorHAnsi" w:cstheme="minorBidi"/>
            <w:i w:val="0"/>
            <w:noProof/>
            <w:sz w:val="22"/>
            <w:szCs w:val="22"/>
          </w:rPr>
          <w:tab/>
        </w:r>
        <w:r w:rsidRPr="005D5059">
          <w:rPr>
            <w:rStyle w:val="Hyperlink"/>
            <w:noProof/>
            <w:highlight w:val="yellow"/>
          </w:rPr>
          <w:t>Oklahoma, 24 December 2009</w:t>
        </w:r>
        <w:r>
          <w:rPr>
            <w:noProof/>
            <w:webHidden/>
          </w:rPr>
          <w:tab/>
        </w:r>
        <w:r>
          <w:rPr>
            <w:noProof/>
            <w:webHidden/>
          </w:rPr>
          <w:fldChar w:fldCharType="begin"/>
        </w:r>
        <w:r>
          <w:rPr>
            <w:noProof/>
            <w:webHidden/>
          </w:rPr>
          <w:instrText xml:space="preserve"> PAGEREF _Toc303341778 \h </w:instrText>
        </w:r>
        <w:r>
          <w:rPr>
            <w:noProof/>
            <w:webHidden/>
          </w:rPr>
        </w:r>
        <w:r>
          <w:rPr>
            <w:noProof/>
            <w:webHidden/>
          </w:rPr>
          <w:fldChar w:fldCharType="separate"/>
        </w:r>
        <w:r>
          <w:rPr>
            <w:noProof/>
            <w:webHidden/>
          </w:rPr>
          <w:t>90</w:t>
        </w:r>
        <w:r>
          <w:rPr>
            <w:noProof/>
            <w:webHidden/>
          </w:rPr>
          <w:fldChar w:fldCharType="end"/>
        </w:r>
      </w:hyperlink>
    </w:p>
    <w:p w:rsidR="00E87754" w:rsidRDefault="00E8775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3341779" w:history="1">
        <w:r w:rsidRPr="005D5059">
          <w:rPr>
            <w:rStyle w:val="Hyperlink"/>
            <w:noProof/>
            <w:highlight w:val="yellow"/>
          </w:rPr>
          <w:t>7.3.</w:t>
        </w:r>
        <w:r>
          <w:rPr>
            <w:rFonts w:asciiTheme="minorHAnsi" w:eastAsiaTheme="minorEastAsia" w:hAnsiTheme="minorHAnsi" w:cstheme="minorBidi"/>
            <w:smallCaps w:val="0"/>
            <w:noProof/>
            <w:sz w:val="22"/>
            <w:szCs w:val="22"/>
          </w:rPr>
          <w:tab/>
        </w:r>
        <w:r w:rsidRPr="005D5059">
          <w:rPr>
            <w:rStyle w:val="Hyperlink"/>
            <w:noProof/>
            <w:highlight w:val="yellow"/>
          </w:rPr>
          <w:t>SRSO for Lightning Summary</w:t>
        </w:r>
        <w:r>
          <w:rPr>
            <w:noProof/>
            <w:webHidden/>
          </w:rPr>
          <w:tab/>
        </w:r>
        <w:r>
          <w:rPr>
            <w:noProof/>
            <w:webHidden/>
          </w:rPr>
          <w:fldChar w:fldCharType="begin"/>
        </w:r>
        <w:r>
          <w:rPr>
            <w:noProof/>
            <w:webHidden/>
          </w:rPr>
          <w:instrText xml:space="preserve"> PAGEREF _Toc303341779 \h </w:instrText>
        </w:r>
        <w:r>
          <w:rPr>
            <w:noProof/>
            <w:webHidden/>
          </w:rPr>
        </w:r>
        <w:r>
          <w:rPr>
            <w:noProof/>
            <w:webHidden/>
          </w:rPr>
          <w:fldChar w:fldCharType="separate"/>
        </w:r>
        <w:r>
          <w:rPr>
            <w:noProof/>
            <w:webHidden/>
          </w:rPr>
          <w:t>91</w:t>
        </w:r>
        <w:r>
          <w:rPr>
            <w:noProof/>
            <w:webHidden/>
          </w:rPr>
          <w:fldChar w:fldCharType="end"/>
        </w:r>
      </w:hyperlink>
    </w:p>
    <w:p w:rsidR="00E87754" w:rsidRDefault="00E87754">
      <w:pPr>
        <w:pStyle w:val="TOC1"/>
        <w:tabs>
          <w:tab w:val="left" w:pos="600"/>
          <w:tab w:val="right" w:leader="dot" w:pos="10070"/>
        </w:tabs>
        <w:rPr>
          <w:rFonts w:asciiTheme="minorHAnsi" w:eastAsiaTheme="minorEastAsia" w:hAnsiTheme="minorHAnsi" w:cstheme="minorBidi"/>
          <w:noProof/>
          <w:sz w:val="22"/>
          <w:szCs w:val="22"/>
        </w:rPr>
      </w:pPr>
      <w:hyperlink w:anchor="_Toc303341780" w:history="1">
        <w:r w:rsidRPr="005D5059">
          <w:rPr>
            <w:rStyle w:val="Hyperlink"/>
            <w:noProof/>
          </w:rPr>
          <w:t>8.</w:t>
        </w:r>
        <w:r>
          <w:rPr>
            <w:rFonts w:asciiTheme="minorHAnsi" w:eastAsiaTheme="minorEastAsia" w:hAnsiTheme="minorHAnsi" w:cstheme="minorBidi"/>
            <w:noProof/>
            <w:sz w:val="22"/>
            <w:szCs w:val="22"/>
          </w:rPr>
          <w:tab/>
        </w:r>
        <w:r w:rsidRPr="005D5059">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_Toc303341780 \h </w:instrText>
        </w:r>
        <w:r>
          <w:rPr>
            <w:noProof/>
            <w:webHidden/>
          </w:rPr>
        </w:r>
        <w:r>
          <w:rPr>
            <w:noProof/>
            <w:webHidden/>
          </w:rPr>
          <w:fldChar w:fldCharType="separate"/>
        </w:r>
        <w:r>
          <w:rPr>
            <w:noProof/>
            <w:webHidden/>
          </w:rPr>
          <w:t>92</w:t>
        </w:r>
        <w:r>
          <w:rPr>
            <w:noProof/>
            <w:webHidden/>
          </w:rPr>
          <w:fldChar w:fldCharType="end"/>
        </w:r>
      </w:hyperlink>
    </w:p>
    <w:p w:rsidR="00E87754" w:rsidRDefault="00E87754">
      <w:pPr>
        <w:pStyle w:val="TOC1"/>
        <w:tabs>
          <w:tab w:val="right" w:leader="dot" w:pos="10070"/>
        </w:tabs>
        <w:rPr>
          <w:rFonts w:asciiTheme="minorHAnsi" w:eastAsiaTheme="minorEastAsia" w:hAnsiTheme="minorHAnsi" w:cstheme="minorBidi"/>
          <w:noProof/>
          <w:sz w:val="22"/>
          <w:szCs w:val="22"/>
        </w:rPr>
      </w:pPr>
      <w:hyperlink w:anchor="_Toc303341781" w:history="1">
        <w:r w:rsidRPr="005D5059">
          <w:rPr>
            <w:rStyle w:val="Hyperlink"/>
            <w:noProof/>
          </w:rPr>
          <w:t>Acknowledgments</w:t>
        </w:r>
        <w:r>
          <w:rPr>
            <w:noProof/>
            <w:webHidden/>
          </w:rPr>
          <w:tab/>
        </w:r>
        <w:r>
          <w:rPr>
            <w:noProof/>
            <w:webHidden/>
          </w:rPr>
          <w:fldChar w:fldCharType="begin"/>
        </w:r>
        <w:r>
          <w:rPr>
            <w:noProof/>
            <w:webHidden/>
          </w:rPr>
          <w:instrText xml:space="preserve"> PAGEREF _Toc303341781 \h </w:instrText>
        </w:r>
        <w:r>
          <w:rPr>
            <w:noProof/>
            <w:webHidden/>
          </w:rPr>
        </w:r>
        <w:r>
          <w:rPr>
            <w:noProof/>
            <w:webHidden/>
          </w:rPr>
          <w:fldChar w:fldCharType="separate"/>
        </w:r>
        <w:r>
          <w:rPr>
            <w:noProof/>
            <w:webHidden/>
          </w:rPr>
          <w:t>93</w:t>
        </w:r>
        <w:r>
          <w:rPr>
            <w:noProof/>
            <w:webHidden/>
          </w:rPr>
          <w:fldChar w:fldCharType="end"/>
        </w:r>
      </w:hyperlink>
    </w:p>
    <w:p w:rsidR="00E87754" w:rsidRDefault="00E87754">
      <w:pPr>
        <w:pStyle w:val="TOC1"/>
        <w:tabs>
          <w:tab w:val="right" w:leader="dot" w:pos="10070"/>
        </w:tabs>
        <w:rPr>
          <w:rFonts w:asciiTheme="minorHAnsi" w:eastAsiaTheme="minorEastAsia" w:hAnsiTheme="minorHAnsi" w:cstheme="minorBidi"/>
          <w:noProof/>
          <w:sz w:val="22"/>
          <w:szCs w:val="22"/>
        </w:rPr>
      </w:pPr>
      <w:hyperlink w:anchor="_Toc303341782" w:history="1">
        <w:r w:rsidRPr="005D5059">
          <w:rPr>
            <w:rStyle w:val="Hyperlink"/>
            <w:noProof/>
          </w:rPr>
          <w:t>References/Bibliography</w:t>
        </w:r>
        <w:r>
          <w:rPr>
            <w:noProof/>
            <w:webHidden/>
          </w:rPr>
          <w:tab/>
        </w:r>
        <w:r>
          <w:rPr>
            <w:noProof/>
            <w:webHidden/>
          </w:rPr>
          <w:fldChar w:fldCharType="begin"/>
        </w:r>
        <w:r>
          <w:rPr>
            <w:noProof/>
            <w:webHidden/>
          </w:rPr>
          <w:instrText xml:space="preserve"> PAGEREF _Toc303341782 \h </w:instrText>
        </w:r>
        <w:r>
          <w:rPr>
            <w:noProof/>
            <w:webHidden/>
          </w:rPr>
        </w:r>
        <w:r>
          <w:rPr>
            <w:noProof/>
            <w:webHidden/>
          </w:rPr>
          <w:fldChar w:fldCharType="separate"/>
        </w:r>
        <w:r>
          <w:rPr>
            <w:noProof/>
            <w:webHidden/>
          </w:rPr>
          <w:t>94</w:t>
        </w:r>
        <w:r>
          <w:rPr>
            <w:noProof/>
            <w:webHidden/>
          </w:rPr>
          <w:fldChar w:fldCharType="end"/>
        </w:r>
      </w:hyperlink>
    </w:p>
    <w:p w:rsidR="00E87754" w:rsidRDefault="00E87754">
      <w:pPr>
        <w:pStyle w:val="TOC1"/>
        <w:tabs>
          <w:tab w:val="right" w:leader="dot" w:pos="10070"/>
        </w:tabs>
        <w:rPr>
          <w:rFonts w:asciiTheme="minorHAnsi" w:eastAsiaTheme="minorEastAsia" w:hAnsiTheme="minorHAnsi" w:cstheme="minorBidi"/>
          <w:noProof/>
          <w:sz w:val="22"/>
          <w:szCs w:val="22"/>
        </w:rPr>
      </w:pPr>
      <w:hyperlink w:anchor="_Toc303341783" w:history="1">
        <w:r w:rsidRPr="005D5059">
          <w:rPr>
            <w:rStyle w:val="Hyperlink"/>
            <w:noProof/>
            <w:lang w:eastAsia="ja-JP"/>
          </w:rPr>
          <w:t>Wolfe, D. and S. I. Gutman, 2000: Developing an operational, surface-based, GPS, water vapor observing system for NOAA: Network design and results. J. Atmospheric and Oceanic Tech., 17, 426-440.</w:t>
        </w:r>
        <w:r>
          <w:rPr>
            <w:noProof/>
            <w:webHidden/>
          </w:rPr>
          <w:tab/>
        </w:r>
        <w:r>
          <w:rPr>
            <w:noProof/>
            <w:webHidden/>
          </w:rPr>
          <w:fldChar w:fldCharType="begin"/>
        </w:r>
        <w:r>
          <w:rPr>
            <w:noProof/>
            <w:webHidden/>
          </w:rPr>
          <w:instrText xml:space="preserve"> PAGEREF _Toc303341783 \h </w:instrText>
        </w:r>
        <w:r>
          <w:rPr>
            <w:noProof/>
            <w:webHidden/>
          </w:rPr>
        </w:r>
        <w:r>
          <w:rPr>
            <w:noProof/>
            <w:webHidden/>
          </w:rPr>
          <w:fldChar w:fldCharType="separate"/>
        </w:r>
        <w:r>
          <w:rPr>
            <w:noProof/>
            <w:webHidden/>
          </w:rPr>
          <w:t>95</w:t>
        </w:r>
        <w:r>
          <w:rPr>
            <w:noProof/>
            <w:webHidden/>
          </w:rPr>
          <w:fldChar w:fldCharType="end"/>
        </w:r>
      </w:hyperlink>
    </w:p>
    <w:p w:rsidR="00E87754" w:rsidRDefault="00E87754">
      <w:pPr>
        <w:pStyle w:val="TOC1"/>
        <w:tabs>
          <w:tab w:val="right" w:leader="dot" w:pos="10070"/>
        </w:tabs>
        <w:rPr>
          <w:rFonts w:asciiTheme="minorHAnsi" w:eastAsiaTheme="minorEastAsia" w:hAnsiTheme="minorHAnsi" w:cstheme="minorBidi"/>
          <w:noProof/>
          <w:sz w:val="22"/>
          <w:szCs w:val="22"/>
        </w:rPr>
      </w:pPr>
      <w:hyperlink w:anchor="_Toc303341784" w:history="1">
        <w:r w:rsidRPr="005D5059">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_Toc303341784 \h </w:instrText>
        </w:r>
        <w:r>
          <w:rPr>
            <w:noProof/>
            <w:webHidden/>
          </w:rPr>
        </w:r>
        <w:r>
          <w:rPr>
            <w:noProof/>
            <w:webHidden/>
          </w:rPr>
          <w:fldChar w:fldCharType="separate"/>
        </w:r>
        <w:r>
          <w:rPr>
            <w:noProof/>
            <w:webHidden/>
          </w:rPr>
          <w:t>96</w:t>
        </w:r>
        <w:r>
          <w:rPr>
            <w:noProof/>
            <w:webHidden/>
          </w:rPr>
          <w:fldChar w:fldCharType="end"/>
        </w:r>
      </w:hyperlink>
    </w:p>
    <w:p w:rsidR="00E87754" w:rsidRDefault="00E87754">
      <w:pPr>
        <w:pStyle w:val="TOC1"/>
        <w:tabs>
          <w:tab w:val="right" w:leader="dot" w:pos="10070"/>
        </w:tabs>
        <w:rPr>
          <w:rFonts w:asciiTheme="minorHAnsi" w:eastAsiaTheme="minorEastAsia" w:hAnsiTheme="minorHAnsi" w:cstheme="minorBidi"/>
          <w:noProof/>
          <w:sz w:val="22"/>
          <w:szCs w:val="22"/>
        </w:rPr>
      </w:pPr>
      <w:hyperlink w:anchor="_Toc303341785" w:history="1">
        <w:r w:rsidRPr="005D5059">
          <w:rPr>
            <w:rStyle w:val="Hyperlink"/>
            <w:noProof/>
          </w:rPr>
          <w:t>Appendix B:  Acronyms Used in this Report</w:t>
        </w:r>
        <w:r>
          <w:rPr>
            <w:noProof/>
            <w:webHidden/>
          </w:rPr>
          <w:tab/>
        </w:r>
        <w:r>
          <w:rPr>
            <w:noProof/>
            <w:webHidden/>
          </w:rPr>
          <w:fldChar w:fldCharType="begin"/>
        </w:r>
        <w:r>
          <w:rPr>
            <w:noProof/>
            <w:webHidden/>
          </w:rPr>
          <w:instrText xml:space="preserve"> PAGEREF _Toc303341785 \h </w:instrText>
        </w:r>
        <w:r>
          <w:rPr>
            <w:noProof/>
            <w:webHidden/>
          </w:rPr>
        </w:r>
        <w:r>
          <w:rPr>
            <w:noProof/>
            <w:webHidden/>
          </w:rPr>
          <w:fldChar w:fldCharType="separate"/>
        </w:r>
        <w:r>
          <w:rPr>
            <w:noProof/>
            <w:webHidden/>
          </w:rPr>
          <w:t>97</w:t>
        </w:r>
        <w:r>
          <w:rPr>
            <w:noProof/>
            <w:webHidden/>
          </w:rPr>
          <w:fldChar w:fldCharType="end"/>
        </w:r>
      </w:hyperlink>
    </w:p>
    <w:p w:rsidR="00AD37AE" w:rsidRPr="00FD009E" w:rsidRDefault="00FA6EC1"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E87754"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3341786" w:history="1">
        <w:r w:rsidR="00E87754" w:rsidRPr="0019610A">
          <w:rPr>
            <w:rStyle w:val="Hyperlink"/>
            <w:noProof/>
          </w:rPr>
          <w:t>Table 2.1:  Summary of Test Schedules for the GOES-15 Science Test</w:t>
        </w:r>
        <w:r w:rsidR="00E87754">
          <w:rPr>
            <w:noProof/>
            <w:webHidden/>
          </w:rPr>
          <w:tab/>
        </w:r>
        <w:r w:rsidR="00E87754">
          <w:rPr>
            <w:noProof/>
            <w:webHidden/>
          </w:rPr>
          <w:fldChar w:fldCharType="begin"/>
        </w:r>
        <w:r w:rsidR="00E87754">
          <w:rPr>
            <w:noProof/>
            <w:webHidden/>
          </w:rPr>
          <w:instrText xml:space="preserve"> PAGEREF _Toc303341786 \h </w:instrText>
        </w:r>
        <w:r w:rsidR="00E87754">
          <w:rPr>
            <w:noProof/>
            <w:webHidden/>
          </w:rPr>
        </w:r>
        <w:r w:rsidR="00E87754">
          <w:rPr>
            <w:noProof/>
            <w:webHidden/>
          </w:rPr>
          <w:fldChar w:fldCharType="separate"/>
        </w:r>
        <w:r w:rsidR="00E87754">
          <w:rPr>
            <w:noProof/>
            <w:webHidden/>
          </w:rPr>
          <w:t>6</w:t>
        </w:r>
        <w:r w:rsidR="00E87754">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87" w:history="1">
        <w:r w:rsidRPr="0019610A">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_Toc303341787 \h </w:instrText>
        </w:r>
        <w:r>
          <w:rPr>
            <w:noProof/>
            <w:webHidden/>
          </w:rPr>
        </w:r>
        <w:r>
          <w:rPr>
            <w:noProof/>
            <w:webHidden/>
          </w:rPr>
          <w:fldChar w:fldCharType="separate"/>
        </w:r>
        <w:r>
          <w:rPr>
            <w:noProof/>
            <w:webHidden/>
          </w:rPr>
          <w:t>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88" w:history="1">
        <w:r w:rsidRPr="0019610A">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_Toc303341788 \h </w:instrText>
        </w:r>
        <w:r>
          <w:rPr>
            <w:noProof/>
            <w:webHidden/>
          </w:rPr>
        </w:r>
        <w:r>
          <w:rPr>
            <w:noProof/>
            <w:webHidden/>
          </w:rPr>
          <w:fldChar w:fldCharType="separate"/>
        </w:r>
        <w:r>
          <w:rPr>
            <w:noProof/>
            <w:webHidden/>
          </w:rPr>
          <w:t>10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89" w:history="1">
        <w:r w:rsidRPr="0019610A">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_Toc303341789 \h </w:instrText>
        </w:r>
        <w:r>
          <w:rPr>
            <w:noProof/>
            <w:webHidden/>
          </w:rPr>
        </w:r>
        <w:r>
          <w:rPr>
            <w:noProof/>
            <w:webHidden/>
          </w:rPr>
          <w:fldChar w:fldCharType="separate"/>
        </w:r>
        <w:r>
          <w:rPr>
            <w:noProof/>
            <w:webHidden/>
          </w:rPr>
          <w:t>11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0" w:history="1">
        <w:r w:rsidRPr="0019610A">
          <w:rPr>
            <w:rStyle w:val="Hyperlink"/>
            <w:noProof/>
          </w:rPr>
          <w:t>Table 4.1:  GOES-15 Imager Noise Levels</w:t>
        </w:r>
        <w:r>
          <w:rPr>
            <w:noProof/>
            <w:webHidden/>
          </w:rPr>
          <w:tab/>
        </w:r>
        <w:r>
          <w:rPr>
            <w:noProof/>
            <w:webHidden/>
          </w:rPr>
          <w:fldChar w:fldCharType="begin"/>
        </w:r>
        <w:r>
          <w:rPr>
            <w:noProof/>
            <w:webHidden/>
          </w:rPr>
          <w:instrText xml:space="preserve"> PAGEREF _Toc303341790 \h </w:instrText>
        </w:r>
        <w:r>
          <w:rPr>
            <w:noProof/>
            <w:webHidden/>
          </w:rPr>
        </w:r>
        <w:r>
          <w:rPr>
            <w:noProof/>
            <w:webHidden/>
          </w:rPr>
          <w:fldChar w:fldCharType="separate"/>
        </w:r>
        <w:r>
          <w:rPr>
            <w:noProof/>
            <w:webHidden/>
          </w:rPr>
          <w:t>20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1" w:history="1">
        <w:r w:rsidRPr="0019610A">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_Toc303341791 \h </w:instrText>
        </w:r>
        <w:r>
          <w:rPr>
            <w:noProof/>
            <w:webHidden/>
          </w:rPr>
        </w:r>
        <w:r>
          <w:rPr>
            <w:noProof/>
            <w:webHidden/>
          </w:rPr>
          <w:fldChar w:fldCharType="separate"/>
        </w:r>
        <w:r>
          <w:rPr>
            <w:noProof/>
            <w:webHidden/>
          </w:rPr>
          <w:t>20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2" w:history="1">
        <w:r w:rsidRPr="0019610A">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_Toc303341792 \h </w:instrText>
        </w:r>
        <w:r>
          <w:rPr>
            <w:noProof/>
            <w:webHidden/>
          </w:rPr>
        </w:r>
        <w:r>
          <w:rPr>
            <w:noProof/>
            <w:webHidden/>
          </w:rPr>
          <w:fldChar w:fldCharType="separate"/>
        </w:r>
        <w:r>
          <w:rPr>
            <w:noProof/>
            <w:webHidden/>
          </w:rPr>
          <w:t>22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3" w:history="1">
        <w:r w:rsidRPr="0019610A">
          <w:rPr>
            <w:rStyle w:val="Hyperlink"/>
            <w:noProof/>
          </w:rPr>
          <w:t>Table 4.4:  GOES-15 Sounder Noise Levels</w:t>
        </w:r>
        <w:r>
          <w:rPr>
            <w:noProof/>
            <w:webHidden/>
          </w:rPr>
          <w:tab/>
        </w:r>
        <w:r>
          <w:rPr>
            <w:noProof/>
            <w:webHidden/>
          </w:rPr>
          <w:fldChar w:fldCharType="begin"/>
        </w:r>
        <w:r>
          <w:rPr>
            <w:noProof/>
            <w:webHidden/>
          </w:rPr>
          <w:instrText xml:space="preserve"> PAGEREF _Toc303341793 \h </w:instrText>
        </w:r>
        <w:r>
          <w:rPr>
            <w:noProof/>
            <w:webHidden/>
          </w:rPr>
        </w:r>
        <w:r>
          <w:rPr>
            <w:noProof/>
            <w:webHidden/>
          </w:rPr>
          <w:fldChar w:fldCharType="separate"/>
        </w:r>
        <w:r>
          <w:rPr>
            <w:noProof/>
            <w:webHidden/>
          </w:rPr>
          <w:t>23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4" w:history="1">
        <w:r w:rsidRPr="0019610A">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_Toc303341794 \h </w:instrText>
        </w:r>
        <w:r>
          <w:rPr>
            <w:noProof/>
            <w:webHidden/>
          </w:rPr>
        </w:r>
        <w:r>
          <w:rPr>
            <w:noProof/>
            <w:webHidden/>
          </w:rPr>
          <w:fldChar w:fldCharType="separate"/>
        </w:r>
        <w:r>
          <w:rPr>
            <w:noProof/>
            <w:webHidden/>
          </w:rPr>
          <w:t>23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5" w:history="1">
        <w:r w:rsidRPr="0019610A">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_Toc303341795 \h </w:instrText>
        </w:r>
        <w:r>
          <w:rPr>
            <w:noProof/>
            <w:webHidden/>
          </w:rPr>
        </w:r>
        <w:r>
          <w:rPr>
            <w:noProof/>
            <w:webHidden/>
          </w:rPr>
          <w:fldChar w:fldCharType="separate"/>
        </w:r>
        <w:r>
          <w:rPr>
            <w:noProof/>
            <w:webHidden/>
          </w:rPr>
          <w:t>25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6" w:history="1">
        <w:r w:rsidRPr="0019610A">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_Toc303341796 \h </w:instrText>
        </w:r>
        <w:r>
          <w:rPr>
            <w:noProof/>
            <w:webHidden/>
          </w:rPr>
        </w:r>
        <w:r>
          <w:rPr>
            <w:noProof/>
            <w:webHidden/>
          </w:rPr>
          <w:fldChar w:fldCharType="separate"/>
        </w:r>
        <w:r>
          <w:rPr>
            <w:noProof/>
            <w:webHidden/>
          </w:rPr>
          <w:t>25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7" w:history="1">
        <w:r w:rsidRPr="0019610A">
          <w:rPr>
            <w:rStyle w:val="Hyperlink"/>
            <w:noProof/>
          </w:rPr>
          <w:t>Table 4.8:  GOES-15 Imager Detector-to-Detector Striping</w:t>
        </w:r>
        <w:r>
          <w:rPr>
            <w:noProof/>
            <w:webHidden/>
          </w:rPr>
          <w:tab/>
        </w:r>
        <w:r>
          <w:rPr>
            <w:noProof/>
            <w:webHidden/>
          </w:rPr>
          <w:fldChar w:fldCharType="begin"/>
        </w:r>
        <w:r>
          <w:rPr>
            <w:noProof/>
            <w:webHidden/>
          </w:rPr>
          <w:instrText xml:space="preserve"> PAGEREF _Toc303341797 \h </w:instrText>
        </w:r>
        <w:r>
          <w:rPr>
            <w:noProof/>
            <w:webHidden/>
          </w:rPr>
        </w:r>
        <w:r>
          <w:rPr>
            <w:noProof/>
            <w:webHidden/>
          </w:rPr>
          <w:fldChar w:fldCharType="separate"/>
        </w:r>
        <w:r>
          <w:rPr>
            <w:noProof/>
            <w:webHidden/>
          </w:rPr>
          <w:t>27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8" w:history="1">
        <w:r w:rsidRPr="0019610A">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_Toc303341798 \h </w:instrText>
        </w:r>
        <w:r>
          <w:rPr>
            <w:noProof/>
            <w:webHidden/>
          </w:rPr>
        </w:r>
        <w:r>
          <w:rPr>
            <w:noProof/>
            <w:webHidden/>
          </w:rPr>
          <w:fldChar w:fldCharType="separate"/>
        </w:r>
        <w:r>
          <w:rPr>
            <w:noProof/>
            <w:webHidden/>
          </w:rPr>
          <w:t>28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799" w:history="1">
        <w:r w:rsidRPr="0019610A">
          <w:rPr>
            <w:rStyle w:val="Hyperlink"/>
            <w:noProof/>
          </w:rPr>
          <w:t>Table 4.10:  Mean Tb difference (K) and the standard deviation values for the IR channels between the Imagers on GOES-15 vs. GOES-13 and GOES-15 vs. GOES-11.</w:t>
        </w:r>
        <w:r>
          <w:rPr>
            <w:noProof/>
            <w:webHidden/>
          </w:rPr>
          <w:tab/>
        </w:r>
        <w:r>
          <w:rPr>
            <w:noProof/>
            <w:webHidden/>
          </w:rPr>
          <w:fldChar w:fldCharType="begin"/>
        </w:r>
        <w:r>
          <w:rPr>
            <w:noProof/>
            <w:webHidden/>
          </w:rPr>
          <w:instrText xml:space="preserve"> PAGEREF _Toc303341799 \h </w:instrText>
        </w:r>
        <w:r>
          <w:rPr>
            <w:noProof/>
            <w:webHidden/>
          </w:rPr>
        </w:r>
        <w:r>
          <w:rPr>
            <w:noProof/>
            <w:webHidden/>
          </w:rPr>
          <w:fldChar w:fldCharType="separate"/>
        </w:r>
        <w:r>
          <w:rPr>
            <w:noProof/>
            <w:webHidden/>
          </w:rPr>
          <w:t>36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0" w:history="1">
        <w:r w:rsidRPr="0019610A">
          <w:rPr>
            <w:rStyle w:val="Hyperlink"/>
            <w:noProof/>
          </w:rPr>
          <w:t>Table 4.11:  Mean Tb difference (K) and the standard deviation values for the IR channels between the Sounders on GOES-15 vs. GOES-13 and GOES-15 vs. GOES-11.</w:t>
        </w:r>
        <w:r>
          <w:rPr>
            <w:noProof/>
            <w:webHidden/>
          </w:rPr>
          <w:tab/>
        </w:r>
        <w:r>
          <w:rPr>
            <w:noProof/>
            <w:webHidden/>
          </w:rPr>
          <w:fldChar w:fldCharType="begin"/>
        </w:r>
        <w:r>
          <w:rPr>
            <w:noProof/>
            <w:webHidden/>
          </w:rPr>
          <w:instrText xml:space="preserve"> PAGEREF _Toc303341800 \h </w:instrText>
        </w:r>
        <w:r>
          <w:rPr>
            <w:noProof/>
            <w:webHidden/>
          </w:rPr>
        </w:r>
        <w:r>
          <w:rPr>
            <w:noProof/>
            <w:webHidden/>
          </w:rPr>
          <w:fldChar w:fldCharType="separate"/>
        </w:r>
        <w:r>
          <w:rPr>
            <w:noProof/>
            <w:webHidden/>
          </w:rPr>
          <w:t>37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1" w:history="1">
        <w:r w:rsidRPr="0019610A">
          <w:rPr>
            <w:rStyle w:val="Hyperlink"/>
            <w:noProof/>
          </w:rPr>
          <w:t xml:space="preserve">Table 4.12:  </w:t>
        </w:r>
        <w:r w:rsidRPr="0019610A">
          <w:rPr>
            <w:rStyle w:val="Hyperlink"/>
            <w:noProof/>
            <w:highlight w:val="yellow"/>
          </w:rPr>
          <w:t>Comparison of GOES-15 Imager to Infrared Atmospheric Sounding Interferometer (IASI) using the CIMSS-method.  The bias is the mean of the absolute values of the differences.</w:t>
        </w:r>
        <w:r>
          <w:rPr>
            <w:noProof/>
            <w:webHidden/>
          </w:rPr>
          <w:tab/>
        </w:r>
        <w:r>
          <w:rPr>
            <w:noProof/>
            <w:webHidden/>
          </w:rPr>
          <w:fldChar w:fldCharType="begin"/>
        </w:r>
        <w:r>
          <w:rPr>
            <w:noProof/>
            <w:webHidden/>
          </w:rPr>
          <w:instrText xml:space="preserve"> PAGEREF _Toc303341801 \h </w:instrText>
        </w:r>
        <w:r>
          <w:rPr>
            <w:noProof/>
            <w:webHidden/>
          </w:rPr>
        </w:r>
        <w:r>
          <w:rPr>
            <w:noProof/>
            <w:webHidden/>
          </w:rPr>
          <w:fldChar w:fldCharType="separate"/>
        </w:r>
        <w:r>
          <w:rPr>
            <w:noProof/>
            <w:webHidden/>
          </w:rPr>
          <w:t>38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2" w:history="1">
        <w:r w:rsidRPr="0019610A">
          <w:rPr>
            <w:rStyle w:val="Hyperlink"/>
            <w:noProof/>
          </w:rPr>
          <w: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June 3, 2010 and October 25,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_Toc303341802 \h </w:instrText>
        </w:r>
        <w:r>
          <w:rPr>
            <w:noProof/>
            <w:webHidden/>
          </w:rPr>
        </w:r>
        <w:r>
          <w:rPr>
            <w:noProof/>
            <w:webHidden/>
          </w:rPr>
          <w:fldChar w:fldCharType="separate"/>
        </w:r>
        <w:r>
          <w:rPr>
            <w:noProof/>
            <w:webHidden/>
          </w:rPr>
          <w:t>40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3" w:history="1">
        <w:r w:rsidRPr="0019610A">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_Toc303341803 \h </w:instrText>
        </w:r>
        <w:r>
          <w:rPr>
            <w:noProof/>
            <w:webHidden/>
          </w:rPr>
        </w:r>
        <w:r>
          <w:rPr>
            <w:noProof/>
            <w:webHidden/>
          </w:rPr>
          <w:fldChar w:fldCharType="separate"/>
        </w:r>
        <w:r>
          <w:rPr>
            <w:noProof/>
            <w:webHidden/>
          </w:rPr>
          <w:t>42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4" w:history="1">
        <w:r w:rsidRPr="0019610A">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_Toc303341804 \h </w:instrText>
        </w:r>
        <w:r>
          <w:rPr>
            <w:noProof/>
            <w:webHidden/>
          </w:rPr>
        </w:r>
        <w:r>
          <w:rPr>
            <w:noProof/>
            <w:webHidden/>
          </w:rPr>
          <w:fldChar w:fldCharType="separate"/>
        </w:r>
        <w:r>
          <w:rPr>
            <w:noProof/>
            <w:webHidden/>
          </w:rPr>
          <w:t>43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5" w:history="1">
        <w:r w:rsidRPr="0019610A">
          <w:rPr>
            <w:rStyle w:val="Hyperlink"/>
            <w:noProof/>
          </w:rPr>
          <w:t>Table 4.16:  GOES-15 Imager and Sounder telemetry parameters monitored with the GOES-IPM system during the PLT science test period.</w:t>
        </w:r>
        <w:r>
          <w:rPr>
            <w:noProof/>
            <w:webHidden/>
          </w:rPr>
          <w:tab/>
        </w:r>
        <w:r>
          <w:rPr>
            <w:noProof/>
            <w:webHidden/>
          </w:rPr>
          <w:fldChar w:fldCharType="begin"/>
        </w:r>
        <w:r>
          <w:rPr>
            <w:noProof/>
            <w:webHidden/>
          </w:rPr>
          <w:instrText xml:space="preserve"> PAGEREF _Toc303341805 \h </w:instrText>
        </w:r>
        <w:r>
          <w:rPr>
            <w:noProof/>
            <w:webHidden/>
          </w:rPr>
        </w:r>
        <w:r>
          <w:rPr>
            <w:noProof/>
            <w:webHidden/>
          </w:rPr>
          <w:fldChar w:fldCharType="separate"/>
        </w:r>
        <w:r>
          <w:rPr>
            <w:noProof/>
            <w:webHidden/>
          </w:rPr>
          <w:t>45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6" w:history="1">
        <w:r w:rsidRPr="0019610A">
          <w:rPr>
            <w:rStyle w:val="Hyperlink"/>
            <w:noProof/>
          </w:rPr>
          <w:t>Table 4.17:  Biases for selected GOES-14/15 Imager channels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_Toc303341806 \h </w:instrText>
        </w:r>
        <w:r>
          <w:rPr>
            <w:noProof/>
            <w:webHidden/>
          </w:rPr>
        </w:r>
        <w:r>
          <w:rPr>
            <w:noProof/>
            <w:webHidden/>
          </w:rPr>
          <w:fldChar w:fldCharType="separate"/>
        </w:r>
        <w:r>
          <w:rPr>
            <w:noProof/>
            <w:webHidden/>
          </w:rPr>
          <w:t>51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7" w:history="1">
        <w:r w:rsidRPr="0019610A">
          <w:rPr>
            <w:rStyle w:val="Hyperlink"/>
            <w:noProof/>
          </w:rPr>
          <w:t>Table 5.1:  Verification statistics for GOES-12 and GOES-15 retrieved precipitable water, first guess (GFS) precipitable water, and radiosonde observations of precipitable water for the period 2 September 2010 to 21 September 2010.</w:t>
        </w:r>
        <w:r>
          <w:rPr>
            <w:noProof/>
            <w:webHidden/>
          </w:rPr>
          <w:tab/>
        </w:r>
        <w:r>
          <w:rPr>
            <w:noProof/>
            <w:webHidden/>
          </w:rPr>
          <w:fldChar w:fldCharType="begin"/>
        </w:r>
        <w:r>
          <w:rPr>
            <w:noProof/>
            <w:webHidden/>
          </w:rPr>
          <w:instrText xml:space="preserve"> PAGEREF _Toc303341807 \h </w:instrText>
        </w:r>
        <w:r>
          <w:rPr>
            <w:noProof/>
            <w:webHidden/>
          </w:rPr>
        </w:r>
        <w:r>
          <w:rPr>
            <w:noProof/>
            <w:webHidden/>
          </w:rPr>
          <w:fldChar w:fldCharType="separate"/>
        </w:r>
        <w:r>
          <w:rPr>
            <w:noProof/>
            <w:webHidden/>
          </w:rPr>
          <w:t>53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8" w:history="1">
        <w:r w:rsidRPr="0019610A">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_Toc303341808 \h </w:instrText>
        </w:r>
        <w:r>
          <w:rPr>
            <w:noProof/>
            <w:webHidden/>
          </w:rPr>
        </w:r>
        <w:r>
          <w:rPr>
            <w:noProof/>
            <w:webHidden/>
          </w:rPr>
          <w:fldChar w:fldCharType="separate"/>
        </w:r>
        <w:r>
          <w:rPr>
            <w:noProof/>
            <w:webHidden/>
          </w:rPr>
          <w:t>65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09" w:history="1">
        <w:r w:rsidRPr="0019610A">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_Toc303341809 \h </w:instrText>
        </w:r>
        <w:r>
          <w:rPr>
            <w:noProof/>
            <w:webHidden/>
          </w:rPr>
        </w:r>
        <w:r>
          <w:rPr>
            <w:noProof/>
            <w:webHidden/>
          </w:rPr>
          <w:fldChar w:fldCharType="separate"/>
        </w:r>
        <w:r>
          <w:rPr>
            <w:noProof/>
            <w:webHidden/>
          </w:rPr>
          <w:t>66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0" w:history="1">
        <w:r w:rsidRPr="0019610A">
          <w:rPr>
            <w:rStyle w:val="Hyperlink"/>
            <w:noProof/>
            <w:highlight w:val="yellow"/>
          </w:rPr>
          <w:t>Table 7.1:  Summary of significant case study dates for MSFC GOES-14 SRSO</w:t>
        </w:r>
        <w:r>
          <w:rPr>
            <w:noProof/>
            <w:webHidden/>
          </w:rPr>
          <w:tab/>
        </w:r>
        <w:r>
          <w:rPr>
            <w:noProof/>
            <w:webHidden/>
          </w:rPr>
          <w:fldChar w:fldCharType="begin"/>
        </w:r>
        <w:r>
          <w:rPr>
            <w:noProof/>
            <w:webHidden/>
          </w:rPr>
          <w:instrText xml:space="preserve"> PAGEREF _Toc303341810 \h </w:instrText>
        </w:r>
        <w:r>
          <w:rPr>
            <w:noProof/>
            <w:webHidden/>
          </w:rPr>
        </w:r>
        <w:r>
          <w:rPr>
            <w:noProof/>
            <w:webHidden/>
          </w:rPr>
          <w:fldChar w:fldCharType="separate"/>
        </w:r>
        <w:r>
          <w:rPr>
            <w:noProof/>
            <w:webHidden/>
          </w:rPr>
          <w:t>83</w:t>
        </w:r>
        <w:r>
          <w:rPr>
            <w:noProof/>
            <w:webHidden/>
          </w:rPr>
          <w:fldChar w:fldCharType="end"/>
        </w:r>
      </w:hyperlink>
    </w:p>
    <w:p w:rsidR="00AD37AE" w:rsidRPr="00FD009E" w:rsidRDefault="00FA6EC1"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E87754"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3341811" w:history="1">
        <w:r w:rsidR="00E87754" w:rsidRPr="001204F7">
          <w:rPr>
            <w:rStyle w:val="Hyperlink"/>
            <w:noProof/>
          </w:rPr>
          <w:t>Figure 1.1:  GOES-P/15 spacecraft decal</w:t>
        </w:r>
        <w:r w:rsidR="00E87754">
          <w:rPr>
            <w:noProof/>
            <w:webHidden/>
          </w:rPr>
          <w:tab/>
        </w:r>
        <w:r w:rsidR="00E87754">
          <w:rPr>
            <w:noProof/>
            <w:webHidden/>
          </w:rPr>
          <w:fldChar w:fldCharType="begin"/>
        </w:r>
        <w:r w:rsidR="00E87754">
          <w:rPr>
            <w:noProof/>
            <w:webHidden/>
          </w:rPr>
          <w:instrText xml:space="preserve"> PAGEREF _Toc303341811 \h </w:instrText>
        </w:r>
        <w:r w:rsidR="00E87754">
          <w:rPr>
            <w:noProof/>
            <w:webHidden/>
          </w:rPr>
        </w:r>
        <w:r w:rsidR="00E87754">
          <w:rPr>
            <w:noProof/>
            <w:webHidden/>
          </w:rPr>
          <w:fldChar w:fldCharType="separate"/>
        </w:r>
        <w:r w:rsidR="00E87754">
          <w:rPr>
            <w:noProof/>
            <w:webHidden/>
          </w:rPr>
          <w:t>3</w:t>
        </w:r>
        <w:r w:rsidR="00E87754">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2" w:history="1">
        <w:r w:rsidRPr="001204F7">
          <w:rPr>
            <w:rStyle w:val="Hyperlink"/>
            <w:noProof/>
          </w:rPr>
          <w:t>Figure 3.1:  The GOES-15 Imager weighting functions.</w:t>
        </w:r>
        <w:r>
          <w:rPr>
            <w:noProof/>
            <w:webHidden/>
          </w:rPr>
          <w:tab/>
        </w:r>
        <w:r>
          <w:rPr>
            <w:noProof/>
            <w:webHidden/>
          </w:rPr>
          <w:fldChar w:fldCharType="begin"/>
        </w:r>
        <w:r>
          <w:rPr>
            <w:noProof/>
            <w:webHidden/>
          </w:rPr>
          <w:instrText xml:space="preserve"> PAGEREF _Toc303341812 \h </w:instrText>
        </w:r>
        <w:r>
          <w:rPr>
            <w:noProof/>
            <w:webHidden/>
          </w:rPr>
        </w:r>
        <w:r>
          <w:rPr>
            <w:noProof/>
            <w:webHidden/>
          </w:rPr>
          <w:fldChar w:fldCharType="separate"/>
        </w:r>
        <w:r>
          <w:rPr>
            <w:noProof/>
            <w:webHidden/>
          </w:rPr>
          <w:t>11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3" w:history="1">
        <w:r w:rsidRPr="001204F7">
          <w:rPr>
            <w:rStyle w:val="Hyperlink"/>
            <w:noProof/>
          </w:rPr>
          <w:t>Figure 3.2:  The GOES-15 Sounder weighting functions.</w:t>
        </w:r>
        <w:r>
          <w:rPr>
            <w:noProof/>
            <w:webHidden/>
          </w:rPr>
          <w:tab/>
        </w:r>
        <w:r>
          <w:rPr>
            <w:noProof/>
            <w:webHidden/>
          </w:rPr>
          <w:fldChar w:fldCharType="begin"/>
        </w:r>
        <w:r>
          <w:rPr>
            <w:noProof/>
            <w:webHidden/>
          </w:rPr>
          <w:instrText xml:space="preserve"> PAGEREF _Toc303341813 \h </w:instrText>
        </w:r>
        <w:r>
          <w:rPr>
            <w:noProof/>
            <w:webHidden/>
          </w:rPr>
        </w:r>
        <w:r>
          <w:rPr>
            <w:noProof/>
            <w:webHidden/>
          </w:rPr>
          <w:fldChar w:fldCharType="separate"/>
        </w:r>
        <w:r>
          <w:rPr>
            <w:noProof/>
            <w:webHidden/>
          </w:rPr>
          <w:t>12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4" w:history="1">
        <w:r w:rsidRPr="001204F7">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_Toc303341814 \h </w:instrText>
        </w:r>
        <w:r>
          <w:rPr>
            <w:noProof/>
            <w:webHidden/>
          </w:rPr>
        </w:r>
        <w:r>
          <w:rPr>
            <w:noProof/>
            <w:webHidden/>
          </w:rPr>
          <w:fldChar w:fldCharType="separate"/>
        </w:r>
        <w:r>
          <w:rPr>
            <w:noProof/>
            <w:webHidden/>
          </w:rPr>
          <w:t>13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5" w:history="1">
        <w:r w:rsidRPr="001204F7">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_Toc303341815 \h </w:instrText>
        </w:r>
        <w:r>
          <w:rPr>
            <w:noProof/>
            <w:webHidden/>
          </w:rPr>
        </w:r>
        <w:r>
          <w:rPr>
            <w:noProof/>
            <w:webHidden/>
          </w:rPr>
          <w:fldChar w:fldCharType="separate"/>
        </w:r>
        <w:r>
          <w:rPr>
            <w:noProof/>
            <w:webHidden/>
          </w:rPr>
          <w:t>13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6" w:history="1">
        <w:r w:rsidRPr="001204F7">
          <w:rPr>
            <w:rStyle w:val="Hyperlink"/>
            <w:noProof/>
          </w:rPr>
          <w:t>Figure 4.3:  First GOES-15 full-disk visible and infrared images from 6 and 26 April 2010, respectively.</w:t>
        </w:r>
        <w:r>
          <w:rPr>
            <w:noProof/>
            <w:webHidden/>
          </w:rPr>
          <w:tab/>
        </w:r>
        <w:r>
          <w:rPr>
            <w:noProof/>
            <w:webHidden/>
          </w:rPr>
          <w:fldChar w:fldCharType="begin"/>
        </w:r>
        <w:r>
          <w:rPr>
            <w:noProof/>
            <w:webHidden/>
          </w:rPr>
          <w:instrText xml:space="preserve"> PAGEREF _Toc303341816 \h </w:instrText>
        </w:r>
        <w:r>
          <w:rPr>
            <w:noProof/>
            <w:webHidden/>
          </w:rPr>
        </w:r>
        <w:r>
          <w:rPr>
            <w:noProof/>
            <w:webHidden/>
          </w:rPr>
          <w:fldChar w:fldCharType="separate"/>
        </w:r>
        <w:r>
          <w:rPr>
            <w:noProof/>
            <w:webHidden/>
          </w:rPr>
          <w:t>14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7" w:history="1">
        <w:r w:rsidRPr="001204F7">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_Toc303341817 \h </w:instrText>
        </w:r>
        <w:r>
          <w:rPr>
            <w:noProof/>
            <w:webHidden/>
          </w:rPr>
        </w:r>
        <w:r>
          <w:rPr>
            <w:noProof/>
            <w:webHidden/>
          </w:rPr>
          <w:fldChar w:fldCharType="separate"/>
        </w:r>
        <w:r>
          <w:rPr>
            <w:noProof/>
            <w:webHidden/>
          </w:rPr>
          <w:t>15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8" w:history="1">
        <w:r w:rsidRPr="001204F7">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_Toc303341818 \h </w:instrText>
        </w:r>
        <w:r>
          <w:rPr>
            <w:noProof/>
            <w:webHidden/>
          </w:rPr>
        </w:r>
        <w:r>
          <w:rPr>
            <w:noProof/>
            <w:webHidden/>
          </w:rPr>
          <w:fldChar w:fldCharType="separate"/>
        </w:r>
        <w:r>
          <w:rPr>
            <w:noProof/>
            <w:webHidden/>
          </w:rPr>
          <w:t>16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19" w:history="1">
        <w:r w:rsidRPr="001204F7">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_Toc303341819 \h </w:instrText>
        </w:r>
        <w:r>
          <w:rPr>
            <w:noProof/>
            <w:webHidden/>
          </w:rPr>
        </w:r>
        <w:r>
          <w:rPr>
            <w:noProof/>
            <w:webHidden/>
          </w:rPr>
          <w:fldChar w:fldCharType="separate"/>
        </w:r>
        <w:r>
          <w:rPr>
            <w:noProof/>
            <w:webHidden/>
          </w:rPr>
          <w:t>17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0" w:history="1">
        <w:r w:rsidRPr="001204F7">
          <w:rPr>
            <w:rStyle w:val="Hyperlink"/>
            <w:noProof/>
          </w:rPr>
          <w:t xml:space="preserve">Figure 4.7:  </w:t>
        </w:r>
        <w:r w:rsidRPr="001204F7">
          <w:rPr>
            <w:rStyle w:val="Hyperlink"/>
            <w:noProof/>
            <w:highlight w:val="yellow"/>
          </w:rPr>
          <w:t>The four GOES-15 Imager IR-band SRFs super-imposed over the calculated high-resolution earth-emitted U.S. Standard Atmosphere spectrum.  Absorption due to carbon dioxide (CO</w:t>
        </w:r>
        <w:r w:rsidRPr="001204F7">
          <w:rPr>
            <w:rStyle w:val="Hyperlink"/>
            <w:noProof/>
            <w:highlight w:val="yellow"/>
            <w:vertAlign w:val="subscript"/>
          </w:rPr>
          <w:t>2</w:t>
        </w:r>
        <w:r w:rsidRPr="001204F7">
          <w:rPr>
            <w:rStyle w:val="Hyperlink"/>
            <w:noProof/>
            <w:highlight w:val="yellow"/>
          </w:rPr>
          <w:t>), water vapor (H</w:t>
        </w:r>
        <w:r w:rsidRPr="001204F7">
          <w:rPr>
            <w:rStyle w:val="Hyperlink"/>
            <w:noProof/>
            <w:highlight w:val="yellow"/>
            <w:vertAlign w:val="subscript"/>
          </w:rPr>
          <w:t>2</w:t>
        </w:r>
        <w:r w:rsidRPr="001204F7">
          <w:rPr>
            <w:rStyle w:val="Hyperlink"/>
            <w:noProof/>
            <w:highlight w:val="yellow"/>
          </w:rPr>
          <w:t>O), and other gases are evident in the high-spectral resolution earth-emitted spectrum.</w:t>
        </w:r>
        <w:r>
          <w:rPr>
            <w:noProof/>
            <w:webHidden/>
          </w:rPr>
          <w:tab/>
        </w:r>
        <w:r>
          <w:rPr>
            <w:noProof/>
            <w:webHidden/>
          </w:rPr>
          <w:fldChar w:fldCharType="begin"/>
        </w:r>
        <w:r>
          <w:rPr>
            <w:noProof/>
            <w:webHidden/>
          </w:rPr>
          <w:instrText xml:space="preserve"> PAGEREF _Toc303341820 \h </w:instrText>
        </w:r>
        <w:r>
          <w:rPr>
            <w:noProof/>
            <w:webHidden/>
          </w:rPr>
        </w:r>
        <w:r>
          <w:rPr>
            <w:noProof/>
            <w:webHidden/>
          </w:rPr>
          <w:fldChar w:fldCharType="separate"/>
        </w:r>
        <w:r>
          <w:rPr>
            <w:noProof/>
            <w:webHidden/>
          </w:rPr>
          <w:t>18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1" w:history="1">
        <w:r w:rsidRPr="001204F7">
          <w:rPr>
            <w:rStyle w:val="Hyperlink"/>
            <w:noProof/>
          </w:rPr>
          <w:t xml:space="preserve">Figure 4.8:  </w:t>
        </w:r>
        <w:r w:rsidRPr="001204F7">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_Toc303341821 \h </w:instrText>
        </w:r>
        <w:r>
          <w:rPr>
            <w:noProof/>
            <w:webHidden/>
          </w:rPr>
        </w:r>
        <w:r>
          <w:rPr>
            <w:noProof/>
            <w:webHidden/>
          </w:rPr>
          <w:fldChar w:fldCharType="separate"/>
        </w:r>
        <w:r>
          <w:rPr>
            <w:noProof/>
            <w:webHidden/>
          </w:rPr>
          <w:t>19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2" w:history="1">
        <w:r w:rsidRPr="001204F7">
          <w:rPr>
            <w:rStyle w:val="Hyperlink"/>
            <w:noProof/>
          </w:rPr>
          <w:t>Figure 4.9:  The mean standard deviation of the Imager space view count at before and after the Imager space clamp events, and Sounder space view count for GOES-11 through GOES-15.</w:t>
        </w:r>
        <w:r>
          <w:rPr>
            <w:noProof/>
            <w:webHidden/>
          </w:rPr>
          <w:tab/>
        </w:r>
        <w:r>
          <w:rPr>
            <w:noProof/>
            <w:webHidden/>
          </w:rPr>
          <w:fldChar w:fldCharType="begin"/>
        </w:r>
        <w:r>
          <w:rPr>
            <w:noProof/>
            <w:webHidden/>
          </w:rPr>
          <w:instrText xml:space="preserve"> PAGEREF _Toc303341822 \h </w:instrText>
        </w:r>
        <w:r>
          <w:rPr>
            <w:noProof/>
            <w:webHidden/>
          </w:rPr>
        </w:r>
        <w:r>
          <w:rPr>
            <w:noProof/>
            <w:webHidden/>
          </w:rPr>
          <w:fldChar w:fldCharType="separate"/>
        </w:r>
        <w:r>
          <w:rPr>
            <w:noProof/>
            <w:webHidden/>
          </w:rPr>
          <w:t>21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3" w:history="1">
        <w:r w:rsidRPr="001204F7">
          <w:rPr>
            <w:rStyle w:val="Hyperlink"/>
            <w:noProof/>
          </w:rPr>
          <w:t>Figure 4.10:  Times series of the standard deviations of space view count for the eight detectors of GOES15 Imager visible channel from August 20, 2010 (12:00UTC)– August 23, 2010 (12:00UTC) (left: pre-clamp space view statistics, right: post-clamp space view statistics).</w:t>
        </w:r>
        <w:r>
          <w:rPr>
            <w:noProof/>
            <w:webHidden/>
          </w:rPr>
          <w:tab/>
        </w:r>
        <w:r>
          <w:rPr>
            <w:noProof/>
            <w:webHidden/>
          </w:rPr>
          <w:fldChar w:fldCharType="begin"/>
        </w:r>
        <w:r>
          <w:rPr>
            <w:noProof/>
            <w:webHidden/>
          </w:rPr>
          <w:instrText xml:space="preserve"> PAGEREF _Toc303341823 \h </w:instrText>
        </w:r>
        <w:r>
          <w:rPr>
            <w:noProof/>
            <w:webHidden/>
          </w:rPr>
        </w:r>
        <w:r>
          <w:rPr>
            <w:noProof/>
            <w:webHidden/>
          </w:rPr>
          <w:fldChar w:fldCharType="separate"/>
        </w:r>
        <w:r>
          <w:rPr>
            <w:noProof/>
            <w:webHidden/>
          </w:rPr>
          <w:t>21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4" w:history="1">
        <w:r w:rsidRPr="001204F7">
          <w:rPr>
            <w:rStyle w:val="Hyperlink"/>
            <w:noProof/>
          </w:rPr>
          <w:t>Figure 4.11:  Time series of the GOES-15 Imager NEdT calculated at 300 K temperature, except band-3 at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_Toc303341824 \h </w:instrText>
        </w:r>
        <w:r>
          <w:rPr>
            <w:noProof/>
            <w:webHidden/>
          </w:rPr>
        </w:r>
        <w:r>
          <w:rPr>
            <w:noProof/>
            <w:webHidden/>
          </w:rPr>
          <w:fldChar w:fldCharType="separate"/>
        </w:r>
        <w:r>
          <w:rPr>
            <w:noProof/>
            <w:webHidden/>
          </w:rPr>
          <w:t>22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5" w:history="1">
        <w:r w:rsidRPr="001204F7">
          <w:rPr>
            <w:rStyle w:val="Hyperlink"/>
            <w:noProof/>
          </w:rPr>
          <w:t>Figure 4.12:  Standard deviations of space view count for the four GOES-15 Sounder visible detectors from October 7, 2010 (00:00UTC) to October 9, 2010 (00:00UTC).</w:t>
        </w:r>
        <w:r>
          <w:rPr>
            <w:noProof/>
            <w:webHidden/>
          </w:rPr>
          <w:tab/>
        </w:r>
        <w:r>
          <w:rPr>
            <w:noProof/>
            <w:webHidden/>
          </w:rPr>
          <w:fldChar w:fldCharType="begin"/>
        </w:r>
        <w:r>
          <w:rPr>
            <w:noProof/>
            <w:webHidden/>
          </w:rPr>
          <w:instrText xml:space="preserve"> PAGEREF _Toc303341825 \h </w:instrText>
        </w:r>
        <w:r>
          <w:rPr>
            <w:noProof/>
            <w:webHidden/>
          </w:rPr>
        </w:r>
        <w:r>
          <w:rPr>
            <w:noProof/>
            <w:webHidden/>
          </w:rPr>
          <w:fldChar w:fldCharType="separate"/>
        </w:r>
        <w:r>
          <w:rPr>
            <w:noProof/>
            <w:webHidden/>
          </w:rPr>
          <w:t>24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6" w:history="1">
        <w:r w:rsidRPr="001204F7">
          <w:rPr>
            <w:rStyle w:val="Hyperlink"/>
            <w:noProof/>
          </w:rPr>
          <w:t>Figure 4.13:  Diurnal variation of GOES-15 Sounder NEdT between September 11, 2010 and September 12, 2010.  The solid line in each IR channel plot is the specification value. The colors correspond to the 4 detectors.</w:t>
        </w:r>
        <w:r>
          <w:rPr>
            <w:noProof/>
            <w:webHidden/>
          </w:rPr>
          <w:tab/>
        </w:r>
        <w:r>
          <w:rPr>
            <w:noProof/>
            <w:webHidden/>
          </w:rPr>
          <w:fldChar w:fldCharType="begin"/>
        </w:r>
        <w:r>
          <w:rPr>
            <w:noProof/>
            <w:webHidden/>
          </w:rPr>
          <w:instrText xml:space="preserve"> PAGEREF _Toc303341826 \h </w:instrText>
        </w:r>
        <w:r>
          <w:rPr>
            <w:noProof/>
            <w:webHidden/>
          </w:rPr>
        </w:r>
        <w:r>
          <w:rPr>
            <w:noProof/>
            <w:webHidden/>
          </w:rPr>
          <w:fldChar w:fldCharType="separate"/>
        </w:r>
        <w:r>
          <w:rPr>
            <w:noProof/>
            <w:webHidden/>
          </w:rPr>
          <w:t>26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7" w:history="1">
        <w:r w:rsidRPr="001204F7">
          <w:rPr>
            <w:rStyle w:val="Hyperlink"/>
            <w:noProof/>
          </w:rPr>
          <w:t>Figure 4.14:  Spatial distribution of GOES 15 Imager band 4 Tb values for the collocation scenes between GOES-13 (left) and GOES-11(right).</w:t>
        </w:r>
        <w:r>
          <w:rPr>
            <w:noProof/>
            <w:webHidden/>
          </w:rPr>
          <w:tab/>
        </w:r>
        <w:r>
          <w:rPr>
            <w:noProof/>
            <w:webHidden/>
          </w:rPr>
          <w:fldChar w:fldCharType="begin"/>
        </w:r>
        <w:r>
          <w:rPr>
            <w:noProof/>
            <w:webHidden/>
          </w:rPr>
          <w:instrText xml:space="preserve"> PAGEREF _Toc303341827 \h </w:instrText>
        </w:r>
        <w:r>
          <w:rPr>
            <w:noProof/>
            <w:webHidden/>
          </w:rPr>
        </w:r>
        <w:r>
          <w:rPr>
            <w:noProof/>
            <w:webHidden/>
          </w:rPr>
          <w:fldChar w:fldCharType="separate"/>
        </w:r>
        <w:r>
          <w:rPr>
            <w:noProof/>
            <w:webHidden/>
          </w:rPr>
          <w:t>29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8" w:history="1">
        <w:r w:rsidRPr="001204F7">
          <w:rPr>
            <w:rStyle w:val="Hyperlink"/>
            <w:noProof/>
          </w:rPr>
          <w:t>Figure 4.15:  Time-series of GOES-15 vs. GOES-13 post-launch calibrated reflectance difference (left) and the histogram of the reflectance difference (right).</w:t>
        </w:r>
        <w:r>
          <w:rPr>
            <w:noProof/>
            <w:webHidden/>
          </w:rPr>
          <w:tab/>
        </w:r>
        <w:r>
          <w:rPr>
            <w:noProof/>
            <w:webHidden/>
          </w:rPr>
          <w:fldChar w:fldCharType="begin"/>
        </w:r>
        <w:r>
          <w:rPr>
            <w:noProof/>
            <w:webHidden/>
          </w:rPr>
          <w:instrText xml:space="preserve"> PAGEREF _Toc303341828 \h </w:instrText>
        </w:r>
        <w:r>
          <w:rPr>
            <w:noProof/>
            <w:webHidden/>
          </w:rPr>
        </w:r>
        <w:r>
          <w:rPr>
            <w:noProof/>
            <w:webHidden/>
          </w:rPr>
          <w:fldChar w:fldCharType="separate"/>
        </w:r>
        <w:r>
          <w:rPr>
            <w:noProof/>
            <w:webHidden/>
          </w:rPr>
          <w:t>30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29" w:history="1">
        <w:r w:rsidRPr="001204F7">
          <w:rPr>
            <w:rStyle w:val="Hyperlink"/>
            <w:noProof/>
          </w:rPr>
          <w:t>Figure 4.16:  SRF of the visible channels at GOES-15 vs. GOES-13 (top left) and GOES-15 vs. GOES-11 (top right). SRF of GOES-13 and GOES-15 four IR channels (red: GOES-15, blue: GOES-13).  The simulated clear tropical TOA Tb values (in gray) are also plotted for the four IR channels.</w:t>
        </w:r>
        <w:r>
          <w:rPr>
            <w:noProof/>
            <w:webHidden/>
          </w:rPr>
          <w:tab/>
        </w:r>
        <w:r>
          <w:rPr>
            <w:noProof/>
            <w:webHidden/>
          </w:rPr>
          <w:fldChar w:fldCharType="begin"/>
        </w:r>
        <w:r>
          <w:rPr>
            <w:noProof/>
            <w:webHidden/>
          </w:rPr>
          <w:instrText xml:space="preserve"> PAGEREF _Toc303341829 \h </w:instrText>
        </w:r>
        <w:r>
          <w:rPr>
            <w:noProof/>
            <w:webHidden/>
          </w:rPr>
        </w:r>
        <w:r>
          <w:rPr>
            <w:noProof/>
            <w:webHidden/>
          </w:rPr>
          <w:fldChar w:fldCharType="separate"/>
        </w:r>
        <w:r>
          <w:rPr>
            <w:noProof/>
            <w:webHidden/>
          </w:rPr>
          <w:t>31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0" w:history="1">
        <w:r w:rsidRPr="001204F7">
          <w:rPr>
            <w:rStyle w:val="Hyperlink"/>
            <w:noProof/>
          </w:rPr>
          <w:t>Figure 4.17:  Two-Dimensional smoothed histogram of GOES-13 Band 2, 3, 4 and 6 pixel temperatures (K) vs. GOES-15 Band 2, 3, 4 and 6 pixel temperatures.</w:t>
        </w:r>
        <w:r>
          <w:rPr>
            <w:noProof/>
            <w:webHidden/>
          </w:rPr>
          <w:tab/>
        </w:r>
        <w:r>
          <w:rPr>
            <w:noProof/>
            <w:webHidden/>
          </w:rPr>
          <w:fldChar w:fldCharType="begin"/>
        </w:r>
        <w:r>
          <w:rPr>
            <w:noProof/>
            <w:webHidden/>
          </w:rPr>
          <w:instrText xml:space="preserve"> PAGEREF _Toc303341830 \h </w:instrText>
        </w:r>
        <w:r>
          <w:rPr>
            <w:noProof/>
            <w:webHidden/>
          </w:rPr>
        </w:r>
        <w:r>
          <w:rPr>
            <w:noProof/>
            <w:webHidden/>
          </w:rPr>
          <w:fldChar w:fldCharType="separate"/>
        </w:r>
        <w:r>
          <w:rPr>
            <w:noProof/>
            <w:webHidden/>
          </w:rPr>
          <w:t>34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1" w:history="1">
        <w:r w:rsidRPr="001204F7">
          <w:rPr>
            <w:rStyle w:val="Hyperlink"/>
            <w:noProof/>
          </w:rPr>
          <w:t>Figure 4.18:  Direct inter-comparison of GOES15 vs. GOES-13 Imager IR channels. No account of differing SRF were made.</w:t>
        </w:r>
        <w:r>
          <w:rPr>
            <w:noProof/>
            <w:webHidden/>
          </w:rPr>
          <w:tab/>
        </w:r>
        <w:r>
          <w:rPr>
            <w:noProof/>
            <w:webHidden/>
          </w:rPr>
          <w:fldChar w:fldCharType="begin"/>
        </w:r>
        <w:r>
          <w:rPr>
            <w:noProof/>
            <w:webHidden/>
          </w:rPr>
          <w:instrText xml:space="preserve"> PAGEREF _Toc303341831 \h </w:instrText>
        </w:r>
        <w:r>
          <w:rPr>
            <w:noProof/>
            <w:webHidden/>
          </w:rPr>
        </w:r>
        <w:r>
          <w:rPr>
            <w:noProof/>
            <w:webHidden/>
          </w:rPr>
          <w:fldChar w:fldCharType="separate"/>
        </w:r>
        <w:r>
          <w:rPr>
            <w:noProof/>
            <w:webHidden/>
          </w:rPr>
          <w:t>35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2" w:history="1">
        <w:r w:rsidRPr="001204F7">
          <w:rPr>
            <w:rStyle w:val="Hyperlink"/>
            <w:noProof/>
          </w:rPr>
          <w:t>Figure 4.19:  Latitudinal distribution of the mean Tb difference (dark dots) and the standard deviation (gray segments) between GOES-15 and GOES-13 for the four Imager IR channels (Tb difference = GOES-15 – GOES-13).</w:t>
        </w:r>
        <w:r>
          <w:rPr>
            <w:noProof/>
            <w:webHidden/>
          </w:rPr>
          <w:tab/>
        </w:r>
        <w:r>
          <w:rPr>
            <w:noProof/>
            <w:webHidden/>
          </w:rPr>
          <w:fldChar w:fldCharType="begin"/>
        </w:r>
        <w:r>
          <w:rPr>
            <w:noProof/>
            <w:webHidden/>
          </w:rPr>
          <w:instrText xml:space="preserve"> PAGEREF _Toc303341832 \h </w:instrText>
        </w:r>
        <w:r>
          <w:rPr>
            <w:noProof/>
            <w:webHidden/>
          </w:rPr>
        </w:r>
        <w:r>
          <w:rPr>
            <w:noProof/>
            <w:webHidden/>
          </w:rPr>
          <w:fldChar w:fldCharType="separate"/>
        </w:r>
        <w:r>
          <w:rPr>
            <w:noProof/>
            <w:webHidden/>
          </w:rPr>
          <w:t>36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3" w:history="1">
        <w:r w:rsidRPr="001204F7">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_Toc303341833 \h </w:instrText>
        </w:r>
        <w:r>
          <w:rPr>
            <w:noProof/>
            <w:webHidden/>
          </w:rPr>
        </w:r>
        <w:r>
          <w:rPr>
            <w:noProof/>
            <w:webHidden/>
          </w:rPr>
          <w:fldChar w:fldCharType="separate"/>
        </w:r>
        <w:r>
          <w:rPr>
            <w:noProof/>
            <w:webHidden/>
          </w:rPr>
          <w:t>37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4" w:history="1">
        <w:r w:rsidRPr="001204F7">
          <w:rPr>
            <w:rStyle w:val="Hyperlink"/>
            <w:noProof/>
          </w:rPr>
          <w:t>Figure 4.21:  Spectral response function of GOES-15 Imager (top) and Sounder (bottom), together with the AIRS/IASI spectra.</w:t>
        </w:r>
        <w:r>
          <w:rPr>
            <w:noProof/>
            <w:webHidden/>
          </w:rPr>
          <w:tab/>
        </w:r>
        <w:r>
          <w:rPr>
            <w:noProof/>
            <w:webHidden/>
          </w:rPr>
          <w:fldChar w:fldCharType="begin"/>
        </w:r>
        <w:r>
          <w:rPr>
            <w:noProof/>
            <w:webHidden/>
          </w:rPr>
          <w:instrText xml:space="preserve"> PAGEREF _Toc303341834 \h </w:instrText>
        </w:r>
        <w:r>
          <w:rPr>
            <w:noProof/>
            <w:webHidden/>
          </w:rPr>
        </w:r>
        <w:r>
          <w:rPr>
            <w:noProof/>
            <w:webHidden/>
          </w:rPr>
          <w:fldChar w:fldCharType="separate"/>
        </w:r>
        <w:r>
          <w:rPr>
            <w:noProof/>
            <w:webHidden/>
          </w:rPr>
          <w:t>39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5" w:history="1">
        <w:r w:rsidRPr="001204F7">
          <w:rPr>
            <w:rStyle w:val="Hyperlink"/>
            <w:noProof/>
          </w:rPr>
          <w:t>Figure 4.22:  GOES-15 Imager IR bands time series of the brightness temperature bias with AIRS and IASI inter-calibration. Note that the band 2 values are only for the daytime. Note that these are from the Science test period and hence before the SRF shift of bands 3 and 6.</w:t>
        </w:r>
        <w:r>
          <w:rPr>
            <w:noProof/>
            <w:webHidden/>
          </w:rPr>
          <w:tab/>
        </w:r>
        <w:r>
          <w:rPr>
            <w:noProof/>
            <w:webHidden/>
          </w:rPr>
          <w:fldChar w:fldCharType="begin"/>
        </w:r>
        <w:r>
          <w:rPr>
            <w:noProof/>
            <w:webHidden/>
          </w:rPr>
          <w:instrText xml:space="preserve"> PAGEREF _Toc303341835 \h </w:instrText>
        </w:r>
        <w:r>
          <w:rPr>
            <w:noProof/>
            <w:webHidden/>
          </w:rPr>
        </w:r>
        <w:r>
          <w:rPr>
            <w:noProof/>
            <w:webHidden/>
          </w:rPr>
          <w:fldChar w:fldCharType="separate"/>
        </w:r>
        <w:r>
          <w:rPr>
            <w:noProof/>
            <w:webHidden/>
          </w:rPr>
          <w:t>41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6" w:history="1">
        <w:r w:rsidRPr="001204F7">
          <w:rPr>
            <w:rStyle w:val="Hyperlink"/>
            <w:noProof/>
          </w:rPr>
          <w:t>Figure 4.23:  The Mean Tb bias to AIRS/ IASI for GOES-15 Imager IR channels.</w:t>
        </w:r>
        <w:r>
          <w:rPr>
            <w:noProof/>
            <w:webHidden/>
          </w:rPr>
          <w:tab/>
        </w:r>
        <w:r>
          <w:rPr>
            <w:noProof/>
            <w:webHidden/>
          </w:rPr>
          <w:fldChar w:fldCharType="begin"/>
        </w:r>
        <w:r>
          <w:rPr>
            <w:noProof/>
            <w:webHidden/>
          </w:rPr>
          <w:instrText xml:space="preserve"> PAGEREF _Toc303341836 \h </w:instrText>
        </w:r>
        <w:r>
          <w:rPr>
            <w:noProof/>
            <w:webHidden/>
          </w:rPr>
        </w:r>
        <w:r>
          <w:rPr>
            <w:noProof/>
            <w:webHidden/>
          </w:rPr>
          <w:fldChar w:fldCharType="separate"/>
        </w:r>
        <w:r>
          <w:rPr>
            <w:noProof/>
            <w:webHidden/>
          </w:rPr>
          <w:t>42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7" w:history="1">
        <w:r w:rsidRPr="001204F7">
          <w:rPr>
            <w:rStyle w:val="Hyperlink"/>
            <w:noProof/>
          </w:rPr>
          <w:t>Figure 4.24:  Mean and standard deviation of GOES-11 through -15 Sounder brightness temperature difference from nighttime IASI data using the GSICS-method.</w:t>
        </w:r>
        <w:r>
          <w:rPr>
            <w:noProof/>
            <w:webHidden/>
          </w:rPr>
          <w:tab/>
        </w:r>
        <w:r>
          <w:rPr>
            <w:noProof/>
            <w:webHidden/>
          </w:rPr>
          <w:fldChar w:fldCharType="begin"/>
        </w:r>
        <w:r>
          <w:rPr>
            <w:noProof/>
            <w:webHidden/>
          </w:rPr>
          <w:instrText xml:space="preserve"> PAGEREF _Toc303341837 \h </w:instrText>
        </w:r>
        <w:r>
          <w:rPr>
            <w:noProof/>
            <w:webHidden/>
          </w:rPr>
        </w:r>
        <w:r>
          <w:rPr>
            <w:noProof/>
            <w:webHidden/>
          </w:rPr>
          <w:fldChar w:fldCharType="separate"/>
        </w:r>
        <w:r>
          <w:rPr>
            <w:noProof/>
            <w:webHidden/>
          </w:rPr>
          <w:t>43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8" w:history="1">
        <w:r w:rsidRPr="001204F7">
          <w:rPr>
            <w:rStyle w:val="Hyperlink"/>
            <w:noProof/>
          </w:rPr>
          <w:t xml:space="preserve">Figure 4.25:  </w:t>
        </w:r>
        <w:r w:rsidRPr="001204F7">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_Toc303341838 \h </w:instrText>
        </w:r>
        <w:r>
          <w:rPr>
            <w:noProof/>
            <w:webHidden/>
          </w:rPr>
        </w:r>
        <w:r>
          <w:rPr>
            <w:noProof/>
            <w:webHidden/>
          </w:rPr>
          <w:fldChar w:fldCharType="separate"/>
        </w:r>
        <w:r>
          <w:rPr>
            <w:noProof/>
            <w:webHidden/>
          </w:rPr>
          <w:t>44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39" w:history="1">
        <w:r w:rsidRPr="001204F7">
          <w:rPr>
            <w:rStyle w:val="Hyperlink"/>
            <w:noProof/>
          </w:rPr>
          <w:t>Figure 4.26:  The GOES-15 Imager PRT (left) and scan mirror (right) temperature shown with various temporal scales.</w:t>
        </w:r>
        <w:r>
          <w:rPr>
            <w:noProof/>
            <w:webHidden/>
          </w:rPr>
          <w:tab/>
        </w:r>
        <w:r>
          <w:rPr>
            <w:noProof/>
            <w:webHidden/>
          </w:rPr>
          <w:fldChar w:fldCharType="begin"/>
        </w:r>
        <w:r>
          <w:rPr>
            <w:noProof/>
            <w:webHidden/>
          </w:rPr>
          <w:instrText xml:space="preserve"> PAGEREF _Toc303341839 \h </w:instrText>
        </w:r>
        <w:r>
          <w:rPr>
            <w:noProof/>
            <w:webHidden/>
          </w:rPr>
        </w:r>
        <w:r>
          <w:rPr>
            <w:noProof/>
            <w:webHidden/>
          </w:rPr>
          <w:fldChar w:fldCharType="separate"/>
        </w:r>
        <w:r>
          <w:rPr>
            <w:noProof/>
            <w:webHidden/>
          </w:rPr>
          <w:t>46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0" w:history="1">
        <w:r w:rsidRPr="001204F7">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_Toc303341840 \h </w:instrText>
        </w:r>
        <w:r>
          <w:rPr>
            <w:noProof/>
            <w:webHidden/>
          </w:rPr>
        </w:r>
        <w:r>
          <w:rPr>
            <w:noProof/>
            <w:webHidden/>
          </w:rPr>
          <w:fldChar w:fldCharType="separate"/>
        </w:r>
        <w:r>
          <w:rPr>
            <w:noProof/>
            <w:webHidden/>
          </w:rPr>
          <w:t>47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1" w:history="1">
        <w:r w:rsidRPr="001204F7">
          <w:rPr>
            <w:rStyle w:val="Hyperlink"/>
            <w:noProof/>
          </w:rPr>
          <w:t>Figure 4.28:  Time-series of narrow-range patch temperature of GOES-15 Sounder from August 10 to 12, 2010.</w:t>
        </w:r>
        <w:r>
          <w:rPr>
            <w:noProof/>
            <w:webHidden/>
          </w:rPr>
          <w:tab/>
        </w:r>
        <w:r>
          <w:rPr>
            <w:noProof/>
            <w:webHidden/>
          </w:rPr>
          <w:fldChar w:fldCharType="begin"/>
        </w:r>
        <w:r>
          <w:rPr>
            <w:noProof/>
            <w:webHidden/>
          </w:rPr>
          <w:instrText xml:space="preserve"> PAGEREF _Toc303341841 \h </w:instrText>
        </w:r>
        <w:r>
          <w:rPr>
            <w:noProof/>
            <w:webHidden/>
          </w:rPr>
        </w:r>
        <w:r>
          <w:rPr>
            <w:noProof/>
            <w:webHidden/>
          </w:rPr>
          <w:fldChar w:fldCharType="separate"/>
        </w:r>
        <w:r>
          <w:rPr>
            <w:noProof/>
            <w:webHidden/>
          </w:rPr>
          <w:t>48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2" w:history="1">
        <w:r w:rsidRPr="001204F7">
          <w:rPr>
            <w:rStyle w:val="Hyperlink"/>
            <w:noProof/>
          </w:rPr>
          <w:t>Figure 4. 29:  Diurnal variations of the GOES-15 Sounder patch temperature from October 25 to 26, 2010 (upper panel) and from October 16 to 26, 2010 (lower panel).</w:t>
        </w:r>
        <w:r>
          <w:rPr>
            <w:noProof/>
            <w:webHidden/>
          </w:rPr>
          <w:tab/>
        </w:r>
        <w:r>
          <w:rPr>
            <w:noProof/>
            <w:webHidden/>
          </w:rPr>
          <w:fldChar w:fldCharType="begin"/>
        </w:r>
        <w:r>
          <w:rPr>
            <w:noProof/>
            <w:webHidden/>
          </w:rPr>
          <w:instrText xml:space="preserve"> PAGEREF _Toc303341842 \h </w:instrText>
        </w:r>
        <w:r>
          <w:rPr>
            <w:noProof/>
            <w:webHidden/>
          </w:rPr>
        </w:r>
        <w:r>
          <w:rPr>
            <w:noProof/>
            <w:webHidden/>
          </w:rPr>
          <w:fldChar w:fldCharType="separate"/>
        </w:r>
        <w:r>
          <w:rPr>
            <w:noProof/>
            <w:webHidden/>
          </w:rPr>
          <w:t>48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3" w:history="1">
        <w:r w:rsidRPr="001204F7">
          <w:rPr>
            <w:rStyle w:val="Hyperlink"/>
            <w:noProof/>
          </w:rPr>
          <w:t>Figure 4.30:  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_Toc303341843 \h </w:instrText>
        </w:r>
        <w:r>
          <w:rPr>
            <w:noProof/>
            <w:webHidden/>
          </w:rPr>
        </w:r>
        <w:r>
          <w:rPr>
            <w:noProof/>
            <w:webHidden/>
          </w:rPr>
          <w:fldChar w:fldCharType="separate"/>
        </w:r>
        <w:r>
          <w:rPr>
            <w:noProof/>
            <w:webHidden/>
          </w:rPr>
          <w:t>49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4" w:history="1">
        <w:r w:rsidRPr="001204F7">
          <w:rPr>
            <w:rStyle w:val="Hyperlink"/>
            <w:noProof/>
          </w:rPr>
          <w:t>Figure 4.31:  Improved Imager spatial resolution at 13.3 µm for GOES-15 (lower panel) compared to GOES-13 (top panel) from 26 April 2010.</w:t>
        </w:r>
        <w:r>
          <w:rPr>
            <w:noProof/>
            <w:webHidden/>
          </w:rPr>
          <w:tab/>
        </w:r>
        <w:r>
          <w:rPr>
            <w:noProof/>
            <w:webHidden/>
          </w:rPr>
          <w:fldChar w:fldCharType="begin"/>
        </w:r>
        <w:r>
          <w:rPr>
            <w:noProof/>
            <w:webHidden/>
          </w:rPr>
          <w:instrText xml:space="preserve"> PAGEREF _Toc303341844 \h </w:instrText>
        </w:r>
        <w:r>
          <w:rPr>
            <w:noProof/>
            <w:webHidden/>
          </w:rPr>
        </w:r>
        <w:r>
          <w:rPr>
            <w:noProof/>
            <w:webHidden/>
          </w:rPr>
          <w:fldChar w:fldCharType="separate"/>
        </w:r>
        <w:r>
          <w:rPr>
            <w:noProof/>
            <w:webHidden/>
          </w:rPr>
          <w:t>50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5" w:history="1">
        <w:r w:rsidRPr="001204F7">
          <w:rPr>
            <w:rStyle w:val="Hyperlink"/>
            <w:noProof/>
          </w:rPr>
          <w:t>Figure 4.32:  Reversion E, Reversion H, and shifted Reversion H spectral response functions of GOES-14/15 Imager band 3 and band 6 (dash black, blue solid and red solid lines), together with the IASI simulated TOA Tb for a clear tropical atmospheric profile (gray lines at second y-axis).  Note that RevG and RevH SRFs are identical for GOES-15 Imager IR channels.</w:t>
        </w:r>
        <w:r>
          <w:rPr>
            <w:noProof/>
            <w:webHidden/>
          </w:rPr>
          <w:tab/>
        </w:r>
        <w:r>
          <w:rPr>
            <w:noProof/>
            <w:webHidden/>
          </w:rPr>
          <w:fldChar w:fldCharType="begin"/>
        </w:r>
        <w:r>
          <w:rPr>
            <w:noProof/>
            <w:webHidden/>
          </w:rPr>
          <w:instrText xml:space="preserve"> PAGEREF _Toc303341845 \h </w:instrText>
        </w:r>
        <w:r>
          <w:rPr>
            <w:noProof/>
            <w:webHidden/>
          </w:rPr>
        </w:r>
        <w:r>
          <w:rPr>
            <w:noProof/>
            <w:webHidden/>
          </w:rPr>
          <w:fldChar w:fldCharType="separate"/>
        </w:r>
        <w:r>
          <w:rPr>
            <w:noProof/>
            <w:webHidden/>
          </w:rPr>
          <w:t>51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6" w:history="1">
        <w:r w:rsidRPr="001204F7">
          <w:rPr>
            <w:rStyle w:val="Hyperlink"/>
            <w:noProof/>
          </w:rPr>
          <w:t>Figure 4.33:  Preliminary comparisons of the GOES-15 band 6 (top panel) and band 3 (lower panel) before (left hand side) and after (right hand side) after the spectral response shift was implemented.</w:t>
        </w:r>
        <w:r>
          <w:rPr>
            <w:noProof/>
            <w:webHidden/>
          </w:rPr>
          <w:tab/>
        </w:r>
        <w:r>
          <w:rPr>
            <w:noProof/>
            <w:webHidden/>
          </w:rPr>
          <w:fldChar w:fldCharType="begin"/>
        </w:r>
        <w:r>
          <w:rPr>
            <w:noProof/>
            <w:webHidden/>
          </w:rPr>
          <w:instrText xml:space="preserve"> PAGEREF _Toc303341846 \h </w:instrText>
        </w:r>
        <w:r>
          <w:rPr>
            <w:noProof/>
            <w:webHidden/>
          </w:rPr>
        </w:r>
        <w:r>
          <w:rPr>
            <w:noProof/>
            <w:webHidden/>
          </w:rPr>
          <w:fldChar w:fldCharType="separate"/>
        </w:r>
        <w:r>
          <w:rPr>
            <w:noProof/>
            <w:webHidden/>
          </w:rPr>
          <w:t>52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7" w:history="1">
        <w:r w:rsidRPr="001204F7">
          <w:rPr>
            <w:rStyle w:val="Hyperlink"/>
            <w:noProof/>
          </w:rPr>
          <w:t>Figure 5.1:  Time series of Root Mean Square Error (RMSE)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_Toc303341847 \h </w:instrText>
        </w:r>
        <w:r>
          <w:rPr>
            <w:noProof/>
            <w:webHidden/>
          </w:rPr>
        </w:r>
        <w:r>
          <w:rPr>
            <w:noProof/>
            <w:webHidden/>
          </w:rPr>
          <w:fldChar w:fldCharType="separate"/>
        </w:r>
        <w:r>
          <w:rPr>
            <w:noProof/>
            <w:webHidden/>
          </w:rPr>
          <w:t>54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8" w:history="1">
        <w:r w:rsidRPr="001204F7">
          <w:rPr>
            <w:rStyle w:val="Hyperlink"/>
            <w:noProof/>
          </w:rPr>
          <w:t>Figure 5.2:  Time series of bias (GOES-radiosonde)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_Toc303341848 \h </w:instrText>
        </w:r>
        <w:r>
          <w:rPr>
            <w:noProof/>
            <w:webHidden/>
          </w:rPr>
        </w:r>
        <w:r>
          <w:rPr>
            <w:noProof/>
            <w:webHidden/>
          </w:rPr>
          <w:fldChar w:fldCharType="separate"/>
        </w:r>
        <w:r>
          <w:rPr>
            <w:noProof/>
            <w:webHidden/>
          </w:rPr>
          <w:t>55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49" w:history="1">
        <w:r w:rsidRPr="001204F7">
          <w:rPr>
            <w:rStyle w:val="Hyperlink"/>
            <w:noProof/>
          </w:rPr>
          <w:t>Figure 5.3:  Time series of correlation between GOES-13 and GOES-15 retrieved precipitable water and radiosonde observation of precipitable water over the period 2 September 2009 to 21 September 2010.</w:t>
        </w:r>
        <w:r>
          <w:rPr>
            <w:noProof/>
            <w:webHidden/>
          </w:rPr>
          <w:tab/>
        </w:r>
        <w:r>
          <w:rPr>
            <w:noProof/>
            <w:webHidden/>
          </w:rPr>
          <w:fldChar w:fldCharType="begin"/>
        </w:r>
        <w:r>
          <w:rPr>
            <w:noProof/>
            <w:webHidden/>
          </w:rPr>
          <w:instrText xml:space="preserve"> PAGEREF _Toc303341849 \h </w:instrText>
        </w:r>
        <w:r>
          <w:rPr>
            <w:noProof/>
            <w:webHidden/>
          </w:rPr>
        </w:r>
        <w:r>
          <w:rPr>
            <w:noProof/>
            <w:webHidden/>
          </w:rPr>
          <w:fldChar w:fldCharType="separate"/>
        </w:r>
        <w:r>
          <w:rPr>
            <w:noProof/>
            <w:webHidden/>
          </w:rPr>
          <w:t>56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0" w:history="1">
        <w:r w:rsidRPr="001204F7">
          <w:rPr>
            <w:rStyle w:val="Hyperlink"/>
            <w:noProof/>
          </w:rPr>
          <w:t>Figure 5.4:  Time series of the number of collocations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_Toc303341850 \h </w:instrText>
        </w:r>
        <w:r>
          <w:rPr>
            <w:noProof/>
            <w:webHidden/>
          </w:rPr>
        </w:r>
        <w:r>
          <w:rPr>
            <w:noProof/>
            <w:webHidden/>
          </w:rPr>
          <w:fldChar w:fldCharType="separate"/>
        </w:r>
        <w:r>
          <w:rPr>
            <w:noProof/>
            <w:webHidden/>
          </w:rPr>
          <w:t>57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1" w:history="1">
        <w:r w:rsidRPr="001204F7">
          <w:rPr>
            <w:rStyle w:val="Hyperlink"/>
            <w:noProof/>
          </w:rPr>
          <w:t>Figure 5.5:  GOES-15 (top panel) and GOES-13 (lower panel) retrieved TPW (mm) from the Sounder displayed as an image. Cloudy FOVs are denoted as shades of gray. The data are from 18 UTC on 18 September 2010.  Measurements from radiosondes are overlaid text.</w:t>
        </w:r>
        <w:r>
          <w:rPr>
            <w:noProof/>
            <w:webHidden/>
          </w:rPr>
          <w:tab/>
        </w:r>
        <w:r>
          <w:rPr>
            <w:noProof/>
            <w:webHidden/>
          </w:rPr>
          <w:fldChar w:fldCharType="begin"/>
        </w:r>
        <w:r>
          <w:rPr>
            <w:noProof/>
            <w:webHidden/>
          </w:rPr>
          <w:instrText xml:space="preserve"> PAGEREF _Toc303341851 \h </w:instrText>
        </w:r>
        <w:r>
          <w:rPr>
            <w:noProof/>
            <w:webHidden/>
          </w:rPr>
        </w:r>
        <w:r>
          <w:rPr>
            <w:noProof/>
            <w:webHidden/>
          </w:rPr>
          <w:fldChar w:fldCharType="separate"/>
        </w:r>
        <w:r>
          <w:rPr>
            <w:noProof/>
            <w:webHidden/>
          </w:rPr>
          <w:t>58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2" w:history="1">
        <w:r w:rsidRPr="001204F7">
          <w:rPr>
            <w:rStyle w:val="Hyperlink"/>
            <w:noProof/>
          </w:rPr>
          <w:t>Figure 5.6:  GOES-15 Sounder TPW from two retrieval algorithms (i.e., “Ma” (upper-panel) and “Li” (lower-panel).  Both images are from 18 September 2010.</w:t>
        </w:r>
        <w:r>
          <w:rPr>
            <w:noProof/>
            <w:webHidden/>
          </w:rPr>
          <w:tab/>
        </w:r>
        <w:r>
          <w:rPr>
            <w:noProof/>
            <w:webHidden/>
          </w:rPr>
          <w:fldChar w:fldCharType="begin"/>
        </w:r>
        <w:r>
          <w:rPr>
            <w:noProof/>
            <w:webHidden/>
          </w:rPr>
          <w:instrText xml:space="preserve"> PAGEREF _Toc303341852 \h </w:instrText>
        </w:r>
        <w:r>
          <w:rPr>
            <w:noProof/>
            <w:webHidden/>
          </w:rPr>
        </w:r>
        <w:r>
          <w:rPr>
            <w:noProof/>
            <w:webHidden/>
          </w:rPr>
          <w:fldChar w:fldCharType="separate"/>
        </w:r>
        <w:r>
          <w:rPr>
            <w:noProof/>
            <w:webHidden/>
          </w:rPr>
          <w:t>59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3" w:history="1">
        <w:r w:rsidRPr="001204F7">
          <w:rPr>
            <w:rStyle w:val="Hyperlink"/>
            <w:noProof/>
            <w:highlight w:val="yellow"/>
          </w:rPr>
          <w:t>Figure 5.7:  GOES-14 (top) and GOES-12 (lower) retrieved Lifted Index (LI) from the Sounder displayed as an image.  The data are from 1746 UTC on 14 December 2009.</w:t>
        </w:r>
        <w:r>
          <w:rPr>
            <w:noProof/>
            <w:webHidden/>
          </w:rPr>
          <w:tab/>
        </w:r>
        <w:r>
          <w:rPr>
            <w:noProof/>
            <w:webHidden/>
          </w:rPr>
          <w:fldChar w:fldCharType="begin"/>
        </w:r>
        <w:r>
          <w:rPr>
            <w:noProof/>
            <w:webHidden/>
          </w:rPr>
          <w:instrText xml:space="preserve"> PAGEREF _Toc303341853 \h </w:instrText>
        </w:r>
        <w:r>
          <w:rPr>
            <w:noProof/>
            <w:webHidden/>
          </w:rPr>
        </w:r>
        <w:r>
          <w:rPr>
            <w:noProof/>
            <w:webHidden/>
          </w:rPr>
          <w:fldChar w:fldCharType="separate"/>
        </w:r>
        <w:r>
          <w:rPr>
            <w:noProof/>
            <w:webHidden/>
          </w:rPr>
          <w:t>60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4" w:history="1">
        <w:r w:rsidRPr="001204F7">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_Toc303341854 \h </w:instrText>
        </w:r>
        <w:r>
          <w:rPr>
            <w:noProof/>
            <w:webHidden/>
          </w:rPr>
        </w:r>
        <w:r>
          <w:rPr>
            <w:noProof/>
            <w:webHidden/>
          </w:rPr>
          <w:fldChar w:fldCharType="separate"/>
        </w:r>
        <w:r>
          <w:rPr>
            <w:noProof/>
            <w:webHidden/>
          </w:rPr>
          <w:t>61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5" w:history="1">
        <w:r w:rsidRPr="001204F7">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_Toc303341855 \h </w:instrText>
        </w:r>
        <w:r>
          <w:rPr>
            <w:noProof/>
            <w:webHidden/>
          </w:rPr>
        </w:r>
        <w:r>
          <w:rPr>
            <w:noProof/>
            <w:webHidden/>
          </w:rPr>
          <w:fldChar w:fldCharType="separate"/>
        </w:r>
        <w:r>
          <w:rPr>
            <w:noProof/>
            <w:webHidden/>
          </w:rPr>
          <w:t>62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6" w:history="1">
        <w:r w:rsidRPr="001204F7">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_Toc303341856 \h </w:instrText>
        </w:r>
        <w:r>
          <w:rPr>
            <w:noProof/>
            <w:webHidden/>
          </w:rPr>
        </w:r>
        <w:r>
          <w:rPr>
            <w:noProof/>
            <w:webHidden/>
          </w:rPr>
          <w:fldChar w:fldCharType="separate"/>
        </w:r>
        <w:r>
          <w:rPr>
            <w:noProof/>
            <w:webHidden/>
          </w:rPr>
          <w:t>62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7" w:history="1">
        <w:r w:rsidRPr="001204F7">
          <w:rPr>
            <w:rStyle w:val="Hyperlink"/>
            <w:noProof/>
          </w:rPr>
          <w:t>Figure 5.11:  MODIS/AQUA cloud-top pressure at 18 UTC on 18 September 2010.</w:t>
        </w:r>
        <w:r>
          <w:rPr>
            <w:noProof/>
            <w:webHidden/>
          </w:rPr>
          <w:tab/>
        </w:r>
        <w:r>
          <w:rPr>
            <w:noProof/>
            <w:webHidden/>
          </w:rPr>
          <w:fldChar w:fldCharType="begin"/>
        </w:r>
        <w:r>
          <w:rPr>
            <w:noProof/>
            <w:webHidden/>
          </w:rPr>
          <w:instrText xml:space="preserve"> PAGEREF _Toc303341857 \h </w:instrText>
        </w:r>
        <w:r>
          <w:rPr>
            <w:noProof/>
            <w:webHidden/>
          </w:rPr>
        </w:r>
        <w:r>
          <w:rPr>
            <w:noProof/>
            <w:webHidden/>
          </w:rPr>
          <w:fldChar w:fldCharType="separate"/>
        </w:r>
        <w:r>
          <w:rPr>
            <w:noProof/>
            <w:webHidden/>
          </w:rPr>
          <w:t>63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8" w:history="1">
        <w:r w:rsidRPr="001204F7">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_Toc303341858 \h </w:instrText>
        </w:r>
        <w:r>
          <w:rPr>
            <w:noProof/>
            <w:webHidden/>
          </w:rPr>
        </w:r>
        <w:r>
          <w:rPr>
            <w:noProof/>
            <w:webHidden/>
          </w:rPr>
          <w:fldChar w:fldCharType="separate"/>
        </w:r>
        <w:r>
          <w:rPr>
            <w:noProof/>
            <w:webHidden/>
          </w:rPr>
          <w:t>63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59" w:history="1">
        <w:r w:rsidRPr="001204F7">
          <w:rPr>
            <w:rStyle w:val="Hyperlink"/>
            <w:noProof/>
          </w:rPr>
          <w:t>Figure 5.13:  GOES-15 Northern Hemisphere (NHEM) cloud drift AMV on September 10, 2010 at 1145 UTC.</w:t>
        </w:r>
        <w:r>
          <w:rPr>
            <w:noProof/>
            <w:webHidden/>
          </w:rPr>
          <w:tab/>
        </w:r>
        <w:r>
          <w:rPr>
            <w:noProof/>
            <w:webHidden/>
          </w:rPr>
          <w:fldChar w:fldCharType="begin"/>
        </w:r>
        <w:r>
          <w:rPr>
            <w:noProof/>
            <w:webHidden/>
          </w:rPr>
          <w:instrText xml:space="preserve"> PAGEREF _Toc303341859 \h </w:instrText>
        </w:r>
        <w:r>
          <w:rPr>
            <w:noProof/>
            <w:webHidden/>
          </w:rPr>
        </w:r>
        <w:r>
          <w:rPr>
            <w:noProof/>
            <w:webHidden/>
          </w:rPr>
          <w:fldChar w:fldCharType="separate"/>
        </w:r>
        <w:r>
          <w:rPr>
            <w:noProof/>
            <w:webHidden/>
          </w:rPr>
          <w:t>64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0" w:history="1">
        <w:r w:rsidRPr="001204F7">
          <w:rPr>
            <w:rStyle w:val="Hyperlink"/>
            <w:noProof/>
          </w:rPr>
          <w:t>Figure 5.14:  GOES-15 Northern Hemisphere (NHEM) water vapor AMV on September 10,  2010 at 1145 UTC.</w:t>
        </w:r>
        <w:r>
          <w:rPr>
            <w:noProof/>
            <w:webHidden/>
          </w:rPr>
          <w:tab/>
        </w:r>
        <w:r>
          <w:rPr>
            <w:noProof/>
            <w:webHidden/>
          </w:rPr>
          <w:fldChar w:fldCharType="begin"/>
        </w:r>
        <w:r>
          <w:rPr>
            <w:noProof/>
            <w:webHidden/>
          </w:rPr>
          <w:instrText xml:space="preserve"> PAGEREF _Toc303341860 \h </w:instrText>
        </w:r>
        <w:r>
          <w:rPr>
            <w:noProof/>
            <w:webHidden/>
          </w:rPr>
        </w:r>
        <w:r>
          <w:rPr>
            <w:noProof/>
            <w:webHidden/>
          </w:rPr>
          <w:fldChar w:fldCharType="separate"/>
        </w:r>
        <w:r>
          <w:rPr>
            <w:noProof/>
            <w:webHidden/>
          </w:rPr>
          <w:t>65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1" w:history="1">
        <w:r w:rsidRPr="001204F7">
          <w:rPr>
            <w:rStyle w:val="Hyperlink"/>
            <w:noProof/>
          </w:rPr>
          <w:t>Figure 5.15:  GOES-15 Imager Clear Sky Brightness Temperature (CSBT) cloud mask image from 18 September 2010 for the nominal 18 UTC time period (upper-left). On the upper-right is the GOES-13 Imager CSBT cloud mask image for the same date and nominal time period as shown in the GOES-15 Imager satellite projection. Clear regions display the band 3 Water Vapor (6.5 µm) Brightness Temperature. GOES-15 Imager Visible (lower-left) and Long Wave Window (lower-right) from 18 September 2010 for the nominal 18 UTC time period.</w:t>
        </w:r>
        <w:r>
          <w:rPr>
            <w:noProof/>
            <w:webHidden/>
          </w:rPr>
          <w:tab/>
        </w:r>
        <w:r>
          <w:rPr>
            <w:noProof/>
            <w:webHidden/>
          </w:rPr>
          <w:fldChar w:fldCharType="begin"/>
        </w:r>
        <w:r>
          <w:rPr>
            <w:noProof/>
            <w:webHidden/>
          </w:rPr>
          <w:instrText xml:space="preserve"> PAGEREF _Toc303341861 \h </w:instrText>
        </w:r>
        <w:r>
          <w:rPr>
            <w:noProof/>
            <w:webHidden/>
          </w:rPr>
        </w:r>
        <w:r>
          <w:rPr>
            <w:noProof/>
            <w:webHidden/>
          </w:rPr>
          <w:fldChar w:fldCharType="separate"/>
        </w:r>
        <w:r>
          <w:rPr>
            <w:noProof/>
            <w:webHidden/>
          </w:rPr>
          <w:t>67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2" w:history="1">
        <w:r w:rsidRPr="001204F7">
          <w:rPr>
            <w:rStyle w:val="Hyperlink"/>
            <w:noProof/>
          </w:rPr>
          <w:t>Figure 5.16:  T</w:t>
        </w:r>
        <w:r w:rsidRPr="001204F7">
          <w:rPr>
            <w:rStyle w:val="Hyperlink"/>
            <w:bCs/>
            <w:noProof/>
          </w:rPr>
          <w:t xml:space="preserve">he nighttime areas that are considered clear pixels based on Bayesian estimate of   </w:t>
        </w:r>
        <w:r w:rsidRPr="001204F7">
          <w:rPr>
            <w:rStyle w:val="Hyperlink"/>
            <w:noProof/>
          </w:rPr>
          <w:t xml:space="preserve">≥98% clear sky probability. </w:t>
        </w:r>
        <w:r w:rsidRPr="001204F7">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_Toc303341862 \h </w:instrText>
        </w:r>
        <w:r>
          <w:rPr>
            <w:noProof/>
            <w:webHidden/>
          </w:rPr>
        </w:r>
        <w:r>
          <w:rPr>
            <w:noProof/>
            <w:webHidden/>
          </w:rPr>
          <w:fldChar w:fldCharType="separate"/>
        </w:r>
        <w:r>
          <w:rPr>
            <w:noProof/>
            <w:webHidden/>
          </w:rPr>
          <w:t>68</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3" w:history="1">
        <w:r w:rsidRPr="001204F7">
          <w:rPr>
            <w:rStyle w:val="Hyperlink"/>
            <w:noProof/>
          </w:rPr>
          <w:t xml:space="preserve">Figure 5.17:  </w:t>
        </w:r>
        <w:r w:rsidRPr="001204F7">
          <w:rPr>
            <w:rStyle w:val="Hyperlink"/>
            <w:bCs/>
            <w:noProof/>
          </w:rPr>
          <w:t xml:space="preserve">The daytime areas that are considered clear pixels based on Bayesian estimate of  </w:t>
        </w:r>
        <w:r w:rsidRPr="001204F7">
          <w:rPr>
            <w:rStyle w:val="Hyperlink"/>
            <w:noProof/>
          </w:rPr>
          <w:t xml:space="preserve">≥98% clear sky probability. </w:t>
        </w:r>
        <w:r w:rsidRPr="001204F7">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_Toc303341863 \h </w:instrText>
        </w:r>
        <w:r>
          <w:rPr>
            <w:noProof/>
            <w:webHidden/>
          </w:rPr>
        </w:r>
        <w:r>
          <w:rPr>
            <w:noProof/>
            <w:webHidden/>
          </w:rPr>
          <w:fldChar w:fldCharType="separate"/>
        </w:r>
        <w:r>
          <w:rPr>
            <w:noProof/>
            <w:webHidden/>
          </w:rPr>
          <w:t>69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4" w:history="1">
        <w:r w:rsidRPr="001204F7">
          <w:rPr>
            <w:rStyle w:val="Hyperlink"/>
            <w:noProof/>
          </w:rPr>
          <w:t>Figure 5.18:  The Sea Surface temperature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_Toc303341864 \h </w:instrText>
        </w:r>
        <w:r>
          <w:rPr>
            <w:noProof/>
            <w:webHidden/>
          </w:rPr>
        </w:r>
        <w:r>
          <w:rPr>
            <w:noProof/>
            <w:webHidden/>
          </w:rPr>
          <w:fldChar w:fldCharType="separate"/>
        </w:r>
        <w:r>
          <w:rPr>
            <w:noProof/>
            <w:webHidden/>
          </w:rPr>
          <w:t>70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5" w:history="1">
        <w:r w:rsidRPr="001204F7">
          <w:rPr>
            <w:rStyle w:val="Hyperlink"/>
            <w:noProof/>
          </w:rPr>
          <w:t>Figure 5.19:  shows the Sea Surface temperature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_Toc303341865 \h </w:instrText>
        </w:r>
        <w:r>
          <w:rPr>
            <w:noProof/>
            <w:webHidden/>
          </w:rPr>
        </w:r>
        <w:r>
          <w:rPr>
            <w:noProof/>
            <w:webHidden/>
          </w:rPr>
          <w:fldChar w:fldCharType="separate"/>
        </w:r>
        <w:r>
          <w:rPr>
            <w:noProof/>
            <w:webHidden/>
          </w:rPr>
          <w:t>71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6" w:history="1">
        <w:r w:rsidRPr="001204F7">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_Toc303341866 \h </w:instrText>
        </w:r>
        <w:r>
          <w:rPr>
            <w:noProof/>
            <w:webHidden/>
          </w:rPr>
        </w:r>
        <w:r>
          <w:rPr>
            <w:noProof/>
            <w:webHidden/>
          </w:rPr>
          <w:fldChar w:fldCharType="separate"/>
        </w:r>
        <w:r>
          <w:rPr>
            <w:noProof/>
            <w:webHidden/>
          </w:rPr>
          <w:t>72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7" w:history="1">
        <w:r w:rsidRPr="001204F7">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_Toc303341867 \h </w:instrText>
        </w:r>
        <w:r>
          <w:rPr>
            <w:noProof/>
            <w:webHidden/>
          </w:rPr>
        </w:r>
        <w:r>
          <w:rPr>
            <w:noProof/>
            <w:webHidden/>
          </w:rPr>
          <w:fldChar w:fldCharType="separate"/>
        </w:r>
        <w:r>
          <w:rPr>
            <w:noProof/>
            <w:webHidden/>
          </w:rPr>
          <w:t>73</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8" w:history="1">
        <w:r w:rsidRPr="001204F7">
          <w:rPr>
            <w:rStyle w:val="Hyperlink"/>
            <w:noProof/>
          </w:rPr>
          <w:t>Figure 5.22:  Example of GOES-13 Imager Total Column Ozone on 3 September 2010 at 1800 UTC.</w:t>
        </w:r>
        <w:r>
          <w:rPr>
            <w:noProof/>
            <w:webHidden/>
          </w:rPr>
          <w:tab/>
        </w:r>
        <w:r>
          <w:rPr>
            <w:noProof/>
            <w:webHidden/>
          </w:rPr>
          <w:fldChar w:fldCharType="begin"/>
        </w:r>
        <w:r>
          <w:rPr>
            <w:noProof/>
            <w:webHidden/>
          </w:rPr>
          <w:instrText xml:space="preserve"> PAGEREF _Toc303341868 \h </w:instrText>
        </w:r>
        <w:r>
          <w:rPr>
            <w:noProof/>
            <w:webHidden/>
          </w:rPr>
        </w:r>
        <w:r>
          <w:rPr>
            <w:noProof/>
            <w:webHidden/>
          </w:rPr>
          <w:fldChar w:fldCharType="separate"/>
        </w:r>
        <w:r>
          <w:rPr>
            <w:noProof/>
            <w:webHidden/>
          </w:rPr>
          <w:t>74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69" w:history="1">
        <w:r w:rsidRPr="001204F7">
          <w:rPr>
            <w:rStyle w:val="Hyperlink"/>
            <w:noProof/>
          </w:rPr>
          <w:t>Figure 5.23:  Example of GOES-15 Imager Total Column Ozone on 3 September 2010 at 1800 UTC.  The image is displayed in the GOES-15 perspective.</w:t>
        </w:r>
        <w:r>
          <w:rPr>
            <w:noProof/>
            <w:webHidden/>
          </w:rPr>
          <w:tab/>
        </w:r>
        <w:r>
          <w:rPr>
            <w:noProof/>
            <w:webHidden/>
          </w:rPr>
          <w:fldChar w:fldCharType="begin"/>
        </w:r>
        <w:r>
          <w:rPr>
            <w:noProof/>
            <w:webHidden/>
          </w:rPr>
          <w:instrText xml:space="preserve"> PAGEREF _Toc303341869 \h </w:instrText>
        </w:r>
        <w:r>
          <w:rPr>
            <w:noProof/>
            <w:webHidden/>
          </w:rPr>
        </w:r>
        <w:r>
          <w:rPr>
            <w:noProof/>
            <w:webHidden/>
          </w:rPr>
          <w:fldChar w:fldCharType="separate"/>
        </w:r>
        <w:r>
          <w:rPr>
            <w:noProof/>
            <w:webHidden/>
          </w:rPr>
          <w:t>75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0" w:history="1">
        <w:r w:rsidRPr="001204F7">
          <w:rPr>
            <w:rStyle w:val="Hyperlink"/>
            <w:noProof/>
          </w:rPr>
          <w:t>Figure 5.24:  GOES-13 Imager downwelling surface insolation on August 5, 2011 beginning at 1745 UTC.</w:t>
        </w:r>
        <w:r>
          <w:rPr>
            <w:noProof/>
            <w:webHidden/>
          </w:rPr>
          <w:tab/>
        </w:r>
        <w:r>
          <w:rPr>
            <w:noProof/>
            <w:webHidden/>
          </w:rPr>
          <w:fldChar w:fldCharType="begin"/>
        </w:r>
        <w:r>
          <w:rPr>
            <w:noProof/>
            <w:webHidden/>
          </w:rPr>
          <w:instrText xml:space="preserve"> PAGEREF _Toc303341870 \h </w:instrText>
        </w:r>
        <w:r>
          <w:rPr>
            <w:noProof/>
            <w:webHidden/>
          </w:rPr>
        </w:r>
        <w:r>
          <w:rPr>
            <w:noProof/>
            <w:webHidden/>
          </w:rPr>
          <w:fldChar w:fldCharType="separate"/>
        </w:r>
        <w:r>
          <w:rPr>
            <w:noProof/>
            <w:webHidden/>
          </w:rPr>
          <w:t>76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1" w:history="1">
        <w:r w:rsidRPr="001204F7">
          <w:rPr>
            <w:rStyle w:val="Hyperlink"/>
            <w:noProof/>
          </w:rPr>
          <w:t>Figure 5.25:  GOES-15 Imager downwelling surface insolation on August 5, 2011 beginning at 1745 UTC.</w:t>
        </w:r>
        <w:r>
          <w:rPr>
            <w:noProof/>
            <w:webHidden/>
          </w:rPr>
          <w:tab/>
        </w:r>
        <w:r>
          <w:rPr>
            <w:noProof/>
            <w:webHidden/>
          </w:rPr>
          <w:fldChar w:fldCharType="begin"/>
        </w:r>
        <w:r>
          <w:rPr>
            <w:noProof/>
            <w:webHidden/>
          </w:rPr>
          <w:instrText xml:space="preserve"> PAGEREF _Toc303341871 \h </w:instrText>
        </w:r>
        <w:r>
          <w:rPr>
            <w:noProof/>
            <w:webHidden/>
          </w:rPr>
        </w:r>
        <w:r>
          <w:rPr>
            <w:noProof/>
            <w:webHidden/>
          </w:rPr>
          <w:fldChar w:fldCharType="separate"/>
        </w:r>
        <w:r>
          <w:rPr>
            <w:noProof/>
            <w:webHidden/>
          </w:rPr>
          <w:t>77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2" w:history="1">
        <w:r w:rsidRPr="001204F7">
          <w:rPr>
            <w:rStyle w:val="Hyperlink"/>
            <w:noProof/>
          </w:rPr>
          <w:t xml:space="preserve">Figure 6.1:  </w:t>
        </w:r>
        <w:r w:rsidRPr="001204F7">
          <w:rPr>
            <w:rStyle w:val="Hyperlink"/>
            <w:noProof/>
            <w:highlight w:val="yellow"/>
          </w:rPr>
          <w:t>GOES-11 (blue) and GOES-15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_Toc303341872 \h </w:instrText>
        </w:r>
        <w:r>
          <w:rPr>
            <w:noProof/>
            <w:webHidden/>
          </w:rPr>
        </w:r>
        <w:r>
          <w:rPr>
            <w:noProof/>
            <w:webHidden/>
          </w:rPr>
          <w:fldChar w:fldCharType="separate"/>
        </w:r>
        <w:r>
          <w:rPr>
            <w:noProof/>
            <w:webHidden/>
          </w:rPr>
          <w:t>79</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3" w:history="1">
        <w:r w:rsidRPr="001204F7">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_Toc303341873 \h </w:instrText>
        </w:r>
        <w:r>
          <w:rPr>
            <w:noProof/>
            <w:webHidden/>
          </w:rPr>
        </w:r>
        <w:r>
          <w:rPr>
            <w:noProof/>
            <w:webHidden/>
          </w:rPr>
          <w:fldChar w:fldCharType="separate"/>
        </w:r>
        <w:r>
          <w:rPr>
            <w:noProof/>
            <w:webHidden/>
          </w:rPr>
          <w:t>80</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4" w:history="1">
        <w:r w:rsidRPr="001204F7">
          <w:rPr>
            <w:rStyle w:val="Hyperlink"/>
            <w:noProof/>
          </w:rPr>
          <w:t xml:space="preserve">Figure 6.3:  GOES-15 Imager visible </w:t>
        </w:r>
        <w:r w:rsidRPr="001204F7">
          <w:rPr>
            <w:rStyle w:val="Hyperlink"/>
            <w:rFonts w:eastAsia="Batang"/>
            <w:noProof/>
          </w:rPr>
          <w:t>(</w:t>
        </w:r>
        <w:r w:rsidRPr="001204F7">
          <w:rPr>
            <w:rStyle w:val="Hyperlink"/>
            <w:noProof/>
          </w:rPr>
          <w:t>0.65 μm</w:t>
        </w:r>
        <w:r w:rsidRPr="001204F7">
          <w:rPr>
            <w:rStyle w:val="Hyperlink"/>
            <w:rFonts w:eastAsia="Batang"/>
            <w:noProof/>
          </w:rPr>
          <w:t xml:space="preserve">) band </w:t>
        </w:r>
        <w:r w:rsidRPr="001204F7">
          <w:rPr>
            <w:rStyle w:val="Hyperlink"/>
            <w:noProof/>
          </w:rPr>
          <w:t>imaged of the moon from various dates.</w:t>
        </w:r>
        <w:r>
          <w:rPr>
            <w:noProof/>
            <w:webHidden/>
          </w:rPr>
          <w:tab/>
        </w:r>
        <w:r>
          <w:rPr>
            <w:noProof/>
            <w:webHidden/>
          </w:rPr>
          <w:fldChar w:fldCharType="begin"/>
        </w:r>
        <w:r>
          <w:rPr>
            <w:noProof/>
            <w:webHidden/>
          </w:rPr>
          <w:instrText xml:space="preserve"> PAGEREF _Toc303341874 \h </w:instrText>
        </w:r>
        <w:r>
          <w:rPr>
            <w:noProof/>
            <w:webHidden/>
          </w:rPr>
        </w:r>
        <w:r>
          <w:rPr>
            <w:noProof/>
            <w:webHidden/>
          </w:rPr>
          <w:fldChar w:fldCharType="separate"/>
        </w:r>
        <w:r>
          <w:rPr>
            <w:noProof/>
            <w:webHidden/>
          </w:rPr>
          <w:t>81</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5" w:history="1">
        <w:r w:rsidRPr="001204F7">
          <w:rPr>
            <w:rStyle w:val="Hyperlink"/>
            <w:noProof/>
          </w:rPr>
          <w:t>Figure 6.4:  Ratio of observed and ROLO irradiance as a function of angle of incidence exhibits weak linear regression on September 24, 2010.</w:t>
        </w:r>
        <w:r>
          <w:rPr>
            <w:noProof/>
            <w:webHidden/>
          </w:rPr>
          <w:tab/>
        </w:r>
        <w:r>
          <w:rPr>
            <w:noProof/>
            <w:webHidden/>
          </w:rPr>
          <w:fldChar w:fldCharType="begin"/>
        </w:r>
        <w:r>
          <w:rPr>
            <w:noProof/>
            <w:webHidden/>
          </w:rPr>
          <w:instrText xml:space="preserve"> PAGEREF _Toc303341875 \h </w:instrText>
        </w:r>
        <w:r>
          <w:rPr>
            <w:noProof/>
            <w:webHidden/>
          </w:rPr>
        </w:r>
        <w:r>
          <w:rPr>
            <w:noProof/>
            <w:webHidden/>
          </w:rPr>
          <w:fldChar w:fldCharType="separate"/>
        </w:r>
        <w:r>
          <w:rPr>
            <w:noProof/>
            <w:webHidden/>
          </w:rPr>
          <w:t>82</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6" w:history="1">
        <w:r w:rsidRPr="001204F7">
          <w:rPr>
            <w:rStyle w:val="Hyperlink"/>
            <w:noProof/>
            <w:highlight w:val="yellow"/>
          </w:rPr>
          <w:t>Figure 7.1:  PPI from ARMOR at 2103 UTC on 2 December 2009 at 0.7</w:t>
        </w:r>
        <w:r w:rsidRPr="001204F7">
          <w:rPr>
            <w:rStyle w:val="Hyperlink"/>
            <w:rFonts w:ascii="Calibri" w:hAnsi="Calibri"/>
            <w:noProof/>
            <w:highlight w:val="yellow"/>
          </w:rPr>
          <w:t xml:space="preserve">° </w:t>
        </w:r>
        <w:r w:rsidRPr="001204F7">
          <w:rPr>
            <w:rStyle w:val="Hyperlink"/>
            <w:noProof/>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r>
          <w:rPr>
            <w:noProof/>
            <w:webHidden/>
          </w:rPr>
          <w:tab/>
        </w:r>
        <w:r>
          <w:rPr>
            <w:noProof/>
            <w:webHidden/>
          </w:rPr>
          <w:fldChar w:fldCharType="begin"/>
        </w:r>
        <w:r>
          <w:rPr>
            <w:noProof/>
            <w:webHidden/>
          </w:rPr>
          <w:instrText xml:space="preserve"> PAGEREF _Toc303341876 \h </w:instrText>
        </w:r>
        <w:r>
          <w:rPr>
            <w:noProof/>
            <w:webHidden/>
          </w:rPr>
        </w:r>
        <w:r>
          <w:rPr>
            <w:noProof/>
            <w:webHidden/>
          </w:rPr>
          <w:fldChar w:fldCharType="separate"/>
        </w:r>
        <w:r>
          <w:rPr>
            <w:noProof/>
            <w:webHidden/>
          </w:rPr>
          <w:t>84</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7" w:history="1">
        <w:r w:rsidRPr="001204F7">
          <w:rPr>
            <w:rStyle w:val="Hyperlink"/>
            <w:noProof/>
            <w:highlight w:val="yellow"/>
          </w:rPr>
          <w:t>Figure 7.2: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r>
          <w:rPr>
            <w:noProof/>
            <w:webHidden/>
          </w:rPr>
          <w:tab/>
        </w:r>
        <w:r>
          <w:rPr>
            <w:noProof/>
            <w:webHidden/>
          </w:rPr>
          <w:fldChar w:fldCharType="begin"/>
        </w:r>
        <w:r>
          <w:rPr>
            <w:noProof/>
            <w:webHidden/>
          </w:rPr>
          <w:instrText xml:space="preserve"> PAGEREF _Toc303341877 \h </w:instrText>
        </w:r>
        <w:r>
          <w:rPr>
            <w:noProof/>
            <w:webHidden/>
          </w:rPr>
        </w:r>
        <w:r>
          <w:rPr>
            <w:noProof/>
            <w:webHidden/>
          </w:rPr>
          <w:fldChar w:fldCharType="separate"/>
        </w:r>
        <w:r>
          <w:rPr>
            <w:noProof/>
            <w:webHidden/>
          </w:rPr>
          <w:t>85</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8" w:history="1">
        <w:r w:rsidRPr="001204F7">
          <w:rPr>
            <w:rStyle w:val="Hyperlink"/>
            <w:noProof/>
            <w:highlight w:val="yellow"/>
          </w:rPr>
          <w:t>Figure 7.3:   Total lightning measurements using the North Alabama Lightning Mapping Array for 2 December 2009 at 2130-2140 UTC.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r>
          <w:rPr>
            <w:noProof/>
            <w:webHidden/>
          </w:rPr>
          <w:tab/>
        </w:r>
        <w:r>
          <w:rPr>
            <w:noProof/>
            <w:webHidden/>
          </w:rPr>
          <w:fldChar w:fldCharType="begin"/>
        </w:r>
        <w:r>
          <w:rPr>
            <w:noProof/>
            <w:webHidden/>
          </w:rPr>
          <w:instrText xml:space="preserve"> PAGEREF _Toc303341878 \h </w:instrText>
        </w:r>
        <w:r>
          <w:rPr>
            <w:noProof/>
            <w:webHidden/>
          </w:rPr>
        </w:r>
        <w:r>
          <w:rPr>
            <w:noProof/>
            <w:webHidden/>
          </w:rPr>
          <w:fldChar w:fldCharType="separate"/>
        </w:r>
        <w:r>
          <w:rPr>
            <w:noProof/>
            <w:webHidden/>
          </w:rPr>
          <w:t>86</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79" w:history="1">
        <w:r w:rsidRPr="001204F7">
          <w:rPr>
            <w:rStyle w:val="Hyperlink"/>
            <w:noProof/>
            <w:highlight w:val="yellow"/>
          </w:rPr>
          <w:t>Figure 7.4: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r>
          <w:rPr>
            <w:noProof/>
            <w:webHidden/>
          </w:rPr>
          <w:tab/>
        </w:r>
        <w:r>
          <w:rPr>
            <w:noProof/>
            <w:webHidden/>
          </w:rPr>
          <w:fldChar w:fldCharType="begin"/>
        </w:r>
        <w:r>
          <w:rPr>
            <w:noProof/>
            <w:webHidden/>
          </w:rPr>
          <w:instrText xml:space="preserve"> PAGEREF _Toc303341879 \h </w:instrText>
        </w:r>
        <w:r>
          <w:rPr>
            <w:noProof/>
            <w:webHidden/>
          </w:rPr>
        </w:r>
        <w:r>
          <w:rPr>
            <w:noProof/>
            <w:webHidden/>
          </w:rPr>
          <w:fldChar w:fldCharType="separate"/>
        </w:r>
        <w:r>
          <w:rPr>
            <w:noProof/>
            <w:webHidden/>
          </w:rPr>
          <w:t>87</w:t>
        </w:r>
        <w:r>
          <w:rPr>
            <w:noProof/>
            <w:webHidden/>
          </w:rPr>
          <w:fldChar w:fldCharType="end"/>
        </w:r>
      </w:hyperlink>
    </w:p>
    <w:p w:rsidR="00E87754" w:rsidRDefault="00E87754">
      <w:pPr>
        <w:pStyle w:val="TableofFigures"/>
        <w:tabs>
          <w:tab w:val="right" w:leader="dot" w:pos="10070"/>
        </w:tabs>
        <w:rPr>
          <w:rFonts w:asciiTheme="minorHAnsi" w:eastAsiaTheme="minorEastAsia" w:hAnsiTheme="minorHAnsi" w:cstheme="minorBidi"/>
          <w:noProof/>
          <w:sz w:val="22"/>
          <w:szCs w:val="22"/>
        </w:rPr>
      </w:pPr>
      <w:hyperlink w:anchor="_Toc303341880" w:history="1">
        <w:r w:rsidRPr="001204F7">
          <w:rPr>
            <w:rStyle w:val="Hyperlink"/>
            <w:noProof/>
            <w:highlight w:val="yellow"/>
          </w:rPr>
          <w:t>Figure 7.5:  As in previous figure, but 2121 UTC for ARMOR image, 2120 UTC for specific differential phase, and 2121 UTC for lightning FED.</w:t>
        </w:r>
        <w:r>
          <w:rPr>
            <w:noProof/>
            <w:webHidden/>
          </w:rPr>
          <w:tab/>
        </w:r>
        <w:r>
          <w:rPr>
            <w:noProof/>
            <w:webHidden/>
          </w:rPr>
          <w:fldChar w:fldCharType="begin"/>
        </w:r>
        <w:r>
          <w:rPr>
            <w:noProof/>
            <w:webHidden/>
          </w:rPr>
          <w:instrText xml:space="preserve"> PAGEREF _Toc303341880 \h </w:instrText>
        </w:r>
        <w:r>
          <w:rPr>
            <w:noProof/>
            <w:webHidden/>
          </w:rPr>
        </w:r>
        <w:r>
          <w:rPr>
            <w:noProof/>
            <w:webHidden/>
          </w:rPr>
          <w:fldChar w:fldCharType="separate"/>
        </w:r>
        <w:r>
          <w:rPr>
            <w:noProof/>
            <w:webHidden/>
          </w:rPr>
          <w:t>88</w:t>
        </w:r>
        <w:r>
          <w:rPr>
            <w:noProof/>
            <w:webHidden/>
          </w:rPr>
          <w:fldChar w:fldCharType="end"/>
        </w:r>
      </w:hyperlink>
    </w:p>
    <w:p w:rsidR="00AD37AE" w:rsidRPr="00FD009E" w:rsidRDefault="00FA6EC1" w:rsidP="001D2307">
      <w:pPr>
        <w:sectPr w:rsidR="00AD37AE" w:rsidRPr="00FD009E" w:rsidSect="00434B67">
          <w:footerReference w:type="even" r:id="rId9"/>
          <w:footerReference w:type="default" r:id="rId10"/>
          <w:footerReference w:type="first" r:id="rId11"/>
          <w:pgSz w:w="12240" w:h="15840" w:code="1"/>
          <w:pgMar w:top="1440" w:right="1080" w:bottom="1440" w:left="1080" w:header="720" w:footer="720" w:gutter="0"/>
          <w:pgNumType w:fmt="lowerRoman" w:start="1"/>
          <w:cols w:space="720"/>
          <w:titlePg/>
          <w:docGrid w:linePitch="326"/>
        </w:sectPr>
      </w:pPr>
      <w:r>
        <w:fldChar w:fldCharType="end"/>
      </w:r>
      <w:bookmarkStart w:id="0" w:name="_GoBack"/>
      <w:bookmarkEnd w:id="0"/>
    </w:p>
    <w:p w:rsidR="00AD37AE" w:rsidRPr="00F152EF" w:rsidRDefault="007752F3" w:rsidP="001D2307">
      <w:pPr>
        <w:pStyle w:val="StyleHeading1Bold"/>
        <w:rPr>
          <w:sz w:val="32"/>
        </w:rPr>
      </w:pPr>
      <w:bookmarkStart w:id="1" w:name="_Toc506101822"/>
      <w:bookmarkStart w:id="2" w:name="_Toc166249793"/>
      <w:bookmarkStart w:id="3" w:name="_Toc166250075"/>
      <w:bookmarkStart w:id="4" w:name="_Toc303341725"/>
      <w:r>
        <w:rPr>
          <w:sz w:val="32"/>
        </w:rPr>
        <w:lastRenderedPageBreak/>
        <w:t>Executive Summary of the GOES-15</w:t>
      </w:r>
      <w:r w:rsidR="00AD37AE" w:rsidRPr="00F152EF">
        <w:rPr>
          <w:sz w:val="32"/>
        </w:rPr>
        <w:t xml:space="preserve"> NOAA Science Test</w:t>
      </w:r>
      <w:bookmarkEnd w:id="1"/>
      <w:bookmarkEnd w:id="2"/>
      <w:bookmarkEnd w:id="3"/>
      <w:bookmarkEnd w:id="4"/>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w:t>
      </w:r>
      <w:r w:rsidR="00AD2E1D">
        <w:t>The GVAR datastream was</w:t>
      </w:r>
      <w:r>
        <w:t xml:space="preserve"> stored at several locations for future </w:t>
      </w:r>
      <w:r w:rsidR="00AD2E1D">
        <w:t>access</w:t>
      </w:r>
      <w:r w:rsidRPr="003A6605">
        <w:t>.</w:t>
      </w:r>
      <w:r>
        <w:br/>
      </w:r>
    </w:p>
    <w:p w:rsidR="000A3005" w:rsidRDefault="000A3005" w:rsidP="000A3005">
      <w:pPr>
        <w:numPr>
          <w:ilvl w:val="0"/>
          <w:numId w:val="15"/>
        </w:numPr>
      </w:pPr>
      <w:r>
        <w:t xml:space="preserve">Data collected through Keep-Out-Zones were tested, </w:t>
      </w:r>
      <w:r w:rsidR="00AD2E1D">
        <w:t>to ultimately</w:t>
      </w:r>
      <w:r>
        <w:t xml:space="preserve"> provide additional imagery </w:t>
      </w:r>
      <w:r w:rsidR="00E136A2">
        <w:t xml:space="preserve">affected by </w:t>
      </w:r>
      <w:r>
        <w:t>solar contamination.</w:t>
      </w:r>
      <w:r w:rsidR="006640DC">
        <w:t xml:space="preserve"> These data are being used in a stray 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 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rsidR="00E136A2">
        <w:t>, and operationally implementing,</w:t>
      </w:r>
      <w:r>
        <w:t xml:space="preserve"> the </w:t>
      </w:r>
      <w:r w:rsidR="00E136A2">
        <w:t xml:space="preserve">updated </w:t>
      </w:r>
      <w:r>
        <w:t xml:space="preserve">system spectral response functions for </w:t>
      </w:r>
      <w:r w:rsidR="00E136A2">
        <w:t xml:space="preserve">Imager </w:t>
      </w:r>
      <w:r>
        <w:t>bands</w:t>
      </w:r>
      <w:r w:rsidR="006640DC">
        <w:t xml:space="preserve"> 3 and 6</w:t>
      </w:r>
      <w:r>
        <w:t xml:space="preserve">. </w:t>
      </w:r>
      <w:r w:rsidR="00FA70FC">
        <w:br/>
      </w:r>
    </w:p>
    <w:p w:rsidR="00FA70FC" w:rsidRPr="00FA70FC" w:rsidRDefault="00E136A2" w:rsidP="00FA70FC">
      <w:pPr>
        <w:pStyle w:val="ListParagraph"/>
        <w:numPr>
          <w:ilvl w:val="0"/>
          <w:numId w:val="15"/>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GOES-NOP Sounders</w:t>
      </w:r>
      <w:r>
        <w:rPr>
          <w:szCs w:val="24"/>
        </w:rPr>
        <w:t>, after</w:t>
      </w:r>
      <w:r w:rsidR="00FA70FC">
        <w:rPr>
          <w:szCs w:val="24"/>
        </w:rPr>
        <w:t xml:space="preserve"> the </w:t>
      </w:r>
      <w:r w:rsidR="00FA70FC" w:rsidRPr="00FA70FC">
        <w:rPr>
          <w:szCs w:val="24"/>
        </w:rPr>
        <w:t>Sounder patch temperature was controlled at the low</w:t>
      </w:r>
      <w:r>
        <w:rPr>
          <w:szCs w:val="24"/>
        </w:rPr>
        <w:t xml:space="preserve"> </w:t>
      </w:r>
      <w:r w:rsidR="00FA70FC" w:rsidRPr="00FA70FC">
        <w:rPr>
          <w:szCs w:val="24"/>
        </w:rPr>
        <w:t>level.</w:t>
      </w:r>
      <w:r>
        <w:rPr>
          <w:szCs w:val="24"/>
        </w:rPr>
        <w:t xml:space="preserve"> Some striping remains, especially in band 15.</w:t>
      </w:r>
    </w:p>
    <w:p w:rsidR="00FA70FC" w:rsidRPr="003A6605" w:rsidRDefault="00FA70FC" w:rsidP="00FA70FC"/>
    <w:p w:rsidR="00E136A2" w:rsidRDefault="00AD37AE" w:rsidP="003A6605">
      <w:pPr>
        <w:numPr>
          <w:ilvl w:val="0"/>
          <w:numId w:val="15"/>
        </w:numPr>
      </w:pPr>
      <w:r w:rsidRPr="003A6605">
        <w:rPr>
          <w:bCs/>
        </w:rPr>
        <w:t xml:space="preserve">Many level 2 products </w:t>
      </w:r>
      <w:r>
        <w:rPr>
          <w:bCs/>
        </w:rPr>
        <w:t xml:space="preserve">were </w:t>
      </w:r>
      <w:r w:rsidRPr="003A6605">
        <w:rPr>
          <w:bCs/>
        </w:rPr>
        <w:t>generated</w:t>
      </w:r>
      <w:r w:rsidRPr="003A6605">
        <w:t xml:space="preserve"> (</w:t>
      </w:r>
      <w:r w:rsidR="00234E86">
        <w:t xml:space="preserve">atmospheric profiles and derived parameters, </w:t>
      </w:r>
      <w:r>
        <w:t>atmospheric motion vectors</w:t>
      </w:r>
      <w:r w:rsidRPr="003A6605">
        <w:t>, cloud</w:t>
      </w:r>
      <w:r w:rsidR="00234E86">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Sea Surface Temperature (</w:t>
      </w:r>
      <w:r w:rsidRPr="003A6605">
        <w:t>SST</w:t>
      </w:r>
      <w:r>
        <w:t>)</w:t>
      </w:r>
      <w:r w:rsidRPr="003A6605">
        <w:t xml:space="preserve">, </w:t>
      </w:r>
      <w:r>
        <w:t xml:space="preserve">total column ozone, </w:t>
      </w:r>
      <w:r w:rsidR="00234E86">
        <w:t xml:space="preserve">surface insolation products, </w:t>
      </w:r>
      <w:r w:rsidRPr="003A6605">
        <w:t>etc.)</w:t>
      </w:r>
      <w:r>
        <w:t xml:space="preserve"> and validated.</w:t>
      </w:r>
      <w:r w:rsidR="006C3E21">
        <w:t xml:space="preserve"> </w:t>
      </w:r>
    </w:p>
    <w:p w:rsidR="00E136A2" w:rsidRDefault="00E136A2" w:rsidP="00E136A2">
      <w:pPr>
        <w:pStyle w:val="ListParagraph"/>
      </w:pPr>
    </w:p>
    <w:p w:rsidR="00AD37AE" w:rsidRPr="003A6605" w:rsidRDefault="00E136A2" w:rsidP="003A6605">
      <w:pPr>
        <w:numPr>
          <w:ilvl w:val="0"/>
          <w:numId w:val="15"/>
        </w:numPr>
      </w:pPr>
      <w:r>
        <w:t xml:space="preserve">Various application areas, such as </w:t>
      </w:r>
      <w:r w:rsidR="006C3E21">
        <w:t>prec</w:t>
      </w:r>
      <w:r>
        <w:t>ipitation, volcanoes and fires were also investigated.</w:t>
      </w:r>
      <w:r w:rsidR="00AD37AE">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Special rapid-scan imagery</w:t>
      </w:r>
      <w:r w:rsidR="00E136A2">
        <w:t xml:space="preserve"> was acquired, which</w:t>
      </w:r>
      <w:r>
        <w:t xml:space="preserve"> offers a glimpse into the possibilities </w:t>
      </w:r>
      <w:r w:rsidR="00E136A2">
        <w:t>of</w:t>
      </w:r>
      <w:r>
        <w:t xml:space="preserve"> the next generation geostationary imagers. </w:t>
      </w:r>
    </w:p>
    <w:p w:rsidR="00AD37AE" w:rsidRDefault="00AD37AE" w:rsidP="003A6605"/>
    <w:p w:rsidR="006640DC" w:rsidRDefault="006640DC"/>
    <w:p w:rsidR="00E136A2" w:rsidRDefault="00E136A2"/>
    <w:p w:rsidR="00E136A2" w:rsidRDefault="00E136A2"/>
    <w:p w:rsidR="00E136A2" w:rsidRDefault="00E136A2"/>
    <w:p w:rsidR="00AD37AE" w:rsidRPr="00FD009E" w:rsidRDefault="00FA70FC" w:rsidP="00DC7F16">
      <w:r>
        <w:lastRenderedPageBreak/>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r w:rsidR="00BC3D7C">
        <w:t xml:space="preserve"> to accommodate the extra detector</w:t>
      </w:r>
      <w:r w:rsidR="006640DC">
        <w:t>.</w:t>
      </w:r>
    </w:p>
    <w:p w:rsidR="00AD37AE" w:rsidRDefault="00AD37AE" w:rsidP="00D43AEF">
      <w:pPr>
        <w:pStyle w:val="ListParagraph"/>
      </w:pPr>
    </w:p>
    <w:p w:rsidR="00AD37AE" w:rsidRPr="00FD009E" w:rsidRDefault="00AD37AE" w:rsidP="001D2307">
      <w:pPr>
        <w:numPr>
          <w:ilvl w:val="0"/>
          <w:numId w:val="15"/>
        </w:numPr>
      </w:pPr>
      <w:r>
        <w:t>In order</w:t>
      </w:r>
      <w:r w:rsidRPr="00FD009E">
        <w:t xml:space="preserve"> to operate the instruments </w:t>
      </w:r>
      <w:r>
        <w:t xml:space="preserve">(Imager and Sounder) </w:t>
      </w:r>
      <w:r w:rsidRPr="00FD009E">
        <w:t>during the eclipse</w:t>
      </w:r>
      <w:r>
        <w:t xml:space="preserve"> periods and Keep-Out-Zone</w:t>
      </w:r>
      <w:r w:rsidRPr="00FD009E">
        <w:t xml:space="preserve"> </w:t>
      </w:r>
      <w:r>
        <w:t>(KOZ)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5" w:name="_Toc506101823"/>
      <w:bookmarkStart w:id="6" w:name="_Toc166249794"/>
      <w:bookmarkStart w:id="7"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Post-launch science test (PLT) period from August 11, 2010 to Sept. 22, 2010, the Imager patch temperature was controlled at low-level.</w:t>
      </w:r>
      <w:r w:rsidRPr="001911C1">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channels.  </w:t>
      </w:r>
    </w:p>
    <w:p w:rsidR="00FA70FC" w:rsidRPr="00FA70FC" w:rsidRDefault="00FA70FC" w:rsidP="00FA70FC">
      <w:pPr>
        <w:pStyle w:val="ListParagraph"/>
        <w:rPr>
          <w:rFonts w:eastAsia="Batang"/>
        </w:rPr>
      </w:pPr>
    </w:p>
    <w:p w:rsidR="00917481" w:rsidRDefault="00FA70FC" w:rsidP="00FE7896">
      <w:pPr>
        <w:pStyle w:val="ListParagraph"/>
        <w:numPr>
          <w:ilvl w:val="0"/>
          <w:numId w:val="15"/>
        </w:numPr>
        <w:autoSpaceDE w:val="0"/>
        <w:autoSpaceDN w:val="0"/>
        <w:adjustRightInd w:val="0"/>
        <w:jc w:val="both"/>
      </w:pPr>
      <w:r>
        <w:rPr>
          <w:bCs/>
        </w:rPr>
        <w:t>This</w:t>
      </w:r>
      <w:r w:rsidRPr="003A6605">
        <w:rPr>
          <w:bCs/>
        </w:rPr>
        <w:t xml:space="preserve"> Sounder </w:t>
      </w:r>
      <w:r>
        <w:rPr>
          <w:bCs/>
        </w:rPr>
        <w:t>calibration</w:t>
      </w:r>
      <w:r w:rsidRPr="003A6605">
        <w:rPr>
          <w:bCs/>
        </w:rPr>
        <w:t xml:space="preserve"> issue</w:t>
      </w:r>
      <w:r>
        <w:rPr>
          <w:bCs/>
        </w:rPr>
        <w:t xml:space="preserve"> was identified, possibly due to the warming of part of the insulation blanket. This issue can be mitigated with satellite yaw-flips twice a year</w:t>
      </w:r>
      <w:r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GOES-NOP satellites have much better quality of visible data in term of reduced noise.</w:t>
      </w:r>
    </w:p>
    <w:p w:rsidR="00917481" w:rsidRDefault="00917481" w:rsidP="00917481">
      <w:pPr>
        <w:pStyle w:val="ListParagraph"/>
        <w:autoSpaceDE w:val="0"/>
        <w:autoSpaceDN w:val="0"/>
        <w:adjustRightInd w:val="0"/>
        <w:jc w:val="both"/>
      </w:pPr>
    </w:p>
    <w:p w:rsidR="00AD37AE" w:rsidRPr="00FD009E" w:rsidRDefault="00FE7896" w:rsidP="00917481">
      <w:pPr>
        <w:pStyle w:val="ListParagraph"/>
        <w:autoSpaceDE w:val="0"/>
        <w:autoSpaceDN w:val="0"/>
        <w:adjustRightInd w:val="0"/>
        <w:jc w:val="both"/>
      </w:pPr>
      <w:r>
        <w:br/>
      </w:r>
      <w:r w:rsidR="00AD37AE" w:rsidRPr="00FD009E">
        <w:t>Introduction</w:t>
      </w:r>
      <w:bookmarkEnd w:id="5"/>
      <w:bookmarkEnd w:id="6"/>
      <w:bookmarkEnd w:id="7"/>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5E750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 xml:space="preserve">at 89.5°W </w:t>
      </w:r>
      <w:r w:rsidRPr="00FD009E">
        <w:rPr>
          <w:rFonts w:eastAsia="Batang"/>
        </w:rPr>
        <w:t xml:space="preserve">on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w:t>
      </w:r>
      <w:r w:rsidRPr="00FD009E">
        <w:lastRenderedPageBreak/>
        <w:t xml:space="preserve">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radiometrics.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Out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improves</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14:anchorId="461B1934" wp14:editId="18A2B862">
            <wp:extent cx="4943475" cy="3487521"/>
            <wp:effectExtent l="0" t="0" r="0"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2"/>
                    <a:srcRect/>
                    <a:stretch>
                      <a:fillRect/>
                    </a:stretch>
                  </pic:blipFill>
                  <pic:spPr bwMode="auto">
                    <a:xfrm>
                      <a:off x="0" y="0"/>
                      <a:ext cx="4953383" cy="3494511"/>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8" w:name="_Toc166250162"/>
      <w:bookmarkStart w:id="9" w:name="_Toc303341811"/>
      <w:r w:rsidRPr="00FD009E">
        <w:t xml:space="preserve">Figure </w:t>
      </w:r>
      <w:r w:rsidR="00BC0F98">
        <w:fldChar w:fldCharType="begin"/>
      </w:r>
      <w:r w:rsidR="00BC0F98">
        <w:instrText xml:space="preserve"> STYLEREF 1 \s </w:instrText>
      </w:r>
      <w:r w:rsidR="00BC0F98">
        <w:fldChar w:fldCharType="separate"/>
      </w:r>
      <w:r>
        <w:rPr>
          <w:noProof/>
        </w:rPr>
        <w:t>1</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GOES-</w:t>
      </w:r>
      <w:r w:rsidR="001D7D83">
        <w:t>P/15</w:t>
      </w:r>
      <w:r w:rsidRPr="00FD009E">
        <w:t xml:space="preserve"> spacecraft</w:t>
      </w:r>
      <w:bookmarkEnd w:id="8"/>
      <w:r>
        <w:t xml:space="preserve"> decal</w:t>
      </w:r>
      <w:bookmarkEnd w:id="9"/>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Pr="00FD009E">
        <w:rPr>
          <w:rFonts w:eastAsia="Batang"/>
        </w:rPr>
        <w:t>Current plans call for GOES-1</w:t>
      </w:r>
      <w:r w:rsidR="000C626A">
        <w:rPr>
          <w:rFonts w:eastAsia="Batang"/>
        </w:rPr>
        <w:t>5</w:t>
      </w:r>
      <w:r w:rsidRPr="00FD009E">
        <w:rPr>
          <w:rFonts w:eastAsia="Batang"/>
        </w:rPr>
        <w:t xml:space="preserve"> to </w:t>
      </w:r>
      <w:r>
        <w:rPr>
          <w:rFonts w:eastAsia="Batang"/>
        </w:rPr>
        <w:lastRenderedPageBreak/>
        <w:t xml:space="preserve">remain in storage </w:t>
      </w:r>
      <w:r w:rsidRPr="00FD009E">
        <w:rPr>
          <w:rFonts w:eastAsia="Batang"/>
        </w:rPr>
        <w:t xml:space="preserve">until </w:t>
      </w:r>
      <w:r>
        <w:rPr>
          <w:rFonts w:eastAsia="Batang"/>
        </w:rPr>
        <w:t>after GOES-1</w:t>
      </w:r>
      <w:r w:rsidR="000C626A">
        <w:rPr>
          <w:rFonts w:eastAsia="Batang"/>
        </w:rPr>
        <w:t>4</w:t>
      </w:r>
      <w:r>
        <w:rPr>
          <w:rFonts w:eastAsia="Batang"/>
        </w:rPr>
        <w:t xml:space="preserve"> has become operatio</w:t>
      </w:r>
      <w:r w:rsidR="000C626A">
        <w:rPr>
          <w:rFonts w:eastAsia="Batang"/>
        </w:rPr>
        <w:t>nal.  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p w:rsidR="00AD37AE" w:rsidRPr="00FD009E" w:rsidRDefault="00AD37AE" w:rsidP="001436DC">
      <w:pPr>
        <w:pStyle w:val="Heading2"/>
      </w:pPr>
      <w:bookmarkStart w:id="10" w:name="_Toc166249795"/>
      <w:bookmarkStart w:id="11" w:name="_Toc166250077"/>
      <w:bookmarkStart w:id="12" w:name="_Toc303341726"/>
      <w:r w:rsidRPr="00FD009E">
        <w:t>Goals for the GOES-1</w:t>
      </w:r>
      <w:r w:rsidR="005D7EBF">
        <w:t>5</w:t>
      </w:r>
      <w:r w:rsidRPr="00FD009E">
        <w:t xml:space="preserve"> Science Test</w:t>
      </w:r>
      <w:bookmarkEnd w:id="10"/>
      <w:bookmarkEnd w:id="11"/>
      <w:bookmarkEnd w:id="12"/>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total precipitable water, lifted index, cloud-top pressure, atmospheric motion vectors, </w:t>
      </w:r>
      <w:r w:rsidR="00DC3D1C">
        <w:rPr>
          <w:rFonts w:eastAsia="Batang"/>
        </w:rPr>
        <w:t xml:space="preserve">surface insolation, </w:t>
      </w:r>
      <w:r w:rsidRPr="00FD009E">
        <w:rPr>
          <w:rFonts w:eastAsia="Batang"/>
        </w:rPr>
        <w:t xml:space="preserve">and sea surface temperatures.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radiosondes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 xml:space="preserve">alibration and the </w:t>
      </w:r>
      <w:r w:rsidRPr="00FD009E">
        <w:t>capabilities of the GOES-N series to operate through eclipse, when the satellite is in the shadow of the earth, as well as to minimize outages due to Keep Out Zones (KOZ), when the sun can potentially contaminate imagery by being within the field of view 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McIDAS (Man computer Interactive Data Access System) format, as well as to other sites as needed.  The </w:t>
      </w:r>
      <w:r>
        <w:t>NOAA-</w:t>
      </w:r>
      <w:r w:rsidRPr="00FD009E">
        <w:t>NESD</w:t>
      </w:r>
      <w:r>
        <w:t>I</w:t>
      </w:r>
      <w:r w:rsidRPr="00FD009E">
        <w:t>S Regional and Mesoscale Meteorology Branch (RAMMB) at CIRA also made the GOES-1</w:t>
      </w:r>
      <w:r w:rsidR="005D7EBF">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DC3D1C">
        <w:t xml:space="preserve"> Other sites, such as NASA Goddard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NESDIS and its Cooperative Institutes during this test period.  Organizations which participated in these GOES-1</w:t>
      </w:r>
      <w:r w:rsidR="005D7EBF">
        <w:t>5</w:t>
      </w:r>
      <w:r w:rsidRPr="00FD009E">
        <w:t xml:space="preserve"> Science Test activ</w:t>
      </w:r>
      <w:r>
        <w:t xml:space="preserve">ities included the:  NOAA/NESDIS SaTellite Applications and </w:t>
      </w:r>
      <w:r>
        <w:lastRenderedPageBreak/>
        <w:t>Research (StAR)</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NASA/MSFC</w:t>
      </w:r>
      <w:r w:rsidRPr="00FD009E">
        <w:t>.</w:t>
      </w:r>
      <w:r w:rsidR="005D7EBF">
        <w:t xml:space="preserve">  The GOES-15</w:t>
      </w:r>
      <w:r>
        <w:t xml:space="preserve"> NOAA Science Test was co-lead by D. Hillger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both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(Hillger </w:t>
      </w:r>
      <w:r>
        <w:t xml:space="preserve">et al. </w:t>
      </w:r>
      <w:r w:rsidRPr="00FD009E">
        <w:t>2003)</w:t>
      </w:r>
      <w:r>
        <w:t xml:space="preserve">, </w:t>
      </w:r>
      <w:r w:rsidRPr="0063678B">
        <w:rPr>
          <w:b/>
        </w:rPr>
        <w:t>GOES-13</w:t>
      </w:r>
      <w:r w:rsidRPr="00FD009E">
        <w:t xml:space="preserve"> </w:t>
      </w:r>
      <w:r>
        <w:t>(Hillger and Schmit, 2007 and 2009)</w:t>
      </w:r>
      <w:r w:rsidR="005D7EBF">
        <w:t xml:space="preserve">, and </w:t>
      </w:r>
      <w:r w:rsidR="005D7EBF" w:rsidRPr="005D7EBF">
        <w:rPr>
          <w:b/>
        </w:rPr>
        <w:t>GOES-14</w:t>
      </w:r>
      <w:r w:rsidR="005D7EBF">
        <w:t xml:space="preserve"> (Hillger and Schmit, 2010)</w:t>
      </w:r>
      <w:r>
        <w:t xml:space="preserve"> </w:t>
      </w:r>
      <w:r w:rsidRPr="00FD009E">
        <w:t>Science Tests.</w:t>
      </w:r>
      <w:r>
        <w:t xml:space="preserve">  The reference/bibliography section contains other articles related to the GOES-1</w:t>
      </w:r>
      <w:r w:rsidR="005D7EBF">
        <w:t>5</w:t>
      </w:r>
      <w:r>
        <w:t xml:space="preserve"> Science Test.</w:t>
      </w:r>
    </w:p>
    <w:p w:rsidR="00AD37AE" w:rsidRPr="00FD009E" w:rsidRDefault="00AD37AE" w:rsidP="001D2307">
      <w:bookmarkStart w:id="13" w:name="_Toc506101824"/>
    </w:p>
    <w:p w:rsidR="00AD37AE" w:rsidRPr="00FD009E" w:rsidRDefault="00AD37AE" w:rsidP="001436DC">
      <w:pPr>
        <w:pStyle w:val="Heading1"/>
      </w:pPr>
      <w:bookmarkStart w:id="14" w:name="_Toc166249796"/>
      <w:bookmarkStart w:id="15" w:name="_Toc166250078"/>
      <w:bookmarkStart w:id="16" w:name="_Toc303341727"/>
      <w:r w:rsidRPr="00FD009E">
        <w:t>Satellite Schedules and Sectors</w:t>
      </w:r>
      <w:bookmarkEnd w:id="14"/>
      <w:bookmarkEnd w:id="15"/>
      <w:bookmarkEnd w:id="16"/>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(Hillger</w:t>
      </w:r>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Pr="00FD009E">
        <w:t xml:space="preserve"> during the Science Test period.</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were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Scan Operations (SRSO) during the test period.  </w:t>
      </w:r>
      <w:r w:rsidR="00FE7896">
        <w:t xml:space="preserve">It should be noted, that the 30-second interval schedule was not executed, in part to better maximize capturing the rapidly changing phenomena. This is due to the fact that the 30-second scans cover much less area than even the 1-min scans.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Pr="00FD009E">
        <w:t xml:space="preserve"> </w:t>
      </w:r>
      <w:r>
        <w:t>T</w:t>
      </w:r>
      <w:r w:rsidRPr="00FD009E">
        <w:t xml:space="preserve">he C7MOON and </w:t>
      </w:r>
      <w:r>
        <w:t>“</w:t>
      </w:r>
      <w:r w:rsidRPr="00FD009E">
        <w:t>C8</w:t>
      </w:r>
      <w:r>
        <w:t>”</w:t>
      </w:r>
      <w:r w:rsidRPr="00FD009E">
        <w:t xml:space="preserve"> schedules </w:t>
      </w:r>
      <w:r>
        <w:t xml:space="preserve">provided </w:t>
      </w:r>
      <w:r w:rsidRPr="00FD009E">
        <w:t xml:space="preserve">specialized </w:t>
      </w:r>
      <w:r>
        <w:t>datasets</w:t>
      </w:r>
      <w:r w:rsidRPr="00FD009E">
        <w:t xml:space="preserve"> of the moon</w:t>
      </w:r>
      <w:r>
        <w:t>,</w:t>
      </w:r>
      <w:r w:rsidRPr="00FD009E">
        <w:t xml:space="preserve"> and for </w:t>
      </w:r>
      <w:r>
        <w:t xml:space="preserve">line-shifted </w:t>
      </w:r>
      <w:r w:rsidRPr="00FD009E">
        <w:t xml:space="preserve">over-sampling of Imager data to emulate the </w:t>
      </w:r>
      <w:r>
        <w:t xml:space="preserve">higher </w:t>
      </w:r>
      <w:r w:rsidRPr="00FD009E">
        <w:t>spatial resolution of the GO</w:t>
      </w:r>
      <w:r>
        <w:t xml:space="preserve">ES-R </w:t>
      </w:r>
      <w:r w:rsidRPr="00FD009E">
        <w:t>ABI</w:t>
      </w:r>
      <w:r>
        <w:t>, respectively</w:t>
      </w:r>
      <w:r w:rsidRPr="00FD009E">
        <w:t>.</w:t>
      </w:r>
      <w:r>
        <w:t xml:space="preserve">  F</w:t>
      </w:r>
      <w:r w:rsidRPr="00FD009E">
        <w:t>inally</w:t>
      </w:r>
      <w:r>
        <w:t>, the C59RTN schedule contained partial-image frames that will be available to users during Keep-Out-Zones,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lastRenderedPageBreak/>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AD37AE" w:rsidRPr="00FD009E" w:rsidRDefault="00AD37AE" w:rsidP="00761BA3">
      <w:pPr>
        <w:pStyle w:val="StyleCaptionCentered"/>
      </w:pPr>
      <w:bookmarkStart w:id="17" w:name="_Toc166250141"/>
      <w:bookmarkStart w:id="18" w:name="_Toc303341786"/>
      <w:r w:rsidRPr="00FD009E">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Summary of Test Schedules for the GOES-1</w:t>
      </w:r>
      <w:r w:rsidR="00101C3A">
        <w:t>5</w:t>
      </w:r>
      <w:r w:rsidRPr="00FD009E">
        <w:t xml:space="preserve"> Science Test</w:t>
      </w:r>
      <w:bookmarkEnd w:id="17"/>
      <w:bookmarkEnd w:id="18"/>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19" w:name="OLE_LINK5"/>
            <w:bookmarkStart w:id="20"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1" w:name="schedules"/>
            <w:r>
              <w:t xml:space="preserve">C1CON </w:t>
            </w:r>
          </w:p>
        </w:tc>
        <w:tc>
          <w:tcPr>
            <w:tcW w:w="0" w:type="auto"/>
            <w:vAlign w:val="center"/>
          </w:tcPr>
          <w:p w:rsidR="000E7455" w:rsidRDefault="000E7455">
            <w:pPr>
              <w:rPr>
                <w:szCs w:val="24"/>
              </w:rPr>
            </w:pPr>
            <w:r>
              <w:t xml:space="preserve">Continuous 5-minute </w:t>
            </w:r>
            <w:bookmarkEnd w:id="21"/>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Test navigation, ABI-like (temporal) mesoscale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C5RTN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87010" w:rsidRDefault="00787010" w:rsidP="00787010">
      <w:pPr>
        <w:pStyle w:val="NormalWeb"/>
      </w:pPr>
      <w:bookmarkStart w:id="22" w:name="_Toc506101827"/>
      <w:bookmarkEnd w:id="13"/>
      <w:bookmarkEnd w:id="19"/>
      <w:bookmarkEnd w:id="20"/>
      <w:r>
        <w:rPr>
          <w:vertAlign w:val="superscript"/>
        </w:rPr>
        <w:t>1</w:t>
      </w:r>
      <w:r>
        <w:t xml:space="preserve">Including the Hazardous Weather Testbed in North Alabama (centered at Huntsville AL, 34.72°N 86.65°W), the Oklahoma Lightning Mapping Array (centered at Norman OK, 35.28°N 97.92°W), and the Washington DC lightning mapping array (centered over Falls Church VA, 38.89°N 77.17°W). </w:t>
      </w:r>
      <w:r>
        <w:br/>
      </w:r>
      <w:r>
        <w:rPr>
          <w:vertAlign w:val="superscript"/>
        </w:rPr>
        <w:t>2</w:t>
      </w:r>
      <w:r>
        <w:t xml:space="preserve">Limb sectors similar to GOES Sounder scans during previous GOES Science Tests. </w:t>
      </w:r>
      <w:r>
        <w:br/>
      </w:r>
      <w:r>
        <w:rPr>
          <w:vertAlign w:val="superscript"/>
        </w:rPr>
        <w:t>3</w:t>
      </w:r>
      <w:r>
        <w:t xml:space="preserve">In un-official support of two large field campaigns (NASA GRIP and NSF PREDICT). </w:t>
      </w:r>
      <w:r>
        <w:br/>
      </w:r>
      <w:r>
        <w:rPr>
          <w:vertAlign w:val="superscript"/>
        </w:rPr>
        <w:t>4</w:t>
      </w:r>
      <w:r>
        <w:t xml:space="preserve">During C4RTN and C5RTN schedules, special stray 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 </w:t>
      </w:r>
    </w:p>
    <w:p w:rsidR="00AD37AE" w:rsidRDefault="00AD37AE" w:rsidP="00761BA3">
      <w:pPr>
        <w:pStyle w:val="StyleCaptionCentered"/>
      </w:pPr>
      <w:r w:rsidRPr="00FD009E">
        <w:br w:type="page"/>
      </w:r>
      <w:bookmarkStart w:id="23" w:name="_Toc166250142"/>
      <w:bookmarkStart w:id="24" w:name="_Toc303341787"/>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Daily Implementation of GOES-1</w:t>
      </w:r>
      <w:r w:rsidR="00101C3A">
        <w:t>5</w:t>
      </w:r>
      <w:r w:rsidRPr="00FD009E">
        <w:t xml:space="preserve"> Science Test Schedules</w:t>
      </w:r>
      <w:bookmarkEnd w:id="23"/>
      <w:r w:rsidR="004A1243">
        <w:t xml:space="preserve"> in 2010</w:t>
      </w:r>
      <w:bookmarkEnd w:id="24"/>
    </w:p>
    <w:p w:rsidR="00AD37AE" w:rsidRPr="00FD009E" w:rsidRDefault="00AD37AE" w:rsidP="00761BA3">
      <w:pPr>
        <w:pStyle w:val="StyleCaptionCentered"/>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424"/>
        <w:gridCol w:w="2025"/>
        <w:gridCol w:w="1744"/>
        <w:gridCol w:w="2756"/>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11 [223]</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12 [224]</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13 [225]</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14 [226]</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15 [227]</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16 [228]</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17 [229]</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18 [230]</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19 [231]</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20 [232]</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21 [233]</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22 [234]</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23 [235]</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18°N, 46°W)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(Danielle)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August 25 [237]</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26 [238]</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5D2A88" w:rsidRPr="0079371A" w:rsidRDefault="005D2A88">
            <w:pPr>
              <w:rPr>
                <w:sz w:val="20"/>
              </w:rPr>
            </w:pPr>
            <w:r w:rsidRPr="0079371A">
              <w:rPr>
                <w:sz w:val="20"/>
              </w:rPr>
              <w:t xml:space="preserve">C7MOON </w:t>
            </w:r>
          </w:p>
        </w:tc>
        <w:tc>
          <w:tcPr>
            <w:tcW w:w="0" w:type="auto"/>
            <w:vAlign w:val="center"/>
          </w:tcPr>
          <w:p w:rsidR="005D2A88" w:rsidRPr="0079371A" w:rsidRDefault="005D2A88">
            <w:pPr>
              <w:rPr>
                <w:sz w:val="20"/>
              </w:rPr>
            </w:pPr>
            <w:r w:rsidRPr="0079371A">
              <w:rPr>
                <w:sz w:val="20"/>
              </w:rPr>
              <w:t xml:space="preserve">Capture moon off edge of earth </w:t>
            </w:r>
          </w:p>
        </w:tc>
        <w:tc>
          <w:tcPr>
            <w:tcW w:w="0" w:type="auto"/>
            <w:vAlign w:val="center"/>
          </w:tcPr>
          <w:p w:rsidR="005D2A88" w:rsidRPr="0079371A" w:rsidRDefault="005D2A88">
            <w:pPr>
              <w:rPr>
                <w:sz w:val="20"/>
              </w:rPr>
            </w:pPr>
            <w:r w:rsidRPr="0079371A">
              <w:rPr>
                <w:sz w:val="20"/>
              </w:rPr>
              <w:t xml:space="preserve">Inserted into current schedule </w:t>
            </w:r>
          </w:p>
        </w:tc>
        <w:tc>
          <w:tcPr>
            <w:tcW w:w="0" w:type="auto"/>
            <w:vAlign w:val="center"/>
          </w:tcPr>
          <w:p w:rsidR="005D2A88" w:rsidRPr="0079371A" w:rsidRDefault="005D2A88">
            <w:pPr>
              <w:rPr>
                <w:sz w:val="20"/>
              </w:rPr>
            </w:pPr>
            <w:r w:rsidRPr="0079371A">
              <w:rPr>
                <w:sz w:val="20"/>
              </w:rPr>
              <w:t>Test ABI lunar calibration concepts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28 [240]</w:t>
            </w:r>
            <w:r w:rsidRPr="0079371A">
              <w:rPr>
                <w:sz w:val="20"/>
              </w:rPr>
              <w:br/>
              <w:t xml:space="preserve">(Saturday) </w:t>
            </w:r>
          </w:p>
        </w:tc>
        <w:tc>
          <w:tcPr>
            <w:tcW w:w="0" w:type="auto"/>
            <w:vAlign w:val="center"/>
          </w:tcPr>
          <w:p w:rsidR="005D2A88" w:rsidRPr="0079371A" w:rsidRDefault="005D2A88">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29 [241]</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30 [242]</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5D2A88" w:rsidRPr="0079371A" w:rsidRDefault="005D2A88">
            <w:pPr>
              <w:rPr>
                <w:sz w:val="20"/>
              </w:rPr>
            </w:pPr>
            <w:r w:rsidRPr="0079371A">
              <w:rPr>
                <w:sz w:val="20"/>
              </w:rPr>
              <w:t xml:space="preserve">Yaw Flip Maneuver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Due to yaw flip, no Science Test schedule available</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 [245]</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 including 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72°W)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September 7 [250]</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8 [251]</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9 [252]</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10 [253]</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11 [254]</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35°N, 87°W)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Huntsville AL lightning mapping array</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12 [255]</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Special Sounder sectors for striping analysis/abatement</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18°N, 51°W)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14 [257]</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15 [258]</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16 [259]</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20°N, 96°W)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(Karl)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19 [262]</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20 [263]</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114°W)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Western fires and fog burnoff</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41°N, 90°W)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Potential severe weather</w:t>
            </w:r>
          </w:p>
        </w:tc>
      </w:tr>
      <w:tr w:rsidR="00AD37AE" w:rsidRPr="00FD009E" w:rsidTr="00F742AD">
        <w:trPr>
          <w:cantSplit/>
        </w:trPr>
        <w:tc>
          <w:tcPr>
            <w:tcW w:w="0" w:type="auto"/>
            <w:gridSpan w:val="5"/>
          </w:tcPr>
          <w:p w:rsidR="00AD37AE" w:rsidRPr="00FD009E" w:rsidRDefault="005D2A88" w:rsidP="00056E43">
            <w:pPr>
              <w:jc w:val="center"/>
              <w:rPr>
                <w:b/>
              </w:rPr>
            </w:pPr>
            <w:r>
              <w:rPr>
                <w:b/>
                <w:bCs/>
              </w:rPr>
              <w:lastRenderedPageBreak/>
              <w:t>End of 6</w:t>
            </w:r>
            <w:r w:rsidR="00AD37AE">
              <w:rPr>
                <w:b/>
                <w:bCs/>
              </w:rPr>
              <w:t>-week Science Test</w:t>
            </w:r>
          </w:p>
        </w:tc>
      </w:tr>
      <w:tr w:rsidR="005D2A88" w:rsidRPr="00FD009E" w:rsidTr="00BC0F98">
        <w:trPr>
          <w:cantSplit/>
        </w:trPr>
        <w:tc>
          <w:tcPr>
            <w:tcW w:w="0" w:type="auto"/>
            <w:vAlign w:val="center"/>
          </w:tcPr>
          <w:p w:rsidR="005D2A88" w:rsidRPr="0079371A" w:rsidRDefault="00DA7DD6">
            <w:pPr>
              <w:rPr>
                <w:sz w:val="20"/>
              </w:rPr>
            </w:pPr>
            <w:bookmarkStart w:id="25" w:name="daily"/>
            <w:bookmarkStart w:id="26" w:name="after"/>
            <w:bookmarkEnd w:id="25"/>
            <w:r w:rsidRPr="0079371A">
              <w:rPr>
                <w:sz w:val="20"/>
              </w:rPr>
              <w:t>Starting September 22 [265]</w:t>
            </w:r>
            <w:r w:rsidRPr="0079371A">
              <w:rPr>
                <w:sz w:val="20"/>
              </w:rPr>
              <w:br/>
              <w:t>(Wednesday)</w:t>
            </w:r>
            <w:bookmarkEnd w:id="26"/>
          </w:p>
        </w:tc>
        <w:tc>
          <w:tcPr>
            <w:tcW w:w="0" w:type="auto"/>
            <w:gridSpan w:val="4"/>
            <w:vAlign w:val="center"/>
          </w:tcPr>
          <w:p w:rsidR="005D2A88" w:rsidRPr="0079371A" w:rsidRDefault="00DA7DD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Pr="0079371A" w:rsidRDefault="00DA7DD6">
            <w:pPr>
              <w:rPr>
                <w:sz w:val="20"/>
              </w:rPr>
            </w:pPr>
            <w:r w:rsidRPr="0079371A">
              <w:rPr>
                <w:sz w:val="20"/>
              </w:rPr>
              <w:t>September 23 and 24 [266 and 267]</w:t>
            </w:r>
            <w:r w:rsidRPr="0079371A">
              <w:rPr>
                <w:sz w:val="20"/>
              </w:rPr>
              <w:br/>
              <w:t xml:space="preserve">(Thursday </w:t>
            </w:r>
            <w:r w:rsidR="005D65C6" w:rsidRPr="0079371A">
              <w:rPr>
                <w:sz w:val="20"/>
              </w:rPr>
              <w:t xml:space="preserve">and </w:t>
            </w:r>
            <w:r w:rsidR="00612171" w:rsidRPr="0079371A">
              <w:rPr>
                <w:sz w:val="20"/>
              </w:rPr>
              <w:t>Friday)</w:t>
            </w:r>
            <w:r w:rsidR="00612171" w:rsidRPr="0079371A">
              <w:rPr>
                <w:sz w:val="20"/>
              </w:rPr>
              <w:br/>
              <w:t>~1900 to ~2045 UTC</w:t>
            </w:r>
            <w:r w:rsidRPr="0079371A">
              <w:rPr>
                <w:sz w:val="20"/>
              </w:rPr>
              <w:t xml:space="preserve">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C7MOON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Capture moon off edge of earth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Inserted into current schedule </w:t>
            </w:r>
          </w:p>
        </w:tc>
        <w:tc>
          <w:tcPr>
            <w:tcW w:w="0" w:type="auto"/>
            <w:tcBorders>
              <w:bottom w:val="single" w:sz="12" w:space="0" w:color="auto"/>
            </w:tcBorders>
            <w:vAlign w:val="center"/>
          </w:tcPr>
          <w:p w:rsidR="00DA7DD6" w:rsidRPr="0079371A" w:rsidRDefault="00DA7DD6">
            <w:pPr>
              <w:rPr>
                <w:sz w:val="20"/>
              </w:rPr>
            </w:pPr>
            <w:r w:rsidRPr="0079371A">
              <w:rPr>
                <w:sz w:val="20"/>
              </w:rP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79371A" w:rsidRDefault="0079371A" w:rsidP="00DA7DD6">
      <w:pPr>
        <w:pStyle w:val="NormalWeb"/>
      </w:pPr>
    </w:p>
    <w:p w:rsidR="00AD37AE" w:rsidRPr="00FD009E" w:rsidRDefault="00AD37AE" w:rsidP="001436DC">
      <w:pPr>
        <w:pStyle w:val="Heading1"/>
      </w:pPr>
      <w:bookmarkStart w:id="27" w:name="_Toc166249797"/>
      <w:bookmarkStart w:id="28" w:name="_Toc166250079"/>
      <w:bookmarkStart w:id="29" w:name="_Toc303341728"/>
      <w:r w:rsidRPr="00FD009E">
        <w:t>Changes to the GOES Imager from GOES-8 through GOES-1</w:t>
      </w:r>
      <w:bookmarkEnd w:id="27"/>
      <w:bookmarkEnd w:id="28"/>
      <w:r w:rsidR="0094596B">
        <w:t>5</w:t>
      </w:r>
      <w:bookmarkEnd w:id="29"/>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 on GOES-8 through GOES-11 contains bands 1 through 5.  The Imagers on GOES-12</w:t>
      </w:r>
      <w:r>
        <w:t>, 13, 14</w:t>
      </w:r>
      <w:r w:rsidRPr="00FD009E">
        <w:t xml:space="preserve">, and </w:t>
      </w:r>
      <w:r>
        <w:t>15</w:t>
      </w:r>
      <w:r w:rsidRPr="00FD009E">
        <w:t xml:space="preserve"> contain bands 1 through 4 and </w:t>
      </w:r>
      <w:r>
        <w:t>band-6</w:t>
      </w:r>
      <w:r w:rsidRPr="00FD009E">
        <w:t>.</w:t>
      </w:r>
    </w:p>
    <w:p w:rsidR="00AD37AE" w:rsidRPr="00FD009E" w:rsidRDefault="00AD37AE" w:rsidP="001D2307"/>
    <w:p w:rsidR="00AD37AE" w:rsidRPr="00FD009E" w:rsidRDefault="00AD37AE" w:rsidP="00761BA3">
      <w:pPr>
        <w:pStyle w:val="StyleCaptionCentered"/>
      </w:pPr>
      <w:bookmarkStart w:id="30" w:name="_Toc166250143"/>
      <w:bookmarkStart w:id="31" w:name="_Toc303341788"/>
      <w:r w:rsidRPr="00FD009E">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GOES Imager band</w:t>
      </w:r>
      <w:r>
        <w:t xml:space="preserve"> nominal wavelength</w:t>
      </w:r>
      <w:r w:rsidRPr="00FD009E">
        <w:t>s</w:t>
      </w:r>
      <w:bookmarkEnd w:id="30"/>
      <w:r>
        <w:t xml:space="preserve"> (GOES-8 through 15)</w:t>
      </w:r>
      <w:bookmarkEnd w:id="31"/>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(μm)</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(μm)</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The differences in the nominal spatial resolution between the more recent GOES Imager are explained in Table 3.2.  The east-west over-sampling is not included in the table.  The increased resolution of band-6 necessitated a change in the GVAR format, to include an additional block of data associated with two detectors instead of only one detector.</w:t>
      </w:r>
    </w:p>
    <w:p w:rsidR="00AD37AE" w:rsidRPr="00FD009E" w:rsidRDefault="00AD37AE" w:rsidP="001D2307"/>
    <w:p w:rsidR="00AD37AE" w:rsidRDefault="00AD37AE" w:rsidP="001D2307"/>
    <w:p w:rsidR="00AD37AE" w:rsidRPr="00FD009E" w:rsidRDefault="00AD37AE" w:rsidP="00761BA3">
      <w:pPr>
        <w:pStyle w:val="Caption"/>
      </w:pPr>
      <w:bookmarkStart w:id="32" w:name="_Toc303341789"/>
      <w:r>
        <w:lastRenderedPageBreak/>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GOES Imager band</w:t>
      </w:r>
      <w:r>
        <w:t xml:space="preserve"> nominal spatial resolution (GOES-12 through 15)</w:t>
      </w:r>
      <w:bookmarkEnd w:id="32"/>
    </w:p>
    <w:p w:rsidR="00AD37AE" w:rsidRDefault="00AD37AE" w:rsidP="001D2307"/>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(μm)</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Figures 3.1 and 3.2 show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900801" w:rsidP="00761BA3">
      <w:pPr>
        <w:pStyle w:val="StyleCaptionCentered"/>
      </w:pPr>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USSSTD_WF.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33" w:name="_Toc303341812"/>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900801">
        <w:t>The GOES-1</w:t>
      </w:r>
      <w:r w:rsidR="004A1243" w:rsidRPr="00900801">
        <w:t>5</w:t>
      </w:r>
      <w:r w:rsidRPr="00900801">
        <w:t xml:space="preserve"> Imager weighting functions.</w:t>
      </w:r>
      <w:bookmarkEnd w:id="33"/>
    </w:p>
    <w:p w:rsidR="00AD37AE" w:rsidRDefault="00AD37AE" w:rsidP="00761BA3">
      <w:pPr>
        <w:pStyle w:val="StyleCaptionCentered"/>
      </w:pPr>
    </w:p>
    <w:p w:rsidR="00AD37AE" w:rsidRDefault="00900801" w:rsidP="00761BA3">
      <w:pPr>
        <w:pStyle w:val="StyleCaptionCentered"/>
      </w:pPr>
      <w:r>
        <w:rPr>
          <w:noProof/>
        </w:rPr>
        <w:lastRenderedPageBreak/>
        <w:drawing>
          <wp:inline distT="0" distB="0" distL="0" distR="0">
            <wp:extent cx="5943600" cy="445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USSSTD_WF.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34" w:name="_Toc303341813"/>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900801">
        <w:t>The GOES-1</w:t>
      </w:r>
      <w:r w:rsidR="009A7283" w:rsidRPr="00900801">
        <w:t>5</w:t>
      </w:r>
      <w:r w:rsidRPr="00900801">
        <w:t xml:space="preserve"> Sounder weighting functions.</w:t>
      </w:r>
      <w:bookmarkEnd w:id="34"/>
    </w:p>
    <w:p w:rsidR="00AD37AE" w:rsidRDefault="00AD37AE" w:rsidP="001D2307"/>
    <w:p w:rsidR="00AD37AE" w:rsidRPr="00FD009E" w:rsidRDefault="00AD37AE" w:rsidP="001D2307"/>
    <w:p w:rsidR="00AD37AE" w:rsidRPr="00FD009E" w:rsidRDefault="00AD37AE" w:rsidP="001436DC">
      <w:pPr>
        <w:pStyle w:val="Heading1"/>
      </w:pPr>
      <w:bookmarkStart w:id="35" w:name="_Toc166249798"/>
      <w:bookmarkStart w:id="36" w:name="_Toc166250080"/>
      <w:bookmarkStart w:id="37" w:name="_Toc303341729"/>
      <w:r w:rsidRPr="00FD009E">
        <w:t>GOES Data Quality</w:t>
      </w:r>
      <w:bookmarkEnd w:id="35"/>
      <w:bookmarkEnd w:id="36"/>
      <w:bookmarkEnd w:id="37"/>
    </w:p>
    <w:p w:rsidR="00AD37AE" w:rsidRPr="00FD009E" w:rsidRDefault="00AD37AE" w:rsidP="001D2307"/>
    <w:p w:rsidR="00AD37AE" w:rsidRPr="00FD009E" w:rsidRDefault="00AD37AE" w:rsidP="00211B8B">
      <w:pPr>
        <w:pStyle w:val="Heading2"/>
      </w:pPr>
      <w:bookmarkStart w:id="38" w:name="_Toc166249799"/>
      <w:bookmarkStart w:id="39" w:name="_Toc166250081"/>
      <w:bookmarkStart w:id="40" w:name="_Toc303341730"/>
      <w:r w:rsidRPr="00FD009E">
        <w:t>First Images</w:t>
      </w:r>
      <w:bookmarkEnd w:id="38"/>
      <w:bookmarkEnd w:id="39"/>
      <w:bookmarkEnd w:id="40"/>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4A1243">
        <w:t xml:space="preserve"> This process begins with a visual inspection of the images, at a number of spatial resolutions.</w:t>
      </w:r>
    </w:p>
    <w:p w:rsidR="00AD37AE" w:rsidRDefault="00AD37AE" w:rsidP="001D2307"/>
    <w:p w:rsidR="004E7C5A" w:rsidRDefault="004E7C5A">
      <w:r>
        <w:br w:type="page"/>
      </w:r>
    </w:p>
    <w:p w:rsidR="00AD37AE" w:rsidRDefault="00AD37AE" w:rsidP="00211B8B">
      <w:pPr>
        <w:pStyle w:val="Heading3"/>
      </w:pPr>
      <w:bookmarkStart w:id="41" w:name="_Toc166249800"/>
      <w:bookmarkStart w:id="42" w:name="_Toc166250082"/>
      <w:bookmarkStart w:id="43" w:name="_Toc303341731"/>
      <w:r w:rsidRPr="00FD009E">
        <w:lastRenderedPageBreak/>
        <w:t>Visible</w:t>
      </w:r>
      <w:bookmarkEnd w:id="41"/>
      <w:bookmarkEnd w:id="42"/>
      <w:bookmarkEnd w:id="43"/>
    </w:p>
    <w:p w:rsidR="004E7C5A" w:rsidRPr="004E7C5A" w:rsidRDefault="004E7C5A" w:rsidP="004E7C5A"/>
    <w:p w:rsidR="00AD37AE" w:rsidRPr="00FD009E" w:rsidRDefault="00BC5FD5" w:rsidP="00DB56C3">
      <w:pPr>
        <w:jc w:val="center"/>
      </w:pPr>
      <w:r>
        <w:rPr>
          <w:noProof/>
        </w:rPr>
        <w:drawing>
          <wp:inline distT="0" distB="0" distL="0" distR="0" wp14:anchorId="4D5086CF" wp14:editId="255098BB">
            <wp:extent cx="3449108" cy="3311144"/>
            <wp:effectExtent l="0" t="0" r="0" b="3810"/>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5"/>
                    <a:srcRect/>
                    <a:stretch>
                      <a:fillRect/>
                    </a:stretch>
                  </pic:blipFill>
                  <pic:spPr bwMode="auto">
                    <a:xfrm>
                      <a:off x="0" y="0"/>
                      <a:ext cx="3459022" cy="3320661"/>
                    </a:xfrm>
                    <a:prstGeom prst="rect">
                      <a:avLst/>
                    </a:prstGeom>
                    <a:noFill/>
                    <a:ln w="9525">
                      <a:noFill/>
                      <a:miter lim="800000"/>
                      <a:headEnd/>
                      <a:tailEnd/>
                    </a:ln>
                  </pic:spPr>
                </pic:pic>
              </a:graphicData>
            </a:graphic>
          </wp:inline>
        </w:drawing>
      </w:r>
    </w:p>
    <w:p w:rsidR="00AD37AE" w:rsidRPr="00FD009E" w:rsidRDefault="00AD37AE" w:rsidP="00761BA3">
      <w:pPr>
        <w:pStyle w:val="StyleCaptionCentered"/>
      </w:pPr>
      <w:bookmarkStart w:id="44" w:name="_Toc166250163"/>
      <w:bookmarkStart w:id="45" w:name="_Toc303341814"/>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 xml:space="preserve">The first visible </w:t>
      </w:r>
      <w:r>
        <w:t xml:space="preserve">(0.63 μm)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4"/>
      <w:bookmarkEnd w:id="45"/>
    </w:p>
    <w:p w:rsidR="00AD37AE" w:rsidRDefault="00AD37AE" w:rsidP="001D2307"/>
    <w:p w:rsidR="00AD37AE" w:rsidRDefault="00994BF4" w:rsidP="00EA6E26">
      <w:pPr>
        <w:jc w:val="center"/>
      </w:pPr>
      <w:r>
        <w:rPr>
          <w:noProof/>
        </w:rPr>
        <w:drawing>
          <wp:inline distT="0" distB="0" distL="0" distR="0" wp14:anchorId="1FFFF622" wp14:editId="399232AB">
            <wp:extent cx="4235450" cy="317658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6">
                      <a:extLst>
                        <a:ext uri="{28A0092B-C50C-407E-A947-70E740481C1C}">
                          <a14:useLocalDpi xmlns:a14="http://schemas.microsoft.com/office/drawing/2010/main" val="0"/>
                        </a:ext>
                      </a:extLst>
                    </a:blip>
                    <a:stretch>
                      <a:fillRect/>
                    </a:stretch>
                  </pic:blipFill>
                  <pic:spPr>
                    <a:xfrm>
                      <a:off x="0" y="0"/>
                      <a:ext cx="4235450" cy="3176588"/>
                    </a:xfrm>
                    <a:prstGeom prst="rect">
                      <a:avLst/>
                    </a:prstGeom>
                  </pic:spPr>
                </pic:pic>
              </a:graphicData>
            </a:graphic>
          </wp:inline>
        </w:drawing>
      </w:r>
    </w:p>
    <w:p w:rsidR="004E7C5A" w:rsidRDefault="00AD37AE" w:rsidP="00761BA3">
      <w:pPr>
        <w:pStyle w:val="StyleCaptionCentered"/>
      </w:pPr>
      <w:bookmarkStart w:id="46" w:name="_Toc303341815"/>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6"/>
    </w:p>
    <w:p w:rsidR="004E7C5A" w:rsidRDefault="004E7C5A">
      <w:pPr>
        <w:rPr>
          <w:b/>
          <w:bCs/>
        </w:rPr>
      </w:pPr>
      <w:r>
        <w:br w:type="page"/>
      </w:r>
    </w:p>
    <w:p w:rsidR="00AD37AE" w:rsidRDefault="00AD37AE" w:rsidP="00E87DC4">
      <w:pPr>
        <w:pStyle w:val="Heading3"/>
      </w:pPr>
      <w:bookmarkStart w:id="47" w:name="_Toc166249801"/>
      <w:bookmarkStart w:id="48" w:name="_Toc166250083"/>
      <w:bookmarkStart w:id="49" w:name="_Toc303341732"/>
      <w:r w:rsidRPr="00FD009E">
        <w:lastRenderedPageBreak/>
        <w:t>Infrared</w:t>
      </w:r>
      <w:bookmarkEnd w:id="47"/>
      <w:bookmarkEnd w:id="48"/>
      <w:r>
        <w:t xml:space="preserve"> (IR)</w:t>
      </w:r>
      <w:bookmarkEnd w:id="49"/>
    </w:p>
    <w:p w:rsidR="00AD37AE" w:rsidRDefault="00AD37AE" w:rsidP="00E02E00">
      <w:pPr>
        <w:jc w:val="center"/>
      </w:pPr>
    </w:p>
    <w:p w:rsidR="00AD37AE" w:rsidRDefault="00111B37" w:rsidP="00D83C0E">
      <w:pPr>
        <w:jc w:val="center"/>
      </w:pPr>
      <w:r>
        <w:rPr>
          <w:noProof/>
        </w:rPr>
        <w:drawing>
          <wp:inline distT="0" distB="0" distL="0" distR="0" wp14:anchorId="38AEAC6E" wp14:editId="2019B76D">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0" w:name="_Toc303341816"/>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bookmarkStart w:id="51" w:name="_Toc166250164"/>
      <w:r>
        <w:t xml:space="preserve">:  </w:t>
      </w:r>
      <w:r w:rsidR="00111B37">
        <w:t xml:space="preserve">First </w:t>
      </w:r>
      <w:r w:rsidRPr="00FD009E">
        <w:t>GOES-1</w:t>
      </w:r>
      <w:r w:rsidR="00111B37">
        <w:t>5</w:t>
      </w:r>
      <w:r w:rsidRPr="00FD009E">
        <w:t xml:space="preserve"> full-disk </w:t>
      </w:r>
      <w:r w:rsidR="00111B37">
        <w:t xml:space="preserve">visible and infrared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r w:rsidR="00AD2E1D">
        <w:t>respectively</w:t>
      </w:r>
      <w:r w:rsidRPr="00FD009E">
        <w:t>.</w:t>
      </w:r>
      <w:bookmarkEnd w:id="51"/>
      <w:bookmarkEnd w:id="50"/>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14:anchorId="159EA4AC" wp14:editId="02200652">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14:anchorId="219F353C" wp14:editId="73C9F02D">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2" w:name="_Toc303341817"/>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bookmarkStart w:id="53"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3"/>
      <w:r>
        <w:t>re shown in their native projections.</w:t>
      </w:r>
      <w:bookmarkEnd w:id="52"/>
    </w:p>
    <w:p w:rsidR="00AD37AE" w:rsidRDefault="00AD37AE" w:rsidP="001D2307"/>
    <w:p w:rsidR="00AD37AE" w:rsidRDefault="00AD37AE" w:rsidP="001D2307">
      <w:r>
        <w:t>The images in Figure 4.4 have been sub-sampled.  The sub-sampling is necessary, in part, due to the fact that the first GOES-14 Imager full disk images were too wide.</w:t>
      </w:r>
    </w:p>
    <w:p w:rsidR="00AD37AE" w:rsidRPr="00FD009E" w:rsidRDefault="00AD37AE" w:rsidP="001D2307"/>
    <w:p w:rsidR="00AD37AE" w:rsidRPr="00FD009E" w:rsidRDefault="00AD37AE" w:rsidP="00211B8B">
      <w:pPr>
        <w:pStyle w:val="Heading3"/>
      </w:pPr>
      <w:bookmarkStart w:id="54" w:name="_Toc166249802"/>
      <w:bookmarkStart w:id="55" w:name="_Toc166250084"/>
      <w:bookmarkStart w:id="56" w:name="_Toc303341733"/>
      <w:r w:rsidRPr="00FD009E">
        <w:lastRenderedPageBreak/>
        <w:t>Sounder</w:t>
      </w:r>
      <w:bookmarkEnd w:id="54"/>
      <w:bookmarkEnd w:id="55"/>
      <w:bookmarkEnd w:id="56"/>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14:anchorId="250FD3BA" wp14:editId="6B3A5744">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20"/>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7" w:name="_Toc303341818"/>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bookmarkStart w:id="58"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8"/>
      <w:r>
        <w:t>.  The west and east ‘saw-tooth’ edges are due to the geometry of collecting the pixels.</w:t>
      </w:r>
      <w:bookmarkEnd w:id="57"/>
    </w:p>
    <w:p w:rsidR="00AD37AE" w:rsidRPr="00FD009E" w:rsidRDefault="00AD37AE" w:rsidP="001D2307"/>
    <w:p w:rsidR="00AD37AE" w:rsidRDefault="00740678" w:rsidP="00DB56C3">
      <w:pPr>
        <w:jc w:val="center"/>
      </w:pPr>
      <w:r>
        <w:rPr>
          <w:noProof/>
        </w:rPr>
        <w:lastRenderedPageBreak/>
        <w:drawing>
          <wp:inline distT="0" distB="0" distL="0" distR="0" wp14:anchorId="3832BD98" wp14:editId="0DA04DA8">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1">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Pr="003748B7" w:rsidRDefault="00AD37AE" w:rsidP="00DB56C3">
      <w:pPr>
        <w:jc w:val="center"/>
        <w:rPr>
          <w:sz w:val="16"/>
          <w:szCs w:val="16"/>
        </w:rPr>
      </w:pPr>
    </w:p>
    <w:p w:rsidR="00AD37AE" w:rsidRPr="00FD009E" w:rsidRDefault="00740678" w:rsidP="00DB56C3">
      <w:pPr>
        <w:jc w:val="center"/>
      </w:pPr>
      <w:r>
        <w:rPr>
          <w:noProof/>
        </w:rPr>
        <w:drawing>
          <wp:inline distT="0" distB="0" distL="0" distR="0" wp14:anchorId="59CFECEA" wp14:editId="18C0A068">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2">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59" w:name="_Toc166250167"/>
      <w:bookmarkStart w:id="60" w:name="_Toc303341819"/>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60"/>
      <w:r w:rsidRPr="00FD009E">
        <w:t xml:space="preserve">  </w:t>
      </w:r>
      <w:bookmarkEnd w:id="59"/>
    </w:p>
    <w:p w:rsidR="00AD37AE" w:rsidRPr="00FD009E" w:rsidRDefault="00AD37AE" w:rsidP="001D2307"/>
    <w:p w:rsidR="00AD37AE" w:rsidRPr="00FD009E" w:rsidRDefault="00AD37AE" w:rsidP="0008452A">
      <w:pPr>
        <w:pStyle w:val="Heading2"/>
      </w:pPr>
      <w:bookmarkStart w:id="61" w:name="_Toc506101826"/>
      <w:bookmarkStart w:id="62" w:name="_Toc166249803"/>
      <w:bookmarkStart w:id="63" w:name="_Toc166250085"/>
      <w:bookmarkStart w:id="64" w:name="_Toc303341734"/>
      <w:r w:rsidRPr="00FD009E">
        <w:lastRenderedPageBreak/>
        <w:t>Spectral Response Functions</w:t>
      </w:r>
      <w:bookmarkEnd w:id="61"/>
      <w:bookmarkEnd w:id="62"/>
      <w:bookmarkEnd w:id="63"/>
      <w:r w:rsidRPr="00FD009E">
        <w:t xml:space="preserve"> </w:t>
      </w:r>
      <w:r>
        <w:t>(SRFs)</w:t>
      </w:r>
      <w:bookmarkEnd w:id="64"/>
    </w:p>
    <w:p w:rsidR="00AD37AE" w:rsidRPr="00FD009E" w:rsidRDefault="00AD37AE" w:rsidP="001D2307"/>
    <w:p w:rsidR="00AD37AE" w:rsidRPr="00FD009E" w:rsidRDefault="00AD37AE" w:rsidP="0008452A">
      <w:pPr>
        <w:pStyle w:val="Heading3"/>
      </w:pPr>
      <w:bookmarkStart w:id="65" w:name="_Toc166249804"/>
      <w:bookmarkStart w:id="66" w:name="_Toc166250086"/>
      <w:bookmarkStart w:id="67" w:name="_Toc303341735"/>
      <w:r w:rsidRPr="00FD009E">
        <w:t>Imager</w:t>
      </w:r>
      <w:bookmarkEnd w:id="65"/>
      <w:bookmarkEnd w:id="66"/>
      <w:bookmarkEnd w:id="67"/>
    </w:p>
    <w:p w:rsidR="00AD37AE" w:rsidRPr="00FD009E" w:rsidRDefault="00AD37AE" w:rsidP="001D2307"/>
    <w:p w:rsidR="00AD37AE" w:rsidRPr="00FD009E" w:rsidRDefault="00AD37AE" w:rsidP="00DB56C3">
      <w:pPr>
        <w:jc w:val="both"/>
      </w:pPr>
      <w:r w:rsidRPr="00FD009E">
        <w:t xml:space="preserve">The GOES spectral response functions </w:t>
      </w:r>
      <w:r>
        <w:t xml:space="preserve">(SRFs) </w:t>
      </w:r>
      <w:r w:rsidRPr="00FD009E">
        <w:t xml:space="preserve">for the GOES series Imagers can be found </w:t>
      </w:r>
      <w:r>
        <w:t>at</w:t>
      </w:r>
    </w:p>
    <w:p w:rsidR="00AD37AE" w:rsidRPr="00FD009E" w:rsidRDefault="00900801" w:rsidP="00DB56C3">
      <w:pPr>
        <w:jc w:val="both"/>
      </w:pPr>
      <w:hyperlink r:id="rId23"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but the Revision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r w:rsidR="00F30336" w:rsidRPr="00F30336">
        <w:t>μm</w:t>
      </w:r>
      <w:r w:rsidR="00F30336">
        <w:t xml:space="preserve"> band has replaced the 12 </w:t>
      </w:r>
      <w:r w:rsidR="00F30336" w:rsidRPr="00F30336">
        <w:t>μm</w:t>
      </w:r>
      <w:r w:rsidR="00F30336">
        <w:t xml:space="preserve"> band</w:t>
      </w:r>
      <w:r w:rsidR="00AD37AE" w:rsidRPr="00FD009E">
        <w:t xml:space="preserve">.  Information about the GOES calibration can be found in Weinreb et al. </w:t>
      </w:r>
      <w:r w:rsidR="00AD37AE">
        <w:t>(</w:t>
      </w:r>
      <w:r w:rsidR="00AD37AE" w:rsidRPr="00FD009E">
        <w:t>1997</w:t>
      </w:r>
      <w:r w:rsidR="00AD37AE">
        <w:t>)</w:t>
      </w:r>
      <w:r w:rsidR="00AD37AE" w:rsidRPr="00FD009E">
        <w:t>.</w:t>
      </w:r>
    </w:p>
    <w:p w:rsidR="00AD37AE" w:rsidRPr="00FD009E" w:rsidRDefault="00AD37AE" w:rsidP="001D2307"/>
    <w:p w:rsidR="00AD37AE" w:rsidRPr="00FD009E" w:rsidRDefault="00F56333" w:rsidP="00DB56C3">
      <w:pPr>
        <w:jc w:val="center"/>
      </w:pPr>
      <w:r>
        <w:rPr>
          <w:noProof/>
        </w:rPr>
        <w:drawing>
          <wp:inline distT="0" distB="0" distL="0" distR="0" wp14:anchorId="30D66FA1" wp14:editId="2D852FA8">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4"/>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68" w:name="_Toc166250168"/>
      <w:bookmarkStart w:id="69" w:name="_Toc303341820"/>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30336">
        <w:rPr>
          <w:highlight w:val="yellow"/>
        </w:rPr>
        <w:t xml:space="preserve">The four </w:t>
      </w:r>
      <w:r w:rsidR="00F56333" w:rsidRPr="00F30336">
        <w:rPr>
          <w:highlight w:val="yellow"/>
        </w:rPr>
        <w:t>GOES-15</w:t>
      </w:r>
      <w:r w:rsidRPr="00F30336">
        <w:rPr>
          <w:highlight w:val="yellow"/>
        </w:rPr>
        <w:t xml:space="preserve"> Imager IR</w:t>
      </w:r>
      <w:r w:rsidR="00F56333" w:rsidRPr="00F30336">
        <w:rPr>
          <w:highlight w:val="yellow"/>
        </w:rPr>
        <w:t>-</w:t>
      </w:r>
      <w:r w:rsidRPr="00F30336">
        <w:rPr>
          <w:highlight w:val="yellow"/>
        </w:rPr>
        <w:t>band SRFs super-imposed over the calculated high-resolution earth-emitted U.S. Standard Atmosphere spectrum.  Absorption due to carbon dioxide (CO</w:t>
      </w:r>
      <w:r w:rsidRPr="00F30336">
        <w:rPr>
          <w:highlight w:val="yellow"/>
          <w:vertAlign w:val="subscript"/>
        </w:rPr>
        <w:t>2</w:t>
      </w:r>
      <w:r w:rsidRPr="00F30336">
        <w:rPr>
          <w:highlight w:val="yellow"/>
        </w:rPr>
        <w:t>), water vapor (H</w:t>
      </w:r>
      <w:r w:rsidRPr="00F30336">
        <w:rPr>
          <w:highlight w:val="yellow"/>
          <w:vertAlign w:val="subscript"/>
        </w:rPr>
        <w:t>2</w:t>
      </w:r>
      <w:r w:rsidRPr="00F30336">
        <w:rPr>
          <w:highlight w:val="yellow"/>
        </w:rPr>
        <w:t>O), and other gases are evident in the high-spectral resolution earth-emitted spectrum.</w:t>
      </w:r>
      <w:bookmarkEnd w:id="68"/>
      <w:bookmarkEnd w:id="69"/>
    </w:p>
    <w:p w:rsidR="00AD37AE" w:rsidRPr="00FD009E" w:rsidRDefault="00AD37AE" w:rsidP="001D2307"/>
    <w:p w:rsidR="00AD37AE" w:rsidRPr="00FD009E" w:rsidRDefault="00AD37AE" w:rsidP="0008452A">
      <w:pPr>
        <w:pStyle w:val="Heading3"/>
      </w:pPr>
      <w:bookmarkStart w:id="70" w:name="_Toc166249805"/>
      <w:bookmarkStart w:id="71" w:name="_Toc166250087"/>
      <w:bookmarkStart w:id="72" w:name="_Toc303341736"/>
      <w:r w:rsidRPr="00FD009E">
        <w:t>Sounder</w:t>
      </w:r>
      <w:bookmarkEnd w:id="70"/>
      <w:bookmarkEnd w:id="71"/>
      <w:bookmarkEnd w:id="72"/>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5" w:history="1">
        <w:r w:rsidRPr="00BD193C">
          <w:rPr>
            <w:rStyle w:val="Hyperlink"/>
          </w:rPr>
          <w:t>http://www.oso.noaa.gov/goes/goes-calibration/goes-sounder-srfs.htm</w:t>
        </w:r>
      </w:hyperlink>
      <w:r>
        <w:t xml:space="preserve"> and are plotted in Figure 4.8</w:t>
      </w:r>
      <w:r w:rsidRPr="00FD009E">
        <w:t xml:space="preserve">.  </w:t>
      </w:r>
      <w:r w:rsidRPr="002B6EA7">
        <w:t>The GOES-1</w:t>
      </w:r>
      <w:r w:rsidR="00F30336">
        <w:t>5</w:t>
      </w:r>
      <w:r w:rsidRPr="002B6EA7">
        <w:t xml:space="preserve"> Sounder also has a Revision F</w:t>
      </w:r>
      <w:r>
        <w:t xml:space="preserve"> of the SRF.  </w:t>
      </w:r>
      <w:r w:rsidRPr="00FD009E">
        <w:t xml:space="preserve">The </w:t>
      </w:r>
      <w:r>
        <w:t xml:space="preserve">overall </w:t>
      </w:r>
      <w:r w:rsidRPr="00FD009E">
        <w:t xml:space="preserve">band selection is </w:t>
      </w:r>
      <w:r w:rsidRPr="00FD009E">
        <w:lastRenderedPageBreak/>
        <w:t>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O) absorption bands are indicated in the calculated high-spectral 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(Menzel et al. 1998).</w:t>
      </w:r>
    </w:p>
    <w:p w:rsidR="00AD37AE" w:rsidRPr="00FD009E" w:rsidRDefault="00AD37AE" w:rsidP="001D2307"/>
    <w:p w:rsidR="00AD37AE" w:rsidRPr="00FD009E" w:rsidRDefault="00F56333" w:rsidP="004151B9">
      <w:pPr>
        <w:jc w:val="center"/>
      </w:pPr>
      <w:r>
        <w:rPr>
          <w:noProof/>
        </w:rPr>
        <w:drawing>
          <wp:inline distT="0" distB="0" distL="0" distR="0" wp14:anchorId="69821466" wp14:editId="3E557B20">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6"/>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73" w:name="_Toc166250169"/>
      <w:bookmarkStart w:id="74" w:name="_Toc303341821"/>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8</w:t>
      </w:r>
      <w:r w:rsidR="00FA6EC1">
        <w:fldChar w:fldCharType="end"/>
      </w:r>
      <w:r>
        <w:t xml:space="preserve">:  </w:t>
      </w:r>
      <w:r w:rsidRPr="00F30336">
        <w:rPr>
          <w:highlight w:val="yellow"/>
        </w:rPr>
        <w:t>The eighteen GOES-1</w:t>
      </w:r>
      <w:r w:rsidR="00F56333" w:rsidRPr="00F30336">
        <w:rPr>
          <w:highlight w:val="yellow"/>
        </w:rPr>
        <w:t>5</w:t>
      </w:r>
      <w:r w:rsidRPr="00F30336">
        <w:rPr>
          <w:highlight w:val="yellow"/>
        </w:rPr>
        <w:t xml:space="preserve"> Sounder IR</w:t>
      </w:r>
      <w:r w:rsidR="00F56333" w:rsidRPr="00F30336">
        <w:rPr>
          <w:highlight w:val="yellow"/>
        </w:rPr>
        <w:t>-</w:t>
      </w:r>
      <w:r w:rsidRPr="00F30336">
        <w:rPr>
          <w:highlight w:val="yellow"/>
        </w:rPr>
        <w:t>band SRFs super-imposed over the calculated high-resolution earth-emitted U.S. Standard Atmosphere spectrum.</w:t>
      </w:r>
      <w:bookmarkEnd w:id="73"/>
      <w:bookmarkEnd w:id="74"/>
    </w:p>
    <w:p w:rsidR="00AD37AE" w:rsidRPr="00FD009E" w:rsidRDefault="00AD37AE" w:rsidP="001D2307"/>
    <w:p w:rsidR="00AD37AE" w:rsidRPr="00FD009E" w:rsidRDefault="00AD37AE" w:rsidP="0008452A">
      <w:pPr>
        <w:pStyle w:val="Heading2"/>
      </w:pPr>
      <w:bookmarkStart w:id="75" w:name="_Toc166249806"/>
      <w:bookmarkStart w:id="76" w:name="_Toc166250088"/>
      <w:bookmarkStart w:id="77" w:name="_Toc303341737"/>
      <w:r w:rsidRPr="00FD009E">
        <w:t>Random Noise</w:t>
      </w:r>
      <w:bookmarkEnd w:id="22"/>
      <w:r w:rsidRPr="00FD009E">
        <w:t xml:space="preserve"> Estimates</w:t>
      </w:r>
      <w:bookmarkEnd w:id="75"/>
      <w:bookmarkEnd w:id="76"/>
      <w:bookmarkEnd w:id="77"/>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(Hillger and Vonder Haar</w:t>
      </w:r>
      <w:r>
        <w:t>,</w:t>
      </w:r>
      <w:r w:rsidRPr="00FD009E">
        <w:t xml:space="preserve"> 1988).  Both approaches yielded nearly identical band noise estimates</w:t>
      </w:r>
      <w:r>
        <w:t xml:space="preserve">.  Results of the both approaches </w:t>
      </w:r>
      <w:r w:rsidRPr="00FD009E">
        <w:t>are presented below.</w:t>
      </w:r>
    </w:p>
    <w:p w:rsidR="003748B7" w:rsidRDefault="003748B7">
      <w:r>
        <w:br w:type="page"/>
      </w:r>
    </w:p>
    <w:p w:rsidR="00AD37AE" w:rsidRPr="00D84944" w:rsidRDefault="00AD37AE" w:rsidP="0008452A">
      <w:pPr>
        <w:pStyle w:val="Heading3"/>
      </w:pPr>
      <w:bookmarkStart w:id="78" w:name="_Toc166249807"/>
      <w:bookmarkStart w:id="79" w:name="_Toc166250089"/>
      <w:bookmarkStart w:id="80" w:name="_Toc303341738"/>
      <w:r w:rsidRPr="00D84944">
        <w:lastRenderedPageBreak/>
        <w:t>Imager</w:t>
      </w:r>
      <w:bookmarkEnd w:id="78"/>
      <w:bookmarkEnd w:id="79"/>
      <w:bookmarkEnd w:id="80"/>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much smaller dataset.</w:t>
      </w:r>
    </w:p>
    <w:p w:rsidR="00AD37AE" w:rsidRPr="00FD009E" w:rsidRDefault="00AD37AE" w:rsidP="00DB56C3">
      <w:pPr>
        <w:jc w:val="both"/>
      </w:pPr>
    </w:p>
    <w:p w:rsidR="00995BCD" w:rsidRDefault="00AD37AE" w:rsidP="00995BCD">
      <w:pPr>
        <w:pStyle w:val="StyleCaptionCentered"/>
      </w:pPr>
      <w:bookmarkStart w:id="81" w:name="_Toc303341790"/>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rsidR="00995BCD">
        <w:t>:  GOES-15</w:t>
      </w:r>
      <w:r w:rsidR="00995BCD" w:rsidRPr="00FD009E">
        <w:t xml:space="preserve"> </w:t>
      </w:r>
      <w:r w:rsidR="00995BCD">
        <w:t>Imager</w:t>
      </w:r>
      <w:r w:rsidR="00995BCD" w:rsidRPr="00FD009E">
        <w:t xml:space="preserve"> Noise Levels</w:t>
      </w:r>
      <w:bookmarkEnd w:id="81"/>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(μm)</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995BCD" w:rsidP="00BC0F98">
            <w:pPr>
              <w:jc w:val="center"/>
            </w:pP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2" w:name="_Toc303341791"/>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2"/>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(μm)</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1.40</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995BCD" w:rsidP="00BC0F98">
            <w:pPr>
              <w:jc w:val="center"/>
              <w:rPr>
                <w:b/>
              </w:rPr>
            </w:pP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917481">
      <w:pPr>
        <w:pStyle w:val="ListParagraph"/>
        <w:tabs>
          <w:tab w:val="left" w:pos="90"/>
        </w:tabs>
        <w:ind w:left="0" w:firstLine="720"/>
        <w:jc w:val="both"/>
        <w:rPr>
          <w:szCs w:val="24"/>
        </w:rPr>
      </w:pPr>
      <w:r>
        <w:rPr>
          <w:szCs w:val="24"/>
        </w:rPr>
        <w:t>Band noise estimates for the GOES-1</w:t>
      </w:r>
      <w:r w:rsidR="00917481">
        <w:rPr>
          <w:szCs w:val="24"/>
        </w:rPr>
        <w:t>5</w:t>
      </w:r>
      <w:r>
        <w:rPr>
          <w:szCs w:val="24"/>
        </w:rPr>
        <w:t xml:space="preserve"> Imager </w:t>
      </w:r>
      <w:r w:rsidR="00917481">
        <w:rPr>
          <w:szCs w:val="24"/>
        </w:rPr>
        <w:t xml:space="preserve">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917481">
        <w:rPr>
          <w:szCs w:val="24"/>
        </w:rPr>
        <w:lastRenderedPageBreak/>
        <w:t>channel noise was evaluated with the standard deviation (1-sigma) of filtered space view raw count ingested from the day-time GOES-15 GVAR Block11 data.  For the Imager, we examined the statistics of space view data before and after the space clamp events.  Since Sounder is clamped with filter wheel, the detector noise of the Sounder visible channel was assessed with the space view statistics at every two minutes.  The results are shown in Figure 4.9, together with the noise values for the Imagers and Sounders onboard at GOES-11 through GOES-14.  The noises of GOES-15 visible instruments are comparable to the other instruments of GOES-NOP series, though with not the least values.  Compared to GOES-11/12, GOES-NOP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70614DF1" wp14:editId="5FF81627">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3" w:name="_Toc303341822"/>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00917481">
        <w:rPr>
          <w:szCs w:val="24"/>
        </w:rPr>
        <w:t>The mean standard deviation of the Imager space view count at before and after the Imager space clamp events, and Sounder space view count for GOES-11 through GOES-15.</w:t>
      </w:r>
      <w:bookmarkEnd w:id="83"/>
    </w:p>
    <w:p w:rsidR="00AD37AE" w:rsidRDefault="00EF0E2B" w:rsidP="00EF0E2B">
      <w:r w:rsidRPr="00EF0E2B">
        <w:t xml:space="preserve">Figure </w:t>
      </w:r>
      <w:r>
        <w:t xml:space="preserve">4.10 is the </w:t>
      </w:r>
      <w:r w:rsidRPr="00EF0E2B">
        <w:t xml:space="preserve">standard deviation values of the 8 Imager visible detectors from </w:t>
      </w:r>
      <w:r>
        <w:t>August 21, 2010 to August 23, 2010. A</w:t>
      </w:r>
      <w:r w:rsidRPr="00EF0E2B">
        <w:t xml:space="preserve">s shown in the figures, </w:t>
      </w:r>
      <w:r>
        <w:t xml:space="preserve">detector </w:t>
      </w:r>
      <w:r w:rsidRPr="00EF0E2B">
        <w:t>#3 of the Imager visible channel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4B76BCE5" wp14:editId="25397828">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28"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28C35DA4" wp14:editId="69EC1E83">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29"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4" w:name="_Toc303341823"/>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00EF0E2B">
        <w:t>Times series of the s</w:t>
      </w:r>
      <w:r w:rsidR="00EF0E2B">
        <w:rPr>
          <w:szCs w:val="24"/>
        </w:rPr>
        <w:t>tandard deviations of space view count for the eight detectors of GOES15 Imager visible channel from August 20, 2010 (12:00UTC)– August 23, 2010 (12:00UTC) (left: pre-clamp space view statistics, right: post-clamp space view statistics).</w:t>
      </w:r>
      <w:bookmarkEnd w:id="84"/>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(NEdR) and Noise Equivalent delta Temperature (NEdT)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The data clearly shows that the noises of all the GOES Imager Infrared (IR) channels are well below their specifications.  The noises of the four GOES-15 IR channels are comparable with those of other GOES NOP instruments and band 6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5" w:name="_Toc303341792"/>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54001" w:rsidRPr="008C504A">
        <w:t xml:space="preserve">Summary </w:t>
      </w:r>
      <w:r w:rsidR="002E66EA">
        <w:t xml:space="preserve">of </w:t>
      </w:r>
      <w:r w:rsidR="00EF3C88">
        <w:t>the</w:t>
      </w:r>
      <w:r w:rsidR="00554001" w:rsidRPr="008C504A">
        <w:t xml:space="preserve"> noise (in temperature units) for GOES-8 through GOES-1</w:t>
      </w:r>
      <w:r w:rsidR="00EF3C88">
        <w:t>5</w:t>
      </w:r>
      <w:r w:rsidR="00554001" w:rsidRPr="008C504A">
        <w:t xml:space="preserve"> Imager IR bands.  The specification (SPEC) noise levels are also listed.</w:t>
      </w:r>
      <w:bookmarkEnd w:id="85"/>
    </w:p>
    <w:p w:rsidR="00554001" w:rsidRDefault="00554001" w:rsidP="00554001">
      <w:pPr>
        <w:rPr>
          <w:szCs w:val="24"/>
        </w:rPr>
      </w:pPr>
    </w:p>
    <w:tbl>
      <w:tblPr>
        <w:tblW w:w="5263" w:type="pct"/>
        <w:tblInd w:w="-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1"/>
        <w:gridCol w:w="1083"/>
        <w:gridCol w:w="897"/>
        <w:gridCol w:w="808"/>
        <w:gridCol w:w="899"/>
        <w:gridCol w:w="901"/>
        <w:gridCol w:w="806"/>
        <w:gridCol w:w="990"/>
        <w:gridCol w:w="990"/>
        <w:gridCol w:w="990"/>
        <w:gridCol w:w="905"/>
      </w:tblGrid>
      <w:tr w:rsidR="00413C61" w:rsidRPr="00426594" w:rsidTr="00413C61">
        <w:trPr>
          <w:trHeight w:val="731"/>
        </w:trPr>
        <w:tc>
          <w:tcPr>
            <w:tcW w:w="402" w:type="pct"/>
            <w:tcBorders>
              <w:top w:val="single" w:sz="12" w:space="0" w:color="auto"/>
            </w:tcBorders>
            <w:vAlign w:val="center"/>
          </w:tcPr>
          <w:p w:rsidR="00413C61" w:rsidRPr="00426594" w:rsidRDefault="00413C61" w:rsidP="00BC0F98">
            <w:pPr>
              <w:jc w:val="center"/>
              <w:rPr>
                <w:b/>
                <w:szCs w:val="24"/>
              </w:rPr>
            </w:pPr>
            <w:r w:rsidRPr="00426594">
              <w:rPr>
                <w:b/>
                <w:szCs w:val="24"/>
              </w:rPr>
              <w:t>Band</w:t>
            </w:r>
          </w:p>
        </w:tc>
        <w:tc>
          <w:tcPr>
            <w:tcW w:w="537" w:type="pct"/>
            <w:tcBorders>
              <w:top w:val="single" w:sz="12" w:space="0" w:color="auto"/>
            </w:tcBorders>
            <w:vAlign w:val="center"/>
          </w:tcPr>
          <w:p w:rsidR="00413C61" w:rsidRPr="00426594" w:rsidRDefault="00413C61" w:rsidP="00BC0F98">
            <w:pPr>
              <w:jc w:val="center"/>
              <w:rPr>
                <w:b/>
                <w:szCs w:val="24"/>
              </w:rPr>
            </w:pPr>
            <w:r w:rsidRPr="00426594">
              <w:rPr>
                <w:b/>
                <w:szCs w:val="24"/>
              </w:rPr>
              <w:t>Central wave-length (µm)</w:t>
            </w:r>
          </w:p>
        </w:tc>
        <w:tc>
          <w:tcPr>
            <w:tcW w:w="445" w:type="pct"/>
            <w:tcBorders>
              <w:top w:val="single" w:sz="12" w:space="0" w:color="auto"/>
            </w:tcBorders>
          </w:tcPr>
          <w:p w:rsidR="00413C61" w:rsidRDefault="00413C61" w:rsidP="00BC0F98">
            <w:pPr>
              <w:jc w:val="center"/>
              <w:rPr>
                <w:b/>
                <w:szCs w:val="24"/>
              </w:rPr>
            </w:pPr>
          </w:p>
          <w:p w:rsidR="00413C61" w:rsidRDefault="00413C61" w:rsidP="00BC0F98">
            <w:pPr>
              <w:jc w:val="center"/>
              <w:rPr>
                <w:b/>
                <w:szCs w:val="24"/>
              </w:rPr>
            </w:pPr>
            <w:r>
              <w:rPr>
                <w:b/>
                <w:szCs w:val="24"/>
              </w:rPr>
              <w:t xml:space="preserve"> </w:t>
            </w:r>
          </w:p>
          <w:p w:rsidR="00413C61" w:rsidRPr="00426594" w:rsidRDefault="00413C61" w:rsidP="00BC0F98">
            <w:pPr>
              <w:jc w:val="center"/>
              <w:rPr>
                <w:b/>
                <w:szCs w:val="24"/>
              </w:rPr>
            </w:pPr>
            <w:r w:rsidRPr="00426594">
              <w:rPr>
                <w:b/>
                <w:szCs w:val="24"/>
              </w:rPr>
              <w:t>1</w:t>
            </w:r>
            <w:r>
              <w:rPr>
                <w:b/>
                <w:szCs w:val="24"/>
              </w:rPr>
              <w:t>5</w:t>
            </w:r>
          </w:p>
        </w:tc>
        <w:tc>
          <w:tcPr>
            <w:tcW w:w="40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14</w:t>
            </w:r>
          </w:p>
        </w:tc>
        <w:tc>
          <w:tcPr>
            <w:tcW w:w="446"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13</w:t>
            </w:r>
          </w:p>
        </w:tc>
        <w:tc>
          <w:tcPr>
            <w:tcW w:w="447"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12</w:t>
            </w:r>
          </w:p>
        </w:tc>
        <w:tc>
          <w:tcPr>
            <w:tcW w:w="400"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11</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10</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9</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8</w:t>
            </w:r>
          </w:p>
        </w:tc>
        <w:tc>
          <w:tcPr>
            <w:tcW w:w="449"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SPEC</w:t>
            </w:r>
          </w:p>
        </w:tc>
      </w:tr>
      <w:tr w:rsidR="00413C61" w:rsidRPr="00426594" w:rsidTr="00413C61">
        <w:trPr>
          <w:trHeight w:val="348"/>
        </w:trPr>
        <w:tc>
          <w:tcPr>
            <w:tcW w:w="402" w:type="pct"/>
            <w:vAlign w:val="center"/>
          </w:tcPr>
          <w:p w:rsidR="00413C61" w:rsidRPr="00426594" w:rsidRDefault="00413C61" w:rsidP="00BC0F98">
            <w:pPr>
              <w:jc w:val="center"/>
              <w:rPr>
                <w:szCs w:val="24"/>
              </w:rPr>
            </w:pPr>
          </w:p>
        </w:tc>
        <w:tc>
          <w:tcPr>
            <w:tcW w:w="537" w:type="pct"/>
            <w:vAlign w:val="center"/>
          </w:tcPr>
          <w:p w:rsidR="00413C61" w:rsidRPr="00426594" w:rsidRDefault="00413C61" w:rsidP="00BC0F98">
            <w:pPr>
              <w:jc w:val="center"/>
              <w:rPr>
                <w:szCs w:val="24"/>
              </w:rPr>
            </w:pPr>
          </w:p>
        </w:tc>
        <w:tc>
          <w:tcPr>
            <w:tcW w:w="445" w:type="pct"/>
          </w:tcPr>
          <w:p w:rsidR="00413C61" w:rsidRPr="00426594" w:rsidRDefault="00413C61" w:rsidP="00BC0F98">
            <w:pPr>
              <w:jc w:val="center"/>
              <w:rPr>
                <w:b/>
                <w:szCs w:val="24"/>
              </w:rPr>
            </w:pPr>
          </w:p>
        </w:tc>
        <w:tc>
          <w:tcPr>
            <w:tcW w:w="3616"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2</w:t>
            </w:r>
          </w:p>
        </w:tc>
        <w:tc>
          <w:tcPr>
            <w:tcW w:w="537" w:type="pct"/>
            <w:vAlign w:val="center"/>
          </w:tcPr>
          <w:p w:rsidR="00413C61" w:rsidRPr="00426594" w:rsidRDefault="00413C61" w:rsidP="00BC0F98">
            <w:pPr>
              <w:jc w:val="center"/>
              <w:rPr>
                <w:b/>
                <w:szCs w:val="24"/>
              </w:rPr>
            </w:pPr>
            <w:r w:rsidRPr="00426594">
              <w:rPr>
                <w:b/>
                <w:szCs w:val="24"/>
              </w:rPr>
              <w:t>3.9</w:t>
            </w:r>
          </w:p>
        </w:tc>
        <w:tc>
          <w:tcPr>
            <w:tcW w:w="445" w:type="pct"/>
          </w:tcPr>
          <w:p w:rsidR="00413C61" w:rsidRPr="00426594" w:rsidRDefault="00413C61" w:rsidP="00BC0F98">
            <w:pPr>
              <w:jc w:val="center"/>
              <w:rPr>
                <w:szCs w:val="24"/>
              </w:rPr>
            </w:pPr>
            <w:r>
              <w:rPr>
                <w:szCs w:val="24"/>
              </w:rPr>
              <w:t>0.064</w:t>
            </w:r>
          </w:p>
        </w:tc>
        <w:tc>
          <w:tcPr>
            <w:tcW w:w="401" w:type="pct"/>
            <w:vAlign w:val="center"/>
          </w:tcPr>
          <w:p w:rsidR="00413C61" w:rsidRPr="00426594" w:rsidRDefault="00413C61" w:rsidP="00BC0F98">
            <w:pPr>
              <w:jc w:val="center"/>
              <w:rPr>
                <w:szCs w:val="24"/>
              </w:rPr>
            </w:pPr>
            <w:r w:rsidRPr="00426594">
              <w:rPr>
                <w:szCs w:val="24"/>
              </w:rPr>
              <w:t>0.057</w:t>
            </w:r>
          </w:p>
        </w:tc>
        <w:tc>
          <w:tcPr>
            <w:tcW w:w="446" w:type="pct"/>
            <w:vAlign w:val="center"/>
          </w:tcPr>
          <w:p w:rsidR="00413C61" w:rsidRPr="00426594" w:rsidRDefault="00413C61" w:rsidP="00BC0F98">
            <w:pPr>
              <w:jc w:val="center"/>
              <w:rPr>
                <w:szCs w:val="24"/>
              </w:rPr>
            </w:pPr>
            <w:r w:rsidRPr="00426594">
              <w:rPr>
                <w:szCs w:val="24"/>
              </w:rPr>
              <w:t>0.059</w:t>
            </w:r>
          </w:p>
        </w:tc>
        <w:tc>
          <w:tcPr>
            <w:tcW w:w="447" w:type="pct"/>
            <w:vAlign w:val="center"/>
          </w:tcPr>
          <w:p w:rsidR="00413C61" w:rsidRPr="00426594" w:rsidRDefault="00413C61" w:rsidP="00BC0F98">
            <w:pPr>
              <w:jc w:val="center"/>
              <w:rPr>
                <w:szCs w:val="24"/>
              </w:rPr>
            </w:pPr>
            <w:r w:rsidRPr="00426594">
              <w:rPr>
                <w:szCs w:val="24"/>
              </w:rPr>
              <w:t>0.102</w:t>
            </w:r>
          </w:p>
        </w:tc>
        <w:tc>
          <w:tcPr>
            <w:tcW w:w="400"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rsidRPr="00426594">
              <w:rPr>
                <w:szCs w:val="24"/>
              </w:rPr>
              <w:t>0.090</w:t>
            </w:r>
          </w:p>
        </w:tc>
        <w:tc>
          <w:tcPr>
            <w:tcW w:w="491" w:type="pct"/>
            <w:vAlign w:val="center"/>
          </w:tcPr>
          <w:p w:rsidR="00413C61" w:rsidRPr="00426594" w:rsidRDefault="00413C61" w:rsidP="00BC0F98">
            <w:pPr>
              <w:jc w:val="center"/>
              <w:rPr>
                <w:szCs w:val="24"/>
              </w:rPr>
            </w:pPr>
            <w:r w:rsidRPr="00426594">
              <w:rPr>
                <w:szCs w:val="24"/>
              </w:rPr>
              <w:t>0.094</w:t>
            </w:r>
          </w:p>
        </w:tc>
        <w:tc>
          <w:tcPr>
            <w:tcW w:w="491" w:type="pct"/>
            <w:vAlign w:val="center"/>
          </w:tcPr>
          <w:p w:rsidR="00413C61" w:rsidRPr="00426594" w:rsidRDefault="00413C61" w:rsidP="00BC0F98">
            <w:pPr>
              <w:jc w:val="center"/>
              <w:rPr>
                <w:szCs w:val="24"/>
              </w:rPr>
            </w:pPr>
            <w:r>
              <w:t>0.092</w:t>
            </w:r>
          </w:p>
        </w:tc>
        <w:tc>
          <w:tcPr>
            <w:tcW w:w="449" w:type="pct"/>
            <w:vAlign w:val="center"/>
          </w:tcPr>
          <w:p w:rsidR="00413C61" w:rsidRPr="00426594" w:rsidRDefault="00413C61" w:rsidP="00BC0F98">
            <w:pPr>
              <w:jc w:val="center"/>
              <w:rPr>
                <w:szCs w:val="24"/>
              </w:rPr>
            </w:pPr>
            <w:r w:rsidRPr="00426594">
              <w:rPr>
                <w:szCs w:val="24"/>
              </w:rPr>
              <w:t>1.4</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3</w:t>
            </w:r>
          </w:p>
        </w:tc>
        <w:tc>
          <w:tcPr>
            <w:tcW w:w="537" w:type="pct"/>
            <w:vAlign w:val="center"/>
          </w:tcPr>
          <w:p w:rsidR="00413C61" w:rsidRPr="00426594" w:rsidRDefault="00413C61" w:rsidP="00BC0F98">
            <w:pPr>
              <w:jc w:val="center"/>
              <w:rPr>
                <w:b/>
                <w:szCs w:val="24"/>
              </w:rPr>
            </w:pPr>
            <w:r w:rsidRPr="00426594">
              <w:rPr>
                <w:b/>
                <w:szCs w:val="24"/>
              </w:rPr>
              <w:t>6.5</w:t>
            </w:r>
          </w:p>
        </w:tc>
        <w:tc>
          <w:tcPr>
            <w:tcW w:w="445" w:type="pct"/>
          </w:tcPr>
          <w:p w:rsidR="00413C61" w:rsidRPr="00826927" w:rsidRDefault="00413C61" w:rsidP="004E29B4">
            <w:pPr>
              <w:jc w:val="center"/>
              <w:rPr>
                <w:sz w:val="20"/>
              </w:rPr>
            </w:pPr>
            <w:r>
              <w:rPr>
                <w:sz w:val="20"/>
              </w:rPr>
              <w:t>0.186</w:t>
            </w:r>
          </w:p>
        </w:tc>
        <w:tc>
          <w:tcPr>
            <w:tcW w:w="401" w:type="pct"/>
            <w:vAlign w:val="center"/>
          </w:tcPr>
          <w:p w:rsidR="00413C61" w:rsidRPr="00426594" w:rsidRDefault="00413C61" w:rsidP="00BC0F98">
            <w:pPr>
              <w:jc w:val="center"/>
              <w:rPr>
                <w:szCs w:val="24"/>
              </w:rPr>
            </w:pPr>
            <w:r w:rsidRPr="00426594">
              <w:rPr>
                <w:szCs w:val="24"/>
              </w:rPr>
              <w:t>0.197</w:t>
            </w:r>
          </w:p>
        </w:tc>
        <w:tc>
          <w:tcPr>
            <w:tcW w:w="446" w:type="pct"/>
            <w:vAlign w:val="center"/>
          </w:tcPr>
          <w:p w:rsidR="00413C61" w:rsidRPr="00426594" w:rsidRDefault="00413C61" w:rsidP="00BC0F98">
            <w:pPr>
              <w:jc w:val="center"/>
              <w:rPr>
                <w:szCs w:val="24"/>
              </w:rPr>
            </w:pPr>
            <w:r w:rsidRPr="00426594">
              <w:rPr>
                <w:szCs w:val="24"/>
              </w:rPr>
              <w:t>0.170</w:t>
            </w:r>
          </w:p>
        </w:tc>
        <w:tc>
          <w:tcPr>
            <w:tcW w:w="447" w:type="pct"/>
            <w:vAlign w:val="center"/>
          </w:tcPr>
          <w:p w:rsidR="00413C61" w:rsidRPr="00426594" w:rsidRDefault="00413C61" w:rsidP="00BC0F98">
            <w:pPr>
              <w:jc w:val="center"/>
              <w:rPr>
                <w:szCs w:val="24"/>
              </w:rPr>
            </w:pPr>
            <w:r w:rsidRPr="00426594">
              <w:rPr>
                <w:szCs w:val="24"/>
              </w:rPr>
              <w:t>0.149</w:t>
            </w:r>
          </w:p>
        </w:tc>
        <w:tc>
          <w:tcPr>
            <w:tcW w:w="400" w:type="pct"/>
            <w:vAlign w:val="center"/>
          </w:tcPr>
          <w:p w:rsidR="00413C61" w:rsidRPr="00426594" w:rsidRDefault="00413C61" w:rsidP="00BC0F98">
            <w:pPr>
              <w:jc w:val="center"/>
              <w:rPr>
                <w:szCs w:val="24"/>
              </w:rPr>
            </w:pPr>
            <w:r w:rsidRPr="00426594">
              <w:rPr>
                <w:szCs w:val="24"/>
              </w:rPr>
              <w:t>0.265</w:t>
            </w:r>
          </w:p>
        </w:tc>
        <w:tc>
          <w:tcPr>
            <w:tcW w:w="491" w:type="pct"/>
            <w:vAlign w:val="center"/>
          </w:tcPr>
          <w:p w:rsidR="00413C61" w:rsidRPr="00426594" w:rsidRDefault="00413C61" w:rsidP="00BC0F98">
            <w:pPr>
              <w:jc w:val="center"/>
              <w:rPr>
                <w:szCs w:val="24"/>
              </w:rPr>
            </w:pPr>
            <w:r w:rsidRPr="00426594">
              <w:rPr>
                <w:szCs w:val="24"/>
              </w:rPr>
              <w:t>0.149</w:t>
            </w:r>
          </w:p>
        </w:tc>
        <w:tc>
          <w:tcPr>
            <w:tcW w:w="491" w:type="pct"/>
            <w:vAlign w:val="center"/>
          </w:tcPr>
          <w:p w:rsidR="00413C61" w:rsidRPr="00426594" w:rsidRDefault="00413C61" w:rsidP="00BC0F98">
            <w:pPr>
              <w:jc w:val="center"/>
              <w:rPr>
                <w:szCs w:val="24"/>
              </w:rPr>
            </w:pPr>
            <w:r w:rsidRPr="00426594">
              <w:rPr>
                <w:szCs w:val="24"/>
              </w:rPr>
              <w:t>0.134</w:t>
            </w:r>
          </w:p>
        </w:tc>
        <w:tc>
          <w:tcPr>
            <w:tcW w:w="491" w:type="pct"/>
            <w:vAlign w:val="center"/>
          </w:tcPr>
          <w:p w:rsidR="00413C61" w:rsidRPr="00426594" w:rsidRDefault="00413C61" w:rsidP="00BC0F98">
            <w:pPr>
              <w:jc w:val="center"/>
              <w:rPr>
                <w:szCs w:val="24"/>
              </w:rPr>
            </w:pPr>
            <w:r>
              <w:t>0.160</w:t>
            </w:r>
          </w:p>
        </w:tc>
        <w:tc>
          <w:tcPr>
            <w:tcW w:w="449" w:type="pct"/>
            <w:vAlign w:val="center"/>
          </w:tcPr>
          <w:p w:rsidR="00413C61" w:rsidRPr="00426594" w:rsidRDefault="00413C61" w:rsidP="00BC0F98">
            <w:pPr>
              <w:jc w:val="center"/>
              <w:rPr>
                <w:szCs w:val="24"/>
              </w:rPr>
            </w:pPr>
            <w:r w:rsidRPr="00426594">
              <w:rPr>
                <w:szCs w:val="24"/>
              </w:rPr>
              <w:t>1.0</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4</w:t>
            </w:r>
          </w:p>
        </w:tc>
        <w:tc>
          <w:tcPr>
            <w:tcW w:w="537" w:type="pct"/>
            <w:vAlign w:val="center"/>
          </w:tcPr>
          <w:p w:rsidR="00413C61" w:rsidRPr="00426594" w:rsidRDefault="00413C61" w:rsidP="00BC0F98">
            <w:pPr>
              <w:jc w:val="center"/>
              <w:rPr>
                <w:b/>
                <w:szCs w:val="24"/>
              </w:rPr>
            </w:pPr>
            <w:r w:rsidRPr="00426594">
              <w:rPr>
                <w:b/>
                <w:szCs w:val="24"/>
              </w:rPr>
              <w:t>10.7</w:t>
            </w:r>
          </w:p>
        </w:tc>
        <w:tc>
          <w:tcPr>
            <w:tcW w:w="445" w:type="pct"/>
          </w:tcPr>
          <w:p w:rsidR="00413C61" w:rsidRPr="00826927" w:rsidRDefault="00413C61" w:rsidP="004E29B4">
            <w:pPr>
              <w:jc w:val="center"/>
              <w:rPr>
                <w:sz w:val="20"/>
              </w:rPr>
            </w:pPr>
            <w:r>
              <w:rPr>
                <w:sz w:val="20"/>
              </w:rPr>
              <w:t>0.044</w:t>
            </w:r>
          </w:p>
        </w:tc>
        <w:tc>
          <w:tcPr>
            <w:tcW w:w="401" w:type="pct"/>
            <w:vAlign w:val="center"/>
          </w:tcPr>
          <w:p w:rsidR="00413C61" w:rsidRPr="00426594" w:rsidRDefault="00413C61" w:rsidP="00BC0F98">
            <w:pPr>
              <w:jc w:val="center"/>
              <w:rPr>
                <w:szCs w:val="24"/>
              </w:rPr>
            </w:pPr>
            <w:r w:rsidRPr="00426594">
              <w:rPr>
                <w:szCs w:val="24"/>
              </w:rPr>
              <w:t>0.051</w:t>
            </w:r>
          </w:p>
        </w:tc>
        <w:tc>
          <w:tcPr>
            <w:tcW w:w="446" w:type="pct"/>
            <w:vAlign w:val="center"/>
          </w:tcPr>
          <w:p w:rsidR="00413C61" w:rsidRPr="00426594" w:rsidRDefault="00413C61" w:rsidP="00BC0F98">
            <w:pPr>
              <w:jc w:val="center"/>
              <w:rPr>
                <w:szCs w:val="24"/>
              </w:rPr>
            </w:pPr>
            <w:r w:rsidRPr="00426594">
              <w:rPr>
                <w:szCs w:val="24"/>
              </w:rPr>
              <w:t>0.045</w:t>
            </w:r>
          </w:p>
        </w:tc>
        <w:tc>
          <w:tcPr>
            <w:tcW w:w="447" w:type="pct"/>
            <w:vAlign w:val="center"/>
          </w:tcPr>
          <w:p w:rsidR="00413C61" w:rsidRPr="00426594" w:rsidRDefault="00413C61" w:rsidP="00BC0F98">
            <w:pPr>
              <w:jc w:val="center"/>
              <w:rPr>
                <w:szCs w:val="24"/>
              </w:rPr>
            </w:pPr>
            <w:r w:rsidRPr="00426594">
              <w:rPr>
                <w:szCs w:val="24"/>
              </w:rPr>
              <w:t>0.073</w:t>
            </w:r>
          </w:p>
        </w:tc>
        <w:tc>
          <w:tcPr>
            <w:tcW w:w="400" w:type="pct"/>
            <w:vAlign w:val="center"/>
          </w:tcPr>
          <w:p w:rsidR="00413C61" w:rsidRPr="00426594" w:rsidRDefault="00413C61" w:rsidP="00BC0F98">
            <w:pPr>
              <w:jc w:val="center"/>
              <w:rPr>
                <w:szCs w:val="24"/>
              </w:rPr>
            </w:pPr>
            <w:r w:rsidRPr="00426594">
              <w:rPr>
                <w:szCs w:val="24"/>
              </w:rPr>
              <w:t>0.073</w:t>
            </w:r>
          </w:p>
        </w:tc>
        <w:tc>
          <w:tcPr>
            <w:tcW w:w="491" w:type="pct"/>
            <w:vAlign w:val="center"/>
          </w:tcPr>
          <w:p w:rsidR="00413C61" w:rsidRPr="00426594" w:rsidRDefault="00413C61" w:rsidP="00BC0F98">
            <w:pPr>
              <w:jc w:val="center"/>
              <w:rPr>
                <w:szCs w:val="24"/>
              </w:rPr>
            </w:pPr>
            <w:r w:rsidRPr="00426594">
              <w:rPr>
                <w:szCs w:val="24"/>
              </w:rPr>
              <w:t>0.061</w:t>
            </w:r>
          </w:p>
        </w:tc>
        <w:tc>
          <w:tcPr>
            <w:tcW w:w="491" w:type="pct"/>
            <w:vAlign w:val="center"/>
          </w:tcPr>
          <w:p w:rsidR="00413C61" w:rsidRPr="00426594" w:rsidRDefault="00413C61" w:rsidP="00BC0F98">
            <w:pPr>
              <w:jc w:val="center"/>
              <w:rPr>
                <w:szCs w:val="24"/>
              </w:rPr>
            </w:pPr>
            <w:r w:rsidRPr="00426594">
              <w:rPr>
                <w:szCs w:val="24"/>
              </w:rPr>
              <w:t>0.055</w:t>
            </w:r>
          </w:p>
        </w:tc>
        <w:tc>
          <w:tcPr>
            <w:tcW w:w="491" w:type="pct"/>
            <w:vAlign w:val="center"/>
          </w:tcPr>
          <w:p w:rsidR="00413C61" w:rsidRPr="00426594" w:rsidRDefault="00413C61" w:rsidP="00BC0F98">
            <w:pPr>
              <w:jc w:val="center"/>
              <w:rPr>
                <w:szCs w:val="24"/>
              </w:rPr>
            </w:pPr>
            <w:r>
              <w:t>0.173</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83"/>
        </w:trPr>
        <w:tc>
          <w:tcPr>
            <w:tcW w:w="402" w:type="pct"/>
            <w:vAlign w:val="center"/>
          </w:tcPr>
          <w:p w:rsidR="00413C61" w:rsidRPr="00426594" w:rsidRDefault="00413C61" w:rsidP="00BC0F98">
            <w:pPr>
              <w:jc w:val="center"/>
              <w:rPr>
                <w:b/>
                <w:szCs w:val="24"/>
              </w:rPr>
            </w:pPr>
            <w:r w:rsidRPr="00426594">
              <w:rPr>
                <w:b/>
                <w:szCs w:val="24"/>
              </w:rPr>
              <w:t>5</w:t>
            </w:r>
          </w:p>
        </w:tc>
        <w:tc>
          <w:tcPr>
            <w:tcW w:w="537" w:type="pct"/>
            <w:vAlign w:val="center"/>
          </w:tcPr>
          <w:p w:rsidR="00413C61" w:rsidRPr="00426594" w:rsidRDefault="00413C61" w:rsidP="00BC0F98">
            <w:pPr>
              <w:jc w:val="center"/>
              <w:rPr>
                <w:b/>
                <w:szCs w:val="24"/>
              </w:rPr>
            </w:pPr>
            <w:r w:rsidRPr="00426594">
              <w:rPr>
                <w:b/>
                <w:szCs w:val="24"/>
              </w:rPr>
              <w:t>12.0</w:t>
            </w:r>
          </w:p>
        </w:tc>
        <w:tc>
          <w:tcPr>
            <w:tcW w:w="445" w:type="pct"/>
          </w:tcPr>
          <w:p w:rsidR="00413C61" w:rsidRPr="00826927" w:rsidRDefault="00413C61" w:rsidP="004E29B4">
            <w:pPr>
              <w:jc w:val="center"/>
              <w:rPr>
                <w:sz w:val="20"/>
              </w:rPr>
            </w:pPr>
          </w:p>
        </w:tc>
        <w:tc>
          <w:tcPr>
            <w:tcW w:w="401" w:type="pct"/>
            <w:vAlign w:val="center"/>
          </w:tcPr>
          <w:p w:rsidR="00413C61" w:rsidRPr="00426594" w:rsidRDefault="00413C61" w:rsidP="00BC0F98">
            <w:pPr>
              <w:jc w:val="center"/>
              <w:rPr>
                <w:szCs w:val="24"/>
              </w:rPr>
            </w:pPr>
          </w:p>
        </w:tc>
        <w:tc>
          <w:tcPr>
            <w:tcW w:w="446" w:type="pct"/>
            <w:vAlign w:val="center"/>
          </w:tcPr>
          <w:p w:rsidR="00413C61" w:rsidRPr="00426594" w:rsidRDefault="00413C61" w:rsidP="00BC0F98">
            <w:pPr>
              <w:jc w:val="center"/>
              <w:rPr>
                <w:szCs w:val="24"/>
              </w:rPr>
            </w:pPr>
          </w:p>
        </w:tc>
        <w:tc>
          <w:tcPr>
            <w:tcW w:w="447" w:type="pct"/>
            <w:vAlign w:val="center"/>
          </w:tcPr>
          <w:p w:rsidR="00413C61" w:rsidRPr="00426594" w:rsidRDefault="00413C61" w:rsidP="00BC0F98">
            <w:pPr>
              <w:jc w:val="center"/>
              <w:rPr>
                <w:szCs w:val="24"/>
              </w:rPr>
            </w:pPr>
          </w:p>
        </w:tc>
        <w:tc>
          <w:tcPr>
            <w:tcW w:w="400" w:type="pct"/>
            <w:vAlign w:val="center"/>
          </w:tcPr>
          <w:p w:rsidR="00413C61" w:rsidRPr="00426594" w:rsidRDefault="00413C61" w:rsidP="00BC0F98">
            <w:pPr>
              <w:jc w:val="center"/>
              <w:rPr>
                <w:szCs w:val="24"/>
              </w:rPr>
            </w:pPr>
            <w:r w:rsidRPr="00426594">
              <w:rPr>
                <w:szCs w:val="24"/>
              </w:rPr>
              <w:t>0.176</w:t>
            </w:r>
          </w:p>
        </w:tc>
        <w:tc>
          <w:tcPr>
            <w:tcW w:w="491" w:type="pct"/>
            <w:vAlign w:val="center"/>
          </w:tcPr>
          <w:p w:rsidR="00413C61" w:rsidRPr="00426594" w:rsidRDefault="00413C61" w:rsidP="00BC0F98">
            <w:pPr>
              <w:jc w:val="center"/>
              <w:rPr>
                <w:szCs w:val="24"/>
              </w:rPr>
            </w:pPr>
            <w:r w:rsidRPr="00426594">
              <w:rPr>
                <w:szCs w:val="24"/>
              </w:rPr>
              <w:t>0.112</w:t>
            </w:r>
          </w:p>
        </w:tc>
        <w:tc>
          <w:tcPr>
            <w:tcW w:w="491"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t>0.172</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68"/>
        </w:trPr>
        <w:tc>
          <w:tcPr>
            <w:tcW w:w="402"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7"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5" w:type="pct"/>
            <w:tcBorders>
              <w:bottom w:val="single" w:sz="12" w:space="0" w:color="auto"/>
            </w:tcBorders>
          </w:tcPr>
          <w:p w:rsidR="00413C61" w:rsidRPr="00826927" w:rsidRDefault="00413C61" w:rsidP="004E29B4">
            <w:pPr>
              <w:jc w:val="center"/>
              <w:rPr>
                <w:sz w:val="20"/>
              </w:rPr>
            </w:pPr>
            <w:r>
              <w:rPr>
                <w:sz w:val="20"/>
              </w:rPr>
              <w:t>0.118</w:t>
            </w:r>
          </w:p>
        </w:tc>
        <w:tc>
          <w:tcPr>
            <w:tcW w:w="401"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6"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7"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00"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49"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79371A" w:rsidRDefault="0079371A" w:rsidP="00554001">
      <w:pPr>
        <w:rPr>
          <w:szCs w:val="24"/>
        </w:rPr>
      </w:pPr>
    </w:p>
    <w:p w:rsidR="00EF3C88" w:rsidRPr="00EF3C88" w:rsidRDefault="00EF3C88" w:rsidP="00EF3C88">
      <w:r>
        <w:rPr>
          <w:szCs w:val="24"/>
        </w:rPr>
        <w:t>Figure 4.11 clearly shows that the noise of each GOES-15 Imager IR detector is well below the specification and no significant NEdT trend can be observed.</w:t>
      </w:r>
    </w:p>
    <w:p w:rsidR="00AD37AE" w:rsidRDefault="00AD37AE" w:rsidP="00D520AA">
      <w:pPr>
        <w:rPr>
          <w:szCs w:val="24"/>
        </w:rPr>
      </w:pPr>
    </w:p>
    <w:p w:rsidR="00AD37AE" w:rsidRDefault="00EF3C88" w:rsidP="00EF3C88">
      <w:pPr>
        <w:jc w:val="center"/>
        <w:rPr>
          <w:szCs w:val="24"/>
        </w:rPr>
      </w:pPr>
      <w:r>
        <w:rPr>
          <w:noProof/>
          <w:szCs w:val="24"/>
        </w:rPr>
        <w:drawing>
          <wp:inline distT="0" distB="0" distL="0" distR="0" wp14:anchorId="225B81CD" wp14:editId="2B8F52C4">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6" w:name="_Toc30334182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EF3C88">
        <w:t xml:space="preserve">Time series of the </w:t>
      </w:r>
      <w:r w:rsidRPr="004151B9">
        <w:t>GOES-1</w:t>
      </w:r>
      <w:r w:rsidR="00EF3C88">
        <w:t>5</w:t>
      </w:r>
      <w:r w:rsidRPr="004151B9">
        <w:t xml:space="preserve"> Imager NEdT calculated at 300 K temperature</w:t>
      </w:r>
      <w:r>
        <w:t>,</w:t>
      </w:r>
      <w:r w:rsidRPr="004151B9">
        <w:t xml:space="preserve"> except </w:t>
      </w:r>
      <w:r>
        <w:t>band-3</w:t>
      </w:r>
      <w:r w:rsidRPr="004151B9">
        <w:t xml:space="preserve"> at 230 K, compared to the specifications.</w:t>
      </w:r>
      <w:r w:rsidR="00EF3C88">
        <w:t xml:space="preserve"> The ‘spec’ line is also plotted. The color of the points refer to the detector number.</w:t>
      </w:r>
      <w:bookmarkEnd w:id="86"/>
      <w:r w:rsidR="00EF3C88">
        <w:t xml:space="preserve"> </w:t>
      </w:r>
    </w:p>
    <w:p w:rsidR="00AD37AE" w:rsidRPr="00FD009E" w:rsidRDefault="00AD37AE" w:rsidP="001D2307"/>
    <w:p w:rsidR="00AD37AE" w:rsidRPr="00FD009E" w:rsidRDefault="00AD37AE" w:rsidP="0008452A">
      <w:pPr>
        <w:pStyle w:val="Heading3"/>
      </w:pPr>
      <w:bookmarkStart w:id="87" w:name="_Toc166249809"/>
      <w:bookmarkStart w:id="88" w:name="_Toc166250090"/>
      <w:bookmarkStart w:id="89" w:name="_Toc303341739"/>
      <w:r w:rsidRPr="00FD009E">
        <w:t>Sounder</w:t>
      </w:r>
      <w:bookmarkEnd w:id="87"/>
      <w:bookmarkEnd w:id="88"/>
      <w:bookmarkEnd w:id="89"/>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December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90" w:name="_Toc166250147"/>
      <w:bookmarkStart w:id="91" w:name="_Toc177806141"/>
      <w:bookmarkStart w:id="92" w:name="_Toc303341793"/>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4</w:t>
      </w:r>
      <w:r w:rsidR="00FA6EC1">
        <w:fldChar w:fldCharType="end"/>
      </w:r>
      <w:r>
        <w:t xml:space="preserve">:  </w:t>
      </w:r>
      <w:bookmarkEnd w:id="90"/>
      <w:bookmarkEnd w:id="91"/>
      <w:r w:rsidR="00895ECB">
        <w:t>GOES-15</w:t>
      </w:r>
      <w:r w:rsidR="00895ECB" w:rsidRPr="00FD009E">
        <w:t xml:space="preserve"> Sounder Noise Levels</w:t>
      </w:r>
      <w:bookmarkEnd w:id="92"/>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p w:rsidR="0006368D" w:rsidRDefault="0006368D" w:rsidP="00895ECB"/>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(μm)</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BC0F98">
        <w:trPr>
          <w:jc w:val="center"/>
        </w:trPr>
        <w:tc>
          <w:tcPr>
            <w:tcW w:w="1365" w:type="dxa"/>
            <w:vAlign w:val="center"/>
          </w:tcPr>
          <w:p w:rsidR="0006368D" w:rsidRPr="00FD009E" w:rsidRDefault="0006368D" w:rsidP="00BC0F98">
            <w:pPr>
              <w:jc w:val="center"/>
            </w:pPr>
            <w:r w:rsidRPr="00FD009E">
              <w:t>1</w:t>
            </w:r>
          </w:p>
        </w:tc>
        <w:tc>
          <w:tcPr>
            <w:tcW w:w="1710" w:type="dxa"/>
            <w:vAlign w:val="center"/>
          </w:tcPr>
          <w:p w:rsidR="0006368D" w:rsidRPr="00FD009E" w:rsidRDefault="0006368D" w:rsidP="00BC0F98">
            <w:pPr>
              <w:jc w:val="center"/>
            </w:pPr>
            <w:r w:rsidRPr="00FD009E">
              <w:t>14.71</w:t>
            </w:r>
          </w:p>
        </w:tc>
        <w:tc>
          <w:tcPr>
            <w:tcW w:w="1350" w:type="dxa"/>
            <w:vAlign w:val="center"/>
          </w:tcPr>
          <w:p w:rsidR="0006368D" w:rsidRPr="00FD009E" w:rsidRDefault="0006368D" w:rsidP="00BC0F98">
            <w:pPr>
              <w:jc w:val="center"/>
            </w:pPr>
            <w:r>
              <w:t>0.23</w:t>
            </w:r>
          </w:p>
        </w:tc>
        <w:tc>
          <w:tcPr>
            <w:tcW w:w="1170" w:type="dxa"/>
            <w:vAlign w:val="center"/>
          </w:tcPr>
          <w:p w:rsidR="0006368D" w:rsidRPr="00FD009E" w:rsidRDefault="0006368D" w:rsidP="00BC0F98">
            <w:pPr>
              <w:jc w:val="center"/>
            </w:pPr>
            <w:r>
              <w:t>0.23</w:t>
            </w:r>
          </w:p>
        </w:tc>
        <w:tc>
          <w:tcPr>
            <w:tcW w:w="1440" w:type="dxa"/>
            <w:vAlign w:val="center"/>
          </w:tcPr>
          <w:p w:rsidR="0006368D" w:rsidRPr="002672B1" w:rsidRDefault="0006368D" w:rsidP="00BC0F98">
            <w:pPr>
              <w:jc w:val="center"/>
              <w:rPr>
                <w:b/>
              </w:rPr>
            </w:pPr>
            <w:r>
              <w:rPr>
                <w:b/>
              </w:rPr>
              <w:t>0.23</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2</w:t>
            </w:r>
          </w:p>
        </w:tc>
        <w:tc>
          <w:tcPr>
            <w:tcW w:w="1710" w:type="dxa"/>
            <w:vAlign w:val="center"/>
          </w:tcPr>
          <w:p w:rsidR="0006368D" w:rsidRPr="00FD009E" w:rsidRDefault="0006368D" w:rsidP="00BC0F98">
            <w:pPr>
              <w:jc w:val="center"/>
            </w:pPr>
            <w:r w:rsidRPr="00FD009E">
              <w:t>14.37</w:t>
            </w:r>
          </w:p>
        </w:tc>
        <w:tc>
          <w:tcPr>
            <w:tcW w:w="1350" w:type="dxa"/>
            <w:vAlign w:val="center"/>
          </w:tcPr>
          <w:p w:rsidR="0006368D" w:rsidRPr="00FD009E" w:rsidRDefault="0006368D" w:rsidP="00BC0F98">
            <w:pPr>
              <w:jc w:val="center"/>
            </w:pPr>
            <w:r>
              <w:t>0.21</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0.21</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3</w:t>
            </w:r>
          </w:p>
        </w:tc>
        <w:tc>
          <w:tcPr>
            <w:tcW w:w="1710" w:type="dxa"/>
            <w:vAlign w:val="center"/>
          </w:tcPr>
          <w:p w:rsidR="0006368D" w:rsidRPr="00FD009E" w:rsidRDefault="0006368D" w:rsidP="00BC0F98">
            <w:pPr>
              <w:jc w:val="center"/>
            </w:pPr>
            <w:r w:rsidRPr="00FD009E">
              <w:t>14.06</w:t>
            </w:r>
          </w:p>
        </w:tc>
        <w:tc>
          <w:tcPr>
            <w:tcW w:w="1350" w:type="dxa"/>
            <w:vAlign w:val="center"/>
          </w:tcPr>
          <w:p w:rsidR="0006368D" w:rsidRPr="00FD009E" w:rsidRDefault="0006368D" w:rsidP="00BC0F98">
            <w:pPr>
              <w:jc w:val="center"/>
            </w:pPr>
            <w:r>
              <w:t>0.22</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4</w:t>
            </w:r>
          </w:p>
        </w:tc>
        <w:tc>
          <w:tcPr>
            <w:tcW w:w="1710" w:type="dxa"/>
            <w:vAlign w:val="center"/>
          </w:tcPr>
          <w:p w:rsidR="0006368D" w:rsidRPr="00FD009E" w:rsidRDefault="0006368D" w:rsidP="00BC0F98">
            <w:pPr>
              <w:jc w:val="center"/>
            </w:pPr>
            <w:r w:rsidRPr="00FD009E">
              <w:t>13.64</w:t>
            </w:r>
          </w:p>
        </w:tc>
        <w:tc>
          <w:tcPr>
            <w:tcW w:w="1350" w:type="dxa"/>
            <w:vAlign w:val="center"/>
          </w:tcPr>
          <w:p w:rsidR="0006368D" w:rsidRPr="00FD009E" w:rsidRDefault="0006368D" w:rsidP="00BC0F98">
            <w:pPr>
              <w:jc w:val="center"/>
            </w:pPr>
            <w:r>
              <w:t>0.17</w:t>
            </w:r>
          </w:p>
        </w:tc>
        <w:tc>
          <w:tcPr>
            <w:tcW w:w="1170" w:type="dxa"/>
            <w:vAlign w:val="center"/>
          </w:tcPr>
          <w:p w:rsidR="0006368D" w:rsidRPr="00FD009E" w:rsidRDefault="0006368D" w:rsidP="00BC0F98">
            <w:pPr>
              <w:jc w:val="center"/>
            </w:pPr>
            <w:r>
              <w:t>0.17</w:t>
            </w:r>
          </w:p>
        </w:tc>
        <w:tc>
          <w:tcPr>
            <w:tcW w:w="1440" w:type="dxa"/>
            <w:vAlign w:val="center"/>
          </w:tcPr>
          <w:p w:rsidR="0006368D" w:rsidRPr="002672B1" w:rsidRDefault="0006368D" w:rsidP="00BC0F98">
            <w:pPr>
              <w:jc w:val="center"/>
              <w:rPr>
                <w:b/>
              </w:rPr>
            </w:pPr>
            <w:r>
              <w:rPr>
                <w:b/>
              </w:rPr>
              <w:t>0.17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5</w:t>
            </w:r>
          </w:p>
        </w:tc>
        <w:tc>
          <w:tcPr>
            <w:tcW w:w="1710" w:type="dxa"/>
            <w:vAlign w:val="center"/>
          </w:tcPr>
          <w:p w:rsidR="0006368D" w:rsidRPr="00FD009E" w:rsidRDefault="0006368D" w:rsidP="00BC0F98">
            <w:pPr>
              <w:jc w:val="center"/>
            </w:pPr>
            <w:r w:rsidRPr="00FD009E">
              <w:t>13.37</w:t>
            </w:r>
          </w:p>
        </w:tc>
        <w:tc>
          <w:tcPr>
            <w:tcW w:w="1350" w:type="dxa"/>
            <w:vAlign w:val="center"/>
          </w:tcPr>
          <w:p w:rsidR="0006368D" w:rsidRPr="00FD009E" w:rsidRDefault="0006368D" w:rsidP="00BC0F98">
            <w:pPr>
              <w:jc w:val="center"/>
            </w:pPr>
            <w:r>
              <w:t>0.15</w:t>
            </w:r>
          </w:p>
        </w:tc>
        <w:tc>
          <w:tcPr>
            <w:tcW w:w="1170" w:type="dxa"/>
            <w:vAlign w:val="center"/>
          </w:tcPr>
          <w:p w:rsidR="0006368D" w:rsidRPr="00FD009E" w:rsidRDefault="0006368D" w:rsidP="00BC0F98">
            <w:pPr>
              <w:jc w:val="center"/>
            </w:pPr>
            <w:r>
              <w:t>0.15</w:t>
            </w:r>
          </w:p>
        </w:tc>
        <w:tc>
          <w:tcPr>
            <w:tcW w:w="1440" w:type="dxa"/>
            <w:vAlign w:val="center"/>
          </w:tcPr>
          <w:p w:rsidR="0006368D" w:rsidRPr="002672B1" w:rsidRDefault="0006368D" w:rsidP="00BC0F98">
            <w:pPr>
              <w:jc w:val="center"/>
              <w:rPr>
                <w:b/>
              </w:rPr>
            </w:pPr>
            <w:r>
              <w:rPr>
                <w:b/>
              </w:rPr>
              <w:t>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6</w:t>
            </w:r>
          </w:p>
        </w:tc>
        <w:tc>
          <w:tcPr>
            <w:tcW w:w="1710" w:type="dxa"/>
            <w:vAlign w:val="center"/>
          </w:tcPr>
          <w:p w:rsidR="0006368D" w:rsidRPr="00FD009E" w:rsidRDefault="0006368D" w:rsidP="00BC0F98">
            <w:pPr>
              <w:jc w:val="center"/>
            </w:pPr>
            <w:r w:rsidRPr="00FD009E">
              <w:t>12.66</w:t>
            </w:r>
          </w:p>
        </w:tc>
        <w:tc>
          <w:tcPr>
            <w:tcW w:w="1350" w:type="dxa"/>
            <w:vAlign w:val="center"/>
          </w:tcPr>
          <w:p w:rsidR="0006368D" w:rsidRPr="00FD009E" w:rsidRDefault="0006368D" w:rsidP="00BC0F98">
            <w:pPr>
              <w:jc w:val="center"/>
            </w:pPr>
            <w:r>
              <w:t>0.066</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0.068</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7</w:t>
            </w:r>
          </w:p>
        </w:tc>
        <w:tc>
          <w:tcPr>
            <w:tcW w:w="1710" w:type="dxa"/>
            <w:vAlign w:val="center"/>
          </w:tcPr>
          <w:p w:rsidR="0006368D" w:rsidRPr="00FD009E" w:rsidRDefault="0006368D" w:rsidP="00BC0F98">
            <w:pPr>
              <w:jc w:val="center"/>
            </w:pPr>
            <w:r w:rsidRPr="00FD009E">
              <w:t>12.02</w:t>
            </w:r>
          </w:p>
        </w:tc>
        <w:tc>
          <w:tcPr>
            <w:tcW w:w="1350" w:type="dxa"/>
            <w:vAlign w:val="center"/>
          </w:tcPr>
          <w:p w:rsidR="0006368D" w:rsidRPr="00FD009E" w:rsidRDefault="0006368D" w:rsidP="00BC0F98">
            <w:pPr>
              <w:jc w:val="center"/>
            </w:pPr>
            <w:r>
              <w:t>0.044</w:t>
            </w:r>
          </w:p>
        </w:tc>
        <w:tc>
          <w:tcPr>
            <w:tcW w:w="1170" w:type="dxa"/>
            <w:vAlign w:val="center"/>
          </w:tcPr>
          <w:p w:rsidR="0006368D" w:rsidRPr="00FD009E" w:rsidRDefault="0006368D" w:rsidP="00BC0F98">
            <w:pPr>
              <w:jc w:val="center"/>
            </w:pPr>
            <w:r>
              <w:t>0.048</w:t>
            </w:r>
          </w:p>
        </w:tc>
        <w:tc>
          <w:tcPr>
            <w:tcW w:w="1440" w:type="dxa"/>
            <w:vAlign w:val="center"/>
          </w:tcPr>
          <w:p w:rsidR="0006368D" w:rsidRPr="002672B1" w:rsidRDefault="0006368D" w:rsidP="00BC0F98">
            <w:pPr>
              <w:jc w:val="center"/>
              <w:rPr>
                <w:b/>
              </w:rPr>
            </w:pPr>
            <w:r>
              <w:rPr>
                <w:b/>
              </w:rPr>
              <w:t>0.046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8</w:t>
            </w:r>
          </w:p>
        </w:tc>
        <w:tc>
          <w:tcPr>
            <w:tcW w:w="1710" w:type="dxa"/>
            <w:vAlign w:val="center"/>
          </w:tcPr>
          <w:p w:rsidR="0006368D" w:rsidRPr="00FD009E" w:rsidRDefault="0006368D" w:rsidP="00BC0F98">
            <w:pPr>
              <w:jc w:val="center"/>
            </w:pPr>
            <w:r w:rsidRPr="00FD009E">
              <w:t>11.03</w:t>
            </w:r>
          </w:p>
        </w:tc>
        <w:tc>
          <w:tcPr>
            <w:tcW w:w="1350" w:type="dxa"/>
            <w:vAlign w:val="center"/>
          </w:tcPr>
          <w:p w:rsidR="0006368D" w:rsidRPr="00FD009E" w:rsidRDefault="0006368D" w:rsidP="00BC0F98">
            <w:pPr>
              <w:jc w:val="center"/>
            </w:pPr>
            <w:r>
              <w:t>0.053</w:t>
            </w:r>
          </w:p>
        </w:tc>
        <w:tc>
          <w:tcPr>
            <w:tcW w:w="1170" w:type="dxa"/>
            <w:vAlign w:val="center"/>
          </w:tcPr>
          <w:p w:rsidR="0006368D" w:rsidRPr="00FD009E" w:rsidRDefault="0006368D" w:rsidP="00BC0F98">
            <w:pPr>
              <w:jc w:val="center"/>
            </w:pPr>
            <w:r>
              <w:t>0.061</w:t>
            </w:r>
          </w:p>
        </w:tc>
        <w:tc>
          <w:tcPr>
            <w:tcW w:w="1440" w:type="dxa"/>
            <w:vAlign w:val="center"/>
          </w:tcPr>
          <w:p w:rsidR="0006368D" w:rsidRPr="002672B1" w:rsidRDefault="0006368D" w:rsidP="00BC0F98">
            <w:pPr>
              <w:jc w:val="center"/>
              <w:rPr>
                <w:b/>
              </w:rPr>
            </w:pPr>
            <w:r>
              <w:rPr>
                <w:b/>
              </w:rPr>
              <w:t>0.057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9</w:t>
            </w:r>
          </w:p>
        </w:tc>
        <w:tc>
          <w:tcPr>
            <w:tcW w:w="1710" w:type="dxa"/>
            <w:vAlign w:val="center"/>
          </w:tcPr>
          <w:p w:rsidR="0006368D" w:rsidRPr="00FD009E" w:rsidRDefault="0006368D" w:rsidP="00BC0F98">
            <w:pPr>
              <w:jc w:val="center"/>
            </w:pPr>
            <w:r w:rsidRPr="00FD009E">
              <w:t>9.71</w:t>
            </w:r>
          </w:p>
        </w:tc>
        <w:tc>
          <w:tcPr>
            <w:tcW w:w="1350" w:type="dxa"/>
            <w:vAlign w:val="center"/>
          </w:tcPr>
          <w:p w:rsidR="0006368D" w:rsidRPr="00FD009E" w:rsidRDefault="0006368D" w:rsidP="00BC0F98">
            <w:pPr>
              <w:jc w:val="center"/>
            </w:pPr>
            <w:r>
              <w:t>0.064</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10</w:t>
            </w:r>
          </w:p>
        </w:tc>
        <w:tc>
          <w:tcPr>
            <w:tcW w:w="1710" w:type="dxa"/>
            <w:vAlign w:val="center"/>
          </w:tcPr>
          <w:p w:rsidR="0006368D" w:rsidRPr="00FD009E" w:rsidRDefault="0006368D" w:rsidP="00BC0F98">
            <w:pPr>
              <w:jc w:val="center"/>
            </w:pPr>
            <w:r w:rsidRPr="00FD009E">
              <w:t>7.43</w:t>
            </w:r>
          </w:p>
        </w:tc>
        <w:tc>
          <w:tcPr>
            <w:tcW w:w="1350" w:type="dxa"/>
            <w:vAlign w:val="center"/>
          </w:tcPr>
          <w:p w:rsidR="0006368D" w:rsidRPr="00FD009E" w:rsidRDefault="0006368D" w:rsidP="00BC0F98">
            <w:pPr>
              <w:jc w:val="center"/>
            </w:pPr>
            <w:r>
              <w:t>0.036</w:t>
            </w:r>
          </w:p>
        </w:tc>
        <w:tc>
          <w:tcPr>
            <w:tcW w:w="1170" w:type="dxa"/>
            <w:vAlign w:val="center"/>
          </w:tcPr>
          <w:p w:rsidR="0006368D" w:rsidRPr="00FD009E" w:rsidRDefault="0006368D" w:rsidP="00BC0F98">
            <w:pPr>
              <w:jc w:val="center"/>
            </w:pPr>
            <w:r>
              <w:t>0.037</w:t>
            </w:r>
          </w:p>
        </w:tc>
        <w:tc>
          <w:tcPr>
            <w:tcW w:w="1440" w:type="dxa"/>
            <w:vAlign w:val="center"/>
          </w:tcPr>
          <w:p w:rsidR="0006368D" w:rsidRPr="002672B1" w:rsidRDefault="0006368D" w:rsidP="00BC0F98">
            <w:pPr>
              <w:jc w:val="center"/>
              <w:rPr>
                <w:b/>
              </w:rPr>
            </w:pPr>
            <w:r>
              <w:rPr>
                <w:b/>
              </w:rPr>
              <w:t>0.037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11</w:t>
            </w:r>
          </w:p>
        </w:tc>
        <w:tc>
          <w:tcPr>
            <w:tcW w:w="1710" w:type="dxa"/>
            <w:vAlign w:val="center"/>
          </w:tcPr>
          <w:p w:rsidR="0006368D" w:rsidRPr="00FD009E" w:rsidRDefault="0006368D" w:rsidP="00BC0F98">
            <w:pPr>
              <w:jc w:val="center"/>
            </w:pPr>
            <w:r w:rsidRPr="00FD009E">
              <w:t>7.02</w:t>
            </w:r>
          </w:p>
        </w:tc>
        <w:tc>
          <w:tcPr>
            <w:tcW w:w="1350" w:type="dxa"/>
            <w:vAlign w:val="center"/>
          </w:tcPr>
          <w:p w:rsidR="0006368D" w:rsidRPr="00FD009E" w:rsidRDefault="0006368D" w:rsidP="00BC0F98">
            <w:pPr>
              <w:jc w:val="center"/>
            </w:pPr>
            <w:r>
              <w:t>0.024</w:t>
            </w:r>
          </w:p>
        </w:tc>
        <w:tc>
          <w:tcPr>
            <w:tcW w:w="1170" w:type="dxa"/>
            <w:vAlign w:val="center"/>
          </w:tcPr>
          <w:p w:rsidR="0006368D" w:rsidRPr="00FD009E" w:rsidRDefault="0006368D" w:rsidP="00BC0F98">
            <w:pPr>
              <w:jc w:val="center"/>
            </w:pPr>
            <w:r>
              <w:t>0.024</w:t>
            </w:r>
          </w:p>
        </w:tc>
        <w:tc>
          <w:tcPr>
            <w:tcW w:w="1440" w:type="dxa"/>
            <w:vAlign w:val="center"/>
          </w:tcPr>
          <w:p w:rsidR="0006368D" w:rsidRPr="002672B1" w:rsidRDefault="0006368D" w:rsidP="00BC0F98">
            <w:pPr>
              <w:jc w:val="center"/>
              <w:rPr>
                <w:b/>
              </w:rPr>
            </w:pPr>
            <w:r>
              <w:rPr>
                <w:b/>
              </w:rPr>
              <w:t>0.024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12</w:t>
            </w:r>
          </w:p>
        </w:tc>
        <w:tc>
          <w:tcPr>
            <w:tcW w:w="1710" w:type="dxa"/>
            <w:vAlign w:val="center"/>
          </w:tcPr>
          <w:p w:rsidR="0006368D" w:rsidRPr="00FD009E" w:rsidRDefault="0006368D" w:rsidP="00BC0F98">
            <w:pPr>
              <w:jc w:val="center"/>
            </w:pPr>
            <w:r w:rsidRPr="00FD009E">
              <w:t>6.51</w:t>
            </w:r>
          </w:p>
        </w:tc>
        <w:tc>
          <w:tcPr>
            <w:tcW w:w="1350" w:type="dxa"/>
            <w:vAlign w:val="center"/>
          </w:tcPr>
          <w:p w:rsidR="0006368D" w:rsidRPr="00FD009E" w:rsidRDefault="0006368D" w:rsidP="00BC0F98">
            <w:pPr>
              <w:jc w:val="center"/>
            </w:pPr>
            <w:r>
              <w:t>0.030</w:t>
            </w:r>
          </w:p>
        </w:tc>
        <w:tc>
          <w:tcPr>
            <w:tcW w:w="1170" w:type="dxa"/>
            <w:vAlign w:val="center"/>
          </w:tcPr>
          <w:p w:rsidR="0006368D" w:rsidRPr="00FD009E" w:rsidRDefault="0006368D" w:rsidP="00BC0F98">
            <w:pPr>
              <w:jc w:val="center"/>
            </w:pPr>
            <w:r>
              <w:t>0.029</w:t>
            </w:r>
          </w:p>
        </w:tc>
        <w:tc>
          <w:tcPr>
            <w:tcW w:w="1440" w:type="dxa"/>
            <w:vAlign w:val="center"/>
          </w:tcPr>
          <w:p w:rsidR="0006368D" w:rsidRPr="002672B1" w:rsidRDefault="0006368D" w:rsidP="00BC0F98">
            <w:pPr>
              <w:jc w:val="center"/>
              <w:rPr>
                <w:b/>
              </w:rPr>
            </w:pPr>
            <w:r>
              <w:rPr>
                <w:b/>
              </w:rPr>
              <w:t>0.030</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13</w:t>
            </w:r>
          </w:p>
        </w:tc>
        <w:tc>
          <w:tcPr>
            <w:tcW w:w="1710" w:type="dxa"/>
            <w:vAlign w:val="center"/>
          </w:tcPr>
          <w:p w:rsidR="0006368D" w:rsidRPr="00FD009E" w:rsidRDefault="0006368D" w:rsidP="00BC0F98">
            <w:pPr>
              <w:jc w:val="center"/>
            </w:pPr>
            <w:r w:rsidRPr="00FD009E">
              <w:t>4.57</w:t>
            </w:r>
          </w:p>
        </w:tc>
        <w:tc>
          <w:tcPr>
            <w:tcW w:w="1350" w:type="dxa"/>
            <w:vAlign w:val="center"/>
          </w:tcPr>
          <w:p w:rsidR="0006368D" w:rsidRPr="00FD009E" w:rsidRDefault="0006368D" w:rsidP="00BC0F98">
            <w:pPr>
              <w:jc w:val="center"/>
            </w:pPr>
            <w:r>
              <w:t>0.016</w:t>
            </w:r>
          </w:p>
        </w:tc>
        <w:tc>
          <w:tcPr>
            <w:tcW w:w="1170" w:type="dxa"/>
            <w:vAlign w:val="center"/>
          </w:tcPr>
          <w:p w:rsidR="0006368D" w:rsidRPr="00FD009E" w:rsidRDefault="0006368D" w:rsidP="00BC0F98">
            <w:pPr>
              <w:jc w:val="center"/>
            </w:pPr>
            <w:r>
              <w:t>0.011</w:t>
            </w:r>
          </w:p>
        </w:tc>
        <w:tc>
          <w:tcPr>
            <w:tcW w:w="1440" w:type="dxa"/>
            <w:vAlign w:val="center"/>
          </w:tcPr>
          <w:p w:rsidR="0006368D" w:rsidRPr="002672B1" w:rsidRDefault="0006368D" w:rsidP="00BC0F98">
            <w:pPr>
              <w:jc w:val="center"/>
              <w:rPr>
                <w:b/>
              </w:rPr>
            </w:pPr>
            <w:r>
              <w:rPr>
                <w:b/>
              </w:rPr>
              <w:t>0.014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14</w:t>
            </w:r>
          </w:p>
        </w:tc>
        <w:tc>
          <w:tcPr>
            <w:tcW w:w="1710" w:type="dxa"/>
            <w:vAlign w:val="center"/>
          </w:tcPr>
          <w:p w:rsidR="0006368D" w:rsidRPr="00FD009E" w:rsidRDefault="0006368D" w:rsidP="00BC0F98">
            <w:pPr>
              <w:jc w:val="center"/>
            </w:pPr>
            <w:r w:rsidRPr="00FD009E">
              <w:t>4.52</w:t>
            </w:r>
          </w:p>
        </w:tc>
        <w:tc>
          <w:tcPr>
            <w:tcW w:w="1350" w:type="dxa"/>
            <w:vAlign w:val="center"/>
          </w:tcPr>
          <w:p w:rsidR="0006368D" w:rsidRPr="00FD009E" w:rsidRDefault="0006368D" w:rsidP="00BC0F98">
            <w:pPr>
              <w:jc w:val="center"/>
            </w:pPr>
            <w:r>
              <w:t>0.019</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15</w:t>
            </w:r>
          </w:p>
        </w:tc>
        <w:tc>
          <w:tcPr>
            <w:tcW w:w="1710" w:type="dxa"/>
            <w:vAlign w:val="center"/>
          </w:tcPr>
          <w:p w:rsidR="0006368D" w:rsidRPr="00FD009E" w:rsidRDefault="0006368D" w:rsidP="00BC0F98">
            <w:pPr>
              <w:jc w:val="center"/>
            </w:pPr>
            <w:r w:rsidRPr="00FD009E">
              <w:t>4.46</w:t>
            </w:r>
          </w:p>
        </w:tc>
        <w:tc>
          <w:tcPr>
            <w:tcW w:w="1350" w:type="dxa"/>
            <w:vAlign w:val="center"/>
          </w:tcPr>
          <w:p w:rsidR="0006368D" w:rsidRPr="00FD009E" w:rsidRDefault="0006368D" w:rsidP="00BC0F98">
            <w:pPr>
              <w:jc w:val="center"/>
            </w:pPr>
            <w:r>
              <w:t>0.017</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16</w:t>
            </w:r>
          </w:p>
        </w:tc>
        <w:tc>
          <w:tcPr>
            <w:tcW w:w="1710" w:type="dxa"/>
            <w:vAlign w:val="center"/>
          </w:tcPr>
          <w:p w:rsidR="0006368D" w:rsidRPr="00FD009E" w:rsidRDefault="0006368D" w:rsidP="00BC0F98">
            <w:pPr>
              <w:jc w:val="center"/>
            </w:pPr>
            <w:r w:rsidRPr="00FD009E">
              <w:t>4.13</w:t>
            </w:r>
          </w:p>
        </w:tc>
        <w:tc>
          <w:tcPr>
            <w:tcW w:w="1350" w:type="dxa"/>
            <w:vAlign w:val="center"/>
          </w:tcPr>
          <w:p w:rsidR="0006368D" w:rsidRPr="00FD009E" w:rsidRDefault="0006368D" w:rsidP="00BC0F98">
            <w:pPr>
              <w:jc w:val="center"/>
            </w:pPr>
            <w:r>
              <w:t>0.010</w:t>
            </w:r>
          </w:p>
        </w:tc>
        <w:tc>
          <w:tcPr>
            <w:tcW w:w="1170" w:type="dxa"/>
            <w:vAlign w:val="center"/>
          </w:tcPr>
          <w:p w:rsidR="0006368D" w:rsidRPr="00FD009E" w:rsidRDefault="0006368D" w:rsidP="00BC0F98">
            <w:pPr>
              <w:jc w:val="center"/>
            </w:pPr>
            <w:r>
              <w:t>0.0064</w:t>
            </w:r>
          </w:p>
        </w:tc>
        <w:tc>
          <w:tcPr>
            <w:tcW w:w="1440" w:type="dxa"/>
            <w:vAlign w:val="center"/>
          </w:tcPr>
          <w:p w:rsidR="0006368D" w:rsidRPr="002672B1" w:rsidRDefault="0006368D" w:rsidP="00BC0F98">
            <w:pPr>
              <w:jc w:val="center"/>
              <w:rPr>
                <w:b/>
              </w:rPr>
            </w:pPr>
            <w:r>
              <w:rPr>
                <w:b/>
              </w:rPr>
              <w:t>0.0082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17</w:t>
            </w:r>
          </w:p>
        </w:tc>
        <w:tc>
          <w:tcPr>
            <w:tcW w:w="1710" w:type="dxa"/>
            <w:vAlign w:val="center"/>
          </w:tcPr>
          <w:p w:rsidR="0006368D" w:rsidRPr="00FD009E" w:rsidRDefault="0006368D" w:rsidP="00BC0F98">
            <w:pPr>
              <w:jc w:val="center"/>
            </w:pPr>
            <w:r w:rsidRPr="00FD009E">
              <w:t>3.98</w:t>
            </w:r>
          </w:p>
        </w:tc>
        <w:tc>
          <w:tcPr>
            <w:tcW w:w="1350" w:type="dxa"/>
            <w:vAlign w:val="center"/>
          </w:tcPr>
          <w:p w:rsidR="0006368D" w:rsidRPr="00FD009E" w:rsidRDefault="0006368D" w:rsidP="00BC0F98">
            <w:pPr>
              <w:jc w:val="center"/>
            </w:pPr>
            <w:r>
              <w:t>0.0067</w:t>
            </w:r>
          </w:p>
        </w:tc>
        <w:tc>
          <w:tcPr>
            <w:tcW w:w="1170" w:type="dxa"/>
            <w:vAlign w:val="center"/>
          </w:tcPr>
          <w:p w:rsidR="0006368D" w:rsidRPr="00FD009E" w:rsidRDefault="0006368D" w:rsidP="00BC0F98">
            <w:pPr>
              <w:jc w:val="center"/>
            </w:pPr>
            <w:r>
              <w:t>0.0042</w:t>
            </w:r>
          </w:p>
        </w:tc>
        <w:tc>
          <w:tcPr>
            <w:tcW w:w="1440" w:type="dxa"/>
            <w:vAlign w:val="center"/>
          </w:tcPr>
          <w:p w:rsidR="0006368D" w:rsidRPr="002672B1" w:rsidRDefault="0006368D" w:rsidP="00BC0F98">
            <w:pPr>
              <w:jc w:val="center"/>
              <w:rPr>
                <w:b/>
              </w:rPr>
            </w:pPr>
            <w:r>
              <w:rPr>
                <w:b/>
              </w:rPr>
              <w:t>0.0055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18</w:t>
            </w:r>
          </w:p>
        </w:tc>
        <w:tc>
          <w:tcPr>
            <w:tcW w:w="1710" w:type="dxa"/>
            <w:vAlign w:val="center"/>
          </w:tcPr>
          <w:p w:rsidR="0006368D" w:rsidRPr="00FD009E" w:rsidRDefault="0006368D" w:rsidP="00BC0F98">
            <w:pPr>
              <w:jc w:val="center"/>
            </w:pPr>
            <w:r w:rsidRPr="00FD009E">
              <w:t>3.74</w:t>
            </w:r>
          </w:p>
        </w:tc>
        <w:tc>
          <w:tcPr>
            <w:tcW w:w="1350" w:type="dxa"/>
            <w:vAlign w:val="center"/>
          </w:tcPr>
          <w:p w:rsidR="0006368D" w:rsidRPr="00FD009E" w:rsidRDefault="0006368D" w:rsidP="00BC0F98">
            <w:pPr>
              <w:jc w:val="center"/>
            </w:pPr>
            <w:r>
              <w:t>0.0024</w:t>
            </w:r>
          </w:p>
        </w:tc>
        <w:tc>
          <w:tcPr>
            <w:tcW w:w="1170" w:type="dxa"/>
            <w:vAlign w:val="center"/>
          </w:tcPr>
          <w:p w:rsidR="0006368D" w:rsidRPr="00FD009E" w:rsidRDefault="0006368D" w:rsidP="00BC0F98">
            <w:pPr>
              <w:jc w:val="center"/>
            </w:pPr>
            <w:r>
              <w:t>0.0014</w:t>
            </w:r>
          </w:p>
        </w:tc>
        <w:tc>
          <w:tcPr>
            <w:tcW w:w="1440" w:type="dxa"/>
            <w:vAlign w:val="center"/>
          </w:tcPr>
          <w:p w:rsidR="0006368D" w:rsidRPr="002672B1" w:rsidRDefault="0006368D" w:rsidP="00BC0F98">
            <w:pPr>
              <w:jc w:val="center"/>
              <w:rPr>
                <w:b/>
              </w:rPr>
            </w:pPr>
            <w:r>
              <w:rPr>
                <w:b/>
              </w:rPr>
              <w:t>0.0019</w:t>
            </w:r>
          </w:p>
        </w:tc>
        <w:tc>
          <w:tcPr>
            <w:tcW w:w="1364" w:type="dxa"/>
            <w:vAlign w:val="center"/>
          </w:tcPr>
          <w:p w:rsidR="0006368D" w:rsidRPr="00FD009E" w:rsidRDefault="0006368D" w:rsidP="00BC0F98">
            <w:pPr>
              <w:jc w:val="center"/>
            </w:pP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895ECB" w:rsidRDefault="00AD37AE" w:rsidP="00895ECB">
      <w:pPr>
        <w:pStyle w:val="Caption"/>
      </w:pPr>
      <w:bookmarkStart w:id="93" w:name="_Toc166250148"/>
      <w:bookmarkStart w:id="94" w:name="_Toc177806142"/>
      <w:bookmarkStart w:id="95" w:name="_Toc303341794"/>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5</w:t>
      </w:r>
      <w:r w:rsidR="00FA6EC1">
        <w:fldChar w:fldCharType="end"/>
      </w:r>
      <w:r>
        <w:t xml:space="preserve">:  </w:t>
      </w:r>
      <w:bookmarkEnd w:id="93"/>
      <w:bookmarkEnd w:id="94"/>
      <w:r w:rsidR="00895ECB" w:rsidRPr="00FD009E">
        <w:t xml:space="preserve">Summary of the </w:t>
      </w:r>
      <w:r w:rsidR="00895ECB">
        <w:t>Noise for GOES-8 through GOES-15</w:t>
      </w:r>
      <w:r w:rsidR="00895ECB" w:rsidRPr="00FD009E">
        <w:t xml:space="preserve"> Sounder Bands</w:t>
      </w:r>
      <w:bookmarkEnd w:id="95"/>
    </w:p>
    <w:p w:rsidR="00895ECB" w:rsidRPr="00FD009E" w:rsidRDefault="00895ECB" w:rsidP="00895ECB">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lastRenderedPageBreak/>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(μm)</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06368D" w:rsidRDefault="0006368D" w:rsidP="00895ECB">
      <w:pPr>
        <w:pStyle w:val="StyleCaptionCentered"/>
      </w:pPr>
    </w:p>
    <w:p w:rsidR="00EF0E2B" w:rsidRDefault="00EF0E2B" w:rsidP="00EF0E2B">
      <w:pPr>
        <w:pStyle w:val="ListParagraph"/>
        <w:ind w:left="0"/>
        <w:rPr>
          <w:szCs w:val="24"/>
        </w:rPr>
      </w:pPr>
      <w:r>
        <w:rPr>
          <w:szCs w:val="24"/>
        </w:rPr>
        <w:t xml:space="preserve">Figure 4.12 is the standard deviation values of the four Sounder visible detectors from October 7, 2010 to October 9,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drawing>
          <wp:inline distT="0" distB="0" distL="0" distR="0" wp14:anchorId="3466F302" wp14:editId="6C856A57">
            <wp:extent cx="4457886" cy="2552700"/>
            <wp:effectExtent l="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1" cstate="print"/>
                    <a:srcRect/>
                    <a:stretch>
                      <a:fillRect/>
                    </a:stretch>
                  </pic:blipFill>
                  <pic:spPr bwMode="auto">
                    <a:xfrm>
                      <a:off x="0" y="0"/>
                      <a:ext cx="4457886" cy="25527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6" w:name="_Toc303341825"/>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005E6DFB">
        <w:rPr>
          <w:szCs w:val="24"/>
        </w:rPr>
        <w:t>Standard deviations of space view count for the four GOES</w:t>
      </w:r>
      <w:r w:rsidR="00EF3C88">
        <w:rPr>
          <w:szCs w:val="24"/>
        </w:rPr>
        <w:t>-</w:t>
      </w:r>
      <w:r w:rsidR="005E6DFB">
        <w:rPr>
          <w:szCs w:val="24"/>
        </w:rPr>
        <w:t xml:space="preserve">15 Sounder </w:t>
      </w:r>
      <w:r w:rsidR="00EF3C88">
        <w:rPr>
          <w:szCs w:val="24"/>
        </w:rPr>
        <w:t xml:space="preserve">visible </w:t>
      </w:r>
      <w:r w:rsidR="005E6DFB">
        <w:rPr>
          <w:szCs w:val="24"/>
        </w:rPr>
        <w:t>detectors from October 7, 2010 (00:00UTC) to October 9, 2010 (00:00UTC).</w:t>
      </w:r>
      <w:bookmarkEnd w:id="96"/>
    </w:p>
    <w:p w:rsidR="00AD37AE" w:rsidRDefault="00AD37AE" w:rsidP="00D520AA">
      <w:pPr>
        <w:rPr>
          <w:szCs w:val="24"/>
        </w:rPr>
      </w:pPr>
    </w:p>
    <w:p w:rsidR="00AD37AE" w:rsidRDefault="00AD37AE" w:rsidP="0070267B">
      <w:pPr>
        <w:jc w:val="both"/>
        <w:rPr>
          <w:szCs w:val="24"/>
        </w:rPr>
      </w:pPr>
      <w:r>
        <w:rPr>
          <w:szCs w:val="24"/>
        </w:rPr>
        <w:lastRenderedPageBreak/>
        <w:t>GOES-1</w:t>
      </w:r>
      <w:r w:rsidR="00EF3C88">
        <w:rPr>
          <w:szCs w:val="24"/>
        </w:rPr>
        <w:t>5</w:t>
      </w:r>
      <w:r>
        <w:rPr>
          <w:szCs w:val="24"/>
        </w:rPr>
        <w:t xml:space="preserve"> Sounder noise was monitored with NEdR and NEdT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7" w:name="_Toc303341795"/>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6</w:t>
      </w:r>
      <w:r w:rsidR="00FA6EC1">
        <w:fldChar w:fldCharType="end"/>
      </w:r>
      <w:r>
        <w:t xml:space="preserve">:  </w:t>
      </w:r>
      <w:r w:rsidRPr="000F2F11">
        <w:t>GOES-1</w:t>
      </w:r>
      <w:r w:rsidR="004E29B4">
        <w:t>5</w:t>
      </w:r>
      <w:r w:rsidRPr="000F2F11">
        <w:t xml:space="preserve"> </w:t>
      </w:r>
      <w:r>
        <w:t>Sounder NEdR</w:t>
      </w:r>
      <w:r w:rsidRPr="000F2F11">
        <w:t xml:space="preserve"> compared to those from GOES-8 through GOES-1</w:t>
      </w:r>
      <w:r w:rsidR="004E29B4">
        <w:t>4</w:t>
      </w:r>
      <w:r w:rsidRPr="000F2F11">
        <w:t xml:space="preserve"> and the specification noise values.</w:t>
      </w:r>
      <w:bookmarkEnd w:id="97"/>
    </w:p>
    <w:tbl>
      <w:tblPr>
        <w:tblW w:w="11711"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126"/>
        <w:gridCol w:w="1080"/>
        <w:gridCol w:w="1170"/>
        <w:gridCol w:w="1170"/>
        <w:gridCol w:w="1080"/>
        <w:gridCol w:w="1080"/>
        <w:gridCol w:w="1001"/>
      </w:tblGrid>
      <w:tr w:rsidR="00CA1056" w:rsidRPr="005178E0" w:rsidTr="00CA1056">
        <w:tc>
          <w:tcPr>
            <w:tcW w:w="1011" w:type="dxa"/>
            <w:vMerge w:val="restart"/>
            <w:tcBorders>
              <w:top w:val="single" w:sz="12" w:space="0" w:color="auto"/>
            </w:tcBorders>
            <w:vAlign w:val="center"/>
          </w:tcPr>
          <w:p w:rsidR="00CA1056" w:rsidRPr="00597D16" w:rsidRDefault="00CA1056" w:rsidP="006F34A3">
            <w:pPr>
              <w:jc w:val="center"/>
              <w:rPr>
                <w:b/>
                <w:szCs w:val="24"/>
              </w:rPr>
            </w:pPr>
            <w:r w:rsidRPr="00597D16">
              <w:rPr>
                <w:b/>
                <w:sz w:val="22"/>
                <w:szCs w:val="24"/>
              </w:rPr>
              <w:t>Sounder Band</w:t>
            </w:r>
          </w:p>
        </w:tc>
        <w:tc>
          <w:tcPr>
            <w:tcW w:w="965" w:type="dxa"/>
            <w:vMerge w:val="restart"/>
            <w:tcBorders>
              <w:top w:val="single" w:sz="12" w:space="0" w:color="auto"/>
            </w:tcBorders>
            <w:vAlign w:val="center"/>
          </w:tcPr>
          <w:p w:rsidR="00CA1056" w:rsidRPr="00597D16" w:rsidRDefault="00CA1056" w:rsidP="00CB3EFA">
            <w:pPr>
              <w:jc w:val="center"/>
              <w:rPr>
                <w:b/>
                <w:szCs w:val="24"/>
              </w:rPr>
            </w:pPr>
            <w:r w:rsidRPr="00597D16">
              <w:rPr>
                <w:b/>
                <w:sz w:val="22"/>
                <w:szCs w:val="24"/>
              </w:rPr>
              <w:t>Central Wave-length (µm)</w:t>
            </w:r>
          </w:p>
        </w:tc>
        <w:tc>
          <w:tcPr>
            <w:tcW w:w="1014" w:type="dxa"/>
            <w:tcBorders>
              <w:top w:val="single" w:sz="12" w:space="0" w:color="auto"/>
            </w:tcBorders>
            <w:vAlign w:val="center"/>
          </w:tcPr>
          <w:p w:rsidR="00CA1056" w:rsidRDefault="00CA1056" w:rsidP="00CA1056">
            <w:pPr>
              <w:jc w:val="center"/>
              <w:rPr>
                <w:b/>
                <w:sz w:val="22"/>
                <w:szCs w:val="24"/>
              </w:rPr>
            </w:pPr>
            <w:r>
              <w:rPr>
                <w:b/>
                <w:sz w:val="22"/>
                <w:szCs w:val="24"/>
              </w:rPr>
              <w:t>15</w:t>
            </w:r>
          </w:p>
        </w:tc>
        <w:tc>
          <w:tcPr>
            <w:tcW w:w="1014" w:type="dxa"/>
            <w:tcBorders>
              <w:top w:val="single" w:sz="12" w:space="0" w:color="auto"/>
            </w:tcBorders>
            <w:vAlign w:val="center"/>
          </w:tcPr>
          <w:p w:rsidR="00CA1056" w:rsidRPr="00597D16" w:rsidRDefault="00CA1056" w:rsidP="006F34A3">
            <w:pPr>
              <w:jc w:val="center"/>
              <w:rPr>
                <w:b/>
                <w:szCs w:val="24"/>
              </w:rPr>
            </w:pPr>
            <w:r w:rsidRPr="00597D16">
              <w:rPr>
                <w:b/>
                <w:sz w:val="22"/>
                <w:szCs w:val="24"/>
              </w:rPr>
              <w:t>14</w:t>
            </w:r>
          </w:p>
        </w:tc>
        <w:tc>
          <w:tcPr>
            <w:tcW w:w="1126"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13</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12</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11</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10</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9</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8</w:t>
            </w:r>
          </w:p>
        </w:tc>
        <w:tc>
          <w:tcPr>
            <w:tcW w:w="1001" w:type="dxa"/>
            <w:tcBorders>
              <w:top w:val="single" w:sz="12" w:space="0" w:color="auto"/>
            </w:tcBorders>
            <w:vAlign w:val="center"/>
          </w:tcPr>
          <w:p w:rsidR="00CA1056" w:rsidRDefault="00CA1056" w:rsidP="006F34A3">
            <w:pPr>
              <w:jc w:val="center"/>
              <w:rPr>
                <w:b/>
                <w:sz w:val="22"/>
                <w:szCs w:val="24"/>
              </w:rPr>
            </w:pPr>
          </w:p>
          <w:p w:rsidR="00CA1056" w:rsidRDefault="00CA1056" w:rsidP="006F34A3">
            <w:pPr>
              <w:jc w:val="center"/>
              <w:rPr>
                <w:b/>
                <w:sz w:val="22"/>
                <w:szCs w:val="24"/>
              </w:rPr>
            </w:pPr>
          </w:p>
          <w:p w:rsidR="00CA1056" w:rsidRDefault="00CA1056" w:rsidP="006F34A3">
            <w:pPr>
              <w:jc w:val="center"/>
              <w:rPr>
                <w:b/>
                <w:sz w:val="22"/>
                <w:szCs w:val="24"/>
              </w:rPr>
            </w:pPr>
            <w:r w:rsidRPr="00597D16">
              <w:rPr>
                <w:b/>
                <w:sz w:val="22"/>
                <w:szCs w:val="24"/>
              </w:rPr>
              <w:t>SPEC</w:t>
            </w:r>
          </w:p>
          <w:p w:rsidR="00CA1056" w:rsidRPr="00597D16" w:rsidRDefault="00CA1056" w:rsidP="006F34A3">
            <w:pPr>
              <w:jc w:val="center"/>
              <w:rPr>
                <w:b/>
                <w:szCs w:val="24"/>
              </w:rPr>
            </w:pPr>
          </w:p>
        </w:tc>
      </w:tr>
      <w:tr w:rsidR="00CA1056" w:rsidRPr="005178E0" w:rsidTr="00CA1056">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 w:val="22"/>
                <w:szCs w:val="24"/>
              </w:rPr>
            </w:pPr>
          </w:p>
        </w:tc>
        <w:tc>
          <w:tcPr>
            <w:tcW w:w="8721" w:type="dxa"/>
            <w:gridSpan w:val="8"/>
            <w:vAlign w:val="center"/>
          </w:tcPr>
          <w:p w:rsidR="00CA1056" w:rsidRPr="00597D16" w:rsidRDefault="00CA1056" w:rsidP="00BA33EB">
            <w:pPr>
              <w:jc w:val="center"/>
              <w:rPr>
                <w:b/>
                <w:szCs w:val="24"/>
              </w:rPr>
            </w:pPr>
            <w:r w:rsidRPr="00597D16">
              <w:rPr>
                <w:b/>
                <w:sz w:val="22"/>
                <w:szCs w:val="24"/>
              </w:rPr>
              <w:t>mW/(m</w:t>
            </w:r>
            <w:r w:rsidRPr="00597D16">
              <w:rPr>
                <w:b/>
                <w:sz w:val="22"/>
                <w:szCs w:val="24"/>
                <w:vertAlign w:val="superscript"/>
              </w:rPr>
              <w:t>2</w:t>
            </w:r>
            <w:r w:rsidRPr="00597D16">
              <w:rPr>
                <w:b/>
                <w:sz w:val="22"/>
              </w:rPr>
              <w:t>·</w:t>
            </w:r>
            <w:r w:rsidRPr="00597D16">
              <w:rPr>
                <w:b/>
                <w:sz w:val="22"/>
                <w:szCs w:val="24"/>
              </w:rPr>
              <w:t>sr</w:t>
            </w:r>
            <w:r w:rsidRPr="00597D16">
              <w:rPr>
                <w:b/>
                <w:sz w:val="22"/>
              </w:rPr>
              <w:t>·</w:t>
            </w:r>
            <w:r w:rsidRPr="00597D16">
              <w:rPr>
                <w:b/>
                <w:sz w:val="22"/>
                <w:szCs w:val="24"/>
              </w:rPr>
              <w:t>cm</w:t>
            </w:r>
            <w:r w:rsidRPr="00597D16">
              <w:rPr>
                <w:b/>
                <w:sz w:val="22"/>
                <w:szCs w:val="24"/>
                <w:vertAlign w:val="superscript"/>
              </w:rPr>
              <w:t>-1</w:t>
            </w:r>
            <w:r w:rsidRPr="00597D16">
              <w:rPr>
                <w:b/>
                <w:sz w:val="22"/>
                <w:szCs w:val="24"/>
              </w:rPr>
              <w:t>)</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12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170" w:type="dxa"/>
            <w:vAlign w:val="center"/>
          </w:tcPr>
          <w:p w:rsidR="00CA1056" w:rsidRPr="005178E0" w:rsidRDefault="00CA1056" w:rsidP="005867A3">
            <w:pPr>
              <w:jc w:val="center"/>
              <w:rPr>
                <w:szCs w:val="24"/>
              </w:rPr>
            </w:pPr>
            <w:r w:rsidRPr="005178E0">
              <w:rPr>
                <w:szCs w:val="24"/>
              </w:rPr>
              <w:t>0.300</w:t>
            </w:r>
          </w:p>
        </w:tc>
        <w:tc>
          <w:tcPr>
            <w:tcW w:w="1170" w:type="dxa"/>
            <w:vAlign w:val="center"/>
          </w:tcPr>
          <w:p w:rsidR="00CA1056" w:rsidRPr="005178E0" w:rsidRDefault="00CA1056" w:rsidP="005867A3">
            <w:pPr>
              <w:jc w:val="center"/>
              <w:rPr>
                <w:szCs w:val="24"/>
              </w:rPr>
            </w:pPr>
            <w:r w:rsidRPr="005178E0">
              <w:rPr>
                <w:szCs w:val="24"/>
              </w:rPr>
              <w:t>0.645</w:t>
            </w:r>
          </w:p>
        </w:tc>
        <w:tc>
          <w:tcPr>
            <w:tcW w:w="108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1001" w:type="dxa"/>
            <w:vAlign w:val="center"/>
          </w:tcPr>
          <w:p w:rsidR="00CA1056" w:rsidRPr="005178E0" w:rsidRDefault="00CA1056" w:rsidP="005867A3">
            <w:pPr>
              <w:jc w:val="center"/>
              <w:rPr>
                <w:szCs w:val="24"/>
              </w:rPr>
            </w:pPr>
            <w:r w:rsidRPr="005178E0">
              <w:rPr>
                <w:szCs w:val="24"/>
              </w:rPr>
              <w:t>0.66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12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170" w:type="dxa"/>
            <w:vAlign w:val="center"/>
          </w:tcPr>
          <w:p w:rsidR="00CA1056" w:rsidRPr="005178E0" w:rsidRDefault="00CA1056" w:rsidP="005867A3">
            <w:pPr>
              <w:jc w:val="center"/>
              <w:rPr>
                <w:szCs w:val="24"/>
              </w:rPr>
            </w:pPr>
            <w:r w:rsidRPr="005178E0">
              <w:rPr>
                <w:szCs w:val="24"/>
              </w:rPr>
              <w:t>0.247</w:t>
            </w:r>
          </w:p>
        </w:tc>
        <w:tc>
          <w:tcPr>
            <w:tcW w:w="1170" w:type="dxa"/>
            <w:vAlign w:val="center"/>
          </w:tcPr>
          <w:p w:rsidR="00CA1056" w:rsidRPr="005178E0" w:rsidRDefault="00CA1056" w:rsidP="005867A3">
            <w:pPr>
              <w:jc w:val="center"/>
              <w:rPr>
                <w:szCs w:val="24"/>
              </w:rPr>
            </w:pPr>
            <w:r w:rsidRPr="005178E0">
              <w:rPr>
                <w:szCs w:val="24"/>
              </w:rPr>
              <w:t>0.441</w:t>
            </w:r>
          </w:p>
        </w:tc>
        <w:tc>
          <w:tcPr>
            <w:tcW w:w="108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1001" w:type="dxa"/>
            <w:vAlign w:val="center"/>
          </w:tcPr>
          <w:p w:rsidR="00CA1056" w:rsidRPr="005178E0" w:rsidRDefault="00CA1056" w:rsidP="005867A3">
            <w:pPr>
              <w:jc w:val="center"/>
              <w:rPr>
                <w:szCs w:val="24"/>
              </w:rPr>
            </w:pPr>
            <w:r w:rsidRPr="005178E0">
              <w:rPr>
                <w:szCs w:val="24"/>
              </w:rPr>
              <w:t>0.58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12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170" w:type="dxa"/>
            <w:vAlign w:val="center"/>
          </w:tcPr>
          <w:p w:rsidR="00CA1056" w:rsidRPr="005178E0" w:rsidRDefault="00CA1056" w:rsidP="005867A3">
            <w:pPr>
              <w:jc w:val="center"/>
              <w:rPr>
                <w:szCs w:val="24"/>
              </w:rPr>
            </w:pPr>
            <w:r w:rsidRPr="00EF45C9">
              <w:t>0.186</w:t>
            </w:r>
          </w:p>
        </w:tc>
        <w:tc>
          <w:tcPr>
            <w:tcW w:w="1170" w:type="dxa"/>
            <w:vAlign w:val="center"/>
          </w:tcPr>
          <w:p w:rsidR="00CA1056" w:rsidRPr="005178E0" w:rsidRDefault="00CA1056" w:rsidP="005867A3">
            <w:pPr>
              <w:jc w:val="center"/>
              <w:rPr>
                <w:szCs w:val="24"/>
              </w:rPr>
            </w:pPr>
            <w:r w:rsidRPr="005178E0">
              <w:rPr>
                <w:szCs w:val="24"/>
              </w:rPr>
              <w:t>0.347</w:t>
            </w:r>
          </w:p>
        </w:tc>
        <w:tc>
          <w:tcPr>
            <w:tcW w:w="108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1001" w:type="dxa"/>
            <w:vAlign w:val="center"/>
          </w:tcPr>
          <w:p w:rsidR="00CA1056" w:rsidRPr="005178E0" w:rsidRDefault="00CA1056" w:rsidP="005867A3">
            <w:pPr>
              <w:jc w:val="center"/>
              <w:rPr>
                <w:szCs w:val="24"/>
              </w:rPr>
            </w:pPr>
            <w:r w:rsidRPr="005178E0">
              <w:rPr>
                <w:szCs w:val="24"/>
              </w:rPr>
              <w:t>0.54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12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170" w:type="dxa"/>
            <w:vAlign w:val="center"/>
          </w:tcPr>
          <w:p w:rsidR="00CA1056" w:rsidRPr="005178E0" w:rsidRDefault="00CA1056" w:rsidP="005867A3">
            <w:pPr>
              <w:jc w:val="center"/>
              <w:rPr>
                <w:szCs w:val="24"/>
              </w:rPr>
            </w:pPr>
            <w:r w:rsidRPr="005178E0">
              <w:rPr>
                <w:szCs w:val="24"/>
              </w:rPr>
              <w:t>0.179</w:t>
            </w:r>
          </w:p>
        </w:tc>
        <w:tc>
          <w:tcPr>
            <w:tcW w:w="1170" w:type="dxa"/>
            <w:vAlign w:val="center"/>
          </w:tcPr>
          <w:p w:rsidR="00CA1056" w:rsidRPr="005178E0" w:rsidRDefault="00CA1056" w:rsidP="005867A3">
            <w:pPr>
              <w:jc w:val="center"/>
              <w:rPr>
                <w:szCs w:val="24"/>
              </w:rPr>
            </w:pPr>
            <w:r w:rsidRPr="005178E0">
              <w:rPr>
                <w:szCs w:val="24"/>
              </w:rPr>
              <w:t>0.360</w:t>
            </w:r>
          </w:p>
        </w:tc>
        <w:tc>
          <w:tcPr>
            <w:tcW w:w="108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1001" w:type="dxa"/>
            <w:vAlign w:val="center"/>
          </w:tcPr>
          <w:p w:rsidR="00CA1056" w:rsidRPr="005178E0" w:rsidRDefault="00CA1056" w:rsidP="005867A3">
            <w:pPr>
              <w:jc w:val="center"/>
              <w:rPr>
                <w:szCs w:val="24"/>
              </w:rPr>
            </w:pPr>
            <w:r w:rsidRPr="005178E0">
              <w:rPr>
                <w:szCs w:val="24"/>
              </w:rPr>
              <w:t>0.45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12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170" w:type="dxa"/>
            <w:vAlign w:val="center"/>
          </w:tcPr>
          <w:p w:rsidR="00CA1056" w:rsidRPr="005178E0" w:rsidRDefault="00CA1056" w:rsidP="005867A3">
            <w:pPr>
              <w:jc w:val="center"/>
              <w:rPr>
                <w:szCs w:val="24"/>
              </w:rPr>
            </w:pPr>
            <w:r w:rsidRPr="005178E0">
              <w:rPr>
                <w:szCs w:val="24"/>
              </w:rPr>
              <w:t>0.175</w:t>
            </w:r>
          </w:p>
        </w:tc>
        <w:tc>
          <w:tcPr>
            <w:tcW w:w="1170" w:type="dxa"/>
            <w:vAlign w:val="center"/>
          </w:tcPr>
          <w:p w:rsidR="00CA1056" w:rsidRPr="005178E0" w:rsidRDefault="00CA1056" w:rsidP="005867A3">
            <w:pPr>
              <w:jc w:val="center"/>
              <w:rPr>
                <w:szCs w:val="24"/>
              </w:rPr>
            </w:pPr>
            <w:r w:rsidRPr="005178E0">
              <w:rPr>
                <w:szCs w:val="24"/>
              </w:rPr>
              <w:t>0.338</w:t>
            </w:r>
          </w:p>
        </w:tc>
        <w:tc>
          <w:tcPr>
            <w:tcW w:w="108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1001" w:type="dxa"/>
            <w:vAlign w:val="center"/>
          </w:tcPr>
          <w:p w:rsidR="00CA1056" w:rsidRPr="005178E0" w:rsidRDefault="00CA1056" w:rsidP="005867A3">
            <w:pPr>
              <w:jc w:val="center"/>
              <w:rPr>
                <w:szCs w:val="24"/>
              </w:rPr>
            </w:pPr>
            <w:r w:rsidRPr="005178E0">
              <w:rPr>
                <w:szCs w:val="24"/>
              </w:rPr>
              <w:t>0.44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12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170" w:type="dxa"/>
            <w:vAlign w:val="center"/>
          </w:tcPr>
          <w:p w:rsidR="00CA1056" w:rsidRPr="005178E0" w:rsidRDefault="00CA1056" w:rsidP="005867A3">
            <w:pPr>
              <w:jc w:val="center"/>
              <w:rPr>
                <w:szCs w:val="24"/>
              </w:rPr>
            </w:pPr>
            <w:r w:rsidRPr="005178E0">
              <w:rPr>
                <w:szCs w:val="24"/>
              </w:rPr>
              <w:t>0.092</w:t>
            </w:r>
          </w:p>
        </w:tc>
        <w:tc>
          <w:tcPr>
            <w:tcW w:w="1170" w:type="dxa"/>
            <w:vAlign w:val="center"/>
          </w:tcPr>
          <w:p w:rsidR="00CA1056" w:rsidRPr="005178E0" w:rsidRDefault="00CA1056" w:rsidP="005867A3">
            <w:pPr>
              <w:jc w:val="center"/>
              <w:rPr>
                <w:szCs w:val="24"/>
              </w:rPr>
            </w:pPr>
            <w:r w:rsidRPr="005178E0">
              <w:rPr>
                <w:szCs w:val="24"/>
              </w:rPr>
              <w:t>0.147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1001" w:type="dxa"/>
            <w:vAlign w:val="center"/>
          </w:tcPr>
          <w:p w:rsidR="00CA1056" w:rsidRPr="005178E0" w:rsidRDefault="00CA1056" w:rsidP="005867A3">
            <w:pPr>
              <w:jc w:val="center"/>
              <w:rPr>
                <w:szCs w:val="24"/>
              </w:rPr>
            </w:pPr>
            <w:r w:rsidRPr="005178E0">
              <w:rPr>
                <w:szCs w:val="24"/>
              </w:rPr>
              <w:t>0.25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170" w:type="dxa"/>
            <w:vAlign w:val="center"/>
          </w:tcPr>
          <w:p w:rsidR="00CA1056" w:rsidRPr="005178E0" w:rsidRDefault="00CA1056" w:rsidP="005867A3">
            <w:pPr>
              <w:jc w:val="center"/>
              <w:rPr>
                <w:szCs w:val="24"/>
              </w:rPr>
            </w:pPr>
            <w:r w:rsidRPr="005178E0">
              <w:rPr>
                <w:szCs w:val="24"/>
              </w:rPr>
              <w:t>0.058</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12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170" w:type="dxa"/>
            <w:vAlign w:val="center"/>
          </w:tcPr>
          <w:p w:rsidR="00CA1056" w:rsidRPr="005178E0" w:rsidRDefault="00CA1056" w:rsidP="005867A3">
            <w:pPr>
              <w:jc w:val="center"/>
              <w:rPr>
                <w:szCs w:val="24"/>
              </w:rPr>
            </w:pPr>
            <w:r w:rsidRPr="005178E0">
              <w:rPr>
                <w:szCs w:val="24"/>
              </w:rPr>
              <w:t>0.137</w:t>
            </w:r>
          </w:p>
        </w:tc>
        <w:tc>
          <w:tcPr>
            <w:tcW w:w="1170"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12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170" w:type="dxa"/>
            <w:vAlign w:val="center"/>
          </w:tcPr>
          <w:p w:rsidR="00CA1056" w:rsidRPr="005178E0" w:rsidRDefault="00CA1056" w:rsidP="005867A3">
            <w:pPr>
              <w:jc w:val="center"/>
              <w:rPr>
                <w:szCs w:val="24"/>
              </w:rPr>
            </w:pPr>
            <w:r w:rsidRPr="005178E0">
              <w:rPr>
                <w:szCs w:val="24"/>
              </w:rPr>
              <w:t>0.132</w:t>
            </w:r>
          </w:p>
        </w:tc>
        <w:tc>
          <w:tcPr>
            <w:tcW w:w="1170" w:type="dxa"/>
            <w:vAlign w:val="center"/>
          </w:tcPr>
          <w:p w:rsidR="00CA1056" w:rsidRPr="005178E0" w:rsidRDefault="00CA1056" w:rsidP="005867A3">
            <w:pPr>
              <w:jc w:val="center"/>
              <w:rPr>
                <w:szCs w:val="24"/>
              </w:rPr>
            </w:pPr>
            <w:r w:rsidRPr="005178E0">
              <w:rPr>
                <w:szCs w:val="24"/>
              </w:rPr>
              <w:t>0.120</w:t>
            </w:r>
          </w:p>
        </w:tc>
        <w:tc>
          <w:tcPr>
            <w:tcW w:w="108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1001" w:type="dxa"/>
            <w:vAlign w:val="center"/>
          </w:tcPr>
          <w:p w:rsidR="00CA1056" w:rsidRPr="005178E0" w:rsidRDefault="00CA1056" w:rsidP="005867A3">
            <w:pPr>
              <w:jc w:val="center"/>
              <w:rPr>
                <w:szCs w:val="24"/>
              </w:rPr>
            </w:pPr>
            <w:r w:rsidRPr="005178E0">
              <w:rPr>
                <w:szCs w:val="24"/>
              </w:rPr>
              <w:t>0.33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12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170" w:type="dxa"/>
            <w:vAlign w:val="center"/>
          </w:tcPr>
          <w:p w:rsidR="00CA1056" w:rsidRPr="005178E0" w:rsidRDefault="00CA1056" w:rsidP="005867A3">
            <w:pPr>
              <w:jc w:val="center"/>
              <w:rPr>
                <w:szCs w:val="24"/>
              </w:rPr>
            </w:pPr>
            <w:r w:rsidRPr="005178E0">
              <w:rPr>
                <w:szCs w:val="24"/>
              </w:rPr>
              <w:t>0.107</w:t>
            </w:r>
          </w:p>
        </w:tc>
        <w:tc>
          <w:tcPr>
            <w:tcW w:w="1170" w:type="dxa"/>
            <w:vAlign w:val="center"/>
          </w:tcPr>
          <w:p w:rsidR="00CA1056" w:rsidRPr="005178E0" w:rsidRDefault="00CA1056" w:rsidP="005867A3">
            <w:pPr>
              <w:jc w:val="center"/>
              <w:rPr>
                <w:szCs w:val="24"/>
              </w:rPr>
            </w:pPr>
            <w:r w:rsidRPr="005178E0">
              <w:rPr>
                <w:szCs w:val="24"/>
              </w:rPr>
              <w:t>0.077</w:t>
            </w:r>
          </w:p>
        </w:tc>
        <w:tc>
          <w:tcPr>
            <w:tcW w:w="108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170" w:type="dxa"/>
            <w:vAlign w:val="center"/>
          </w:tcPr>
          <w:p w:rsidR="00CA1056" w:rsidRPr="005178E0" w:rsidRDefault="00CA1056" w:rsidP="005867A3">
            <w:pPr>
              <w:jc w:val="center"/>
              <w:rPr>
                <w:szCs w:val="24"/>
              </w:rPr>
            </w:pPr>
            <w:r w:rsidRPr="005178E0">
              <w:rPr>
                <w:szCs w:val="24"/>
              </w:rPr>
              <w:t>0.070</w:t>
            </w:r>
          </w:p>
        </w:tc>
        <w:tc>
          <w:tcPr>
            <w:tcW w:w="1170" w:type="dxa"/>
            <w:vAlign w:val="center"/>
          </w:tcPr>
          <w:p w:rsidR="00CA1056" w:rsidRPr="005178E0" w:rsidRDefault="00CA1056" w:rsidP="005867A3">
            <w:pPr>
              <w:jc w:val="center"/>
              <w:rPr>
                <w:szCs w:val="24"/>
              </w:rPr>
            </w:pPr>
            <w:r w:rsidRPr="005178E0">
              <w:rPr>
                <w:szCs w:val="24"/>
              </w:rPr>
              <w:t>0.048</w:t>
            </w:r>
          </w:p>
        </w:tc>
        <w:tc>
          <w:tcPr>
            <w:tcW w:w="108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1001" w:type="dxa"/>
            <w:vAlign w:val="center"/>
          </w:tcPr>
          <w:p w:rsidR="00CA1056" w:rsidRPr="005178E0" w:rsidRDefault="00CA1056" w:rsidP="005867A3">
            <w:pPr>
              <w:jc w:val="center"/>
              <w:rPr>
                <w:szCs w:val="24"/>
              </w:rPr>
            </w:pPr>
            <w:r w:rsidRPr="005178E0">
              <w:rPr>
                <w:szCs w:val="24"/>
              </w:rPr>
              <w:t>0.12</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12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170" w:type="dxa"/>
            <w:vAlign w:val="center"/>
          </w:tcPr>
          <w:p w:rsidR="00CA1056" w:rsidRPr="005178E0" w:rsidRDefault="00CA1056" w:rsidP="005867A3">
            <w:pPr>
              <w:jc w:val="center"/>
              <w:rPr>
                <w:szCs w:val="24"/>
              </w:rPr>
            </w:pPr>
            <w:r w:rsidRPr="005178E0">
              <w:rPr>
                <w:szCs w:val="24"/>
              </w:rPr>
              <w:t>0.134</w:t>
            </w:r>
          </w:p>
        </w:tc>
        <w:tc>
          <w:tcPr>
            <w:tcW w:w="1170" w:type="dxa"/>
            <w:vAlign w:val="center"/>
          </w:tcPr>
          <w:p w:rsidR="00CA1056" w:rsidRPr="005178E0" w:rsidRDefault="00CA1056" w:rsidP="005867A3">
            <w:pPr>
              <w:jc w:val="center"/>
              <w:rPr>
                <w:szCs w:val="24"/>
              </w:rPr>
            </w:pPr>
            <w:r w:rsidRPr="005178E0">
              <w:rPr>
                <w:szCs w:val="24"/>
              </w:rPr>
              <w:t>0.0</w:t>
            </w:r>
            <w:r>
              <w:rPr>
                <w:szCs w:val="24"/>
              </w:rPr>
              <w:t>91</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1001" w:type="dxa"/>
            <w:vAlign w:val="center"/>
          </w:tcPr>
          <w:p w:rsidR="00CA1056" w:rsidRPr="005178E0" w:rsidRDefault="00CA1056" w:rsidP="005867A3">
            <w:pPr>
              <w:jc w:val="center"/>
              <w:rPr>
                <w:szCs w:val="24"/>
              </w:rPr>
            </w:pPr>
            <w:r w:rsidRPr="005178E0">
              <w:rPr>
                <w:szCs w:val="24"/>
              </w:rPr>
              <w:t>0.15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12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170" w:type="dxa"/>
            <w:vAlign w:val="center"/>
          </w:tcPr>
          <w:p w:rsidR="00CA1056" w:rsidRPr="005178E0" w:rsidRDefault="00CA1056" w:rsidP="005867A3">
            <w:pPr>
              <w:jc w:val="center"/>
              <w:rPr>
                <w:szCs w:val="24"/>
              </w:rPr>
            </w:pPr>
            <w:r w:rsidRPr="005178E0">
              <w:rPr>
                <w:szCs w:val="24"/>
              </w:rPr>
              <w:t>0.0045</w:t>
            </w:r>
          </w:p>
        </w:tc>
        <w:tc>
          <w:tcPr>
            <w:tcW w:w="1170" w:type="dxa"/>
            <w:vAlign w:val="center"/>
          </w:tcPr>
          <w:p w:rsidR="00CA1056" w:rsidRPr="005178E0" w:rsidRDefault="00CA1056" w:rsidP="005867A3">
            <w:pPr>
              <w:jc w:val="center"/>
              <w:rPr>
                <w:szCs w:val="24"/>
              </w:rPr>
            </w:pPr>
            <w:r>
              <w:rPr>
                <w:szCs w:val="24"/>
              </w:rPr>
              <w:t>0.006</w:t>
            </w:r>
          </w:p>
        </w:tc>
        <w:tc>
          <w:tcPr>
            <w:tcW w:w="108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12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170" w:type="dxa"/>
            <w:vAlign w:val="center"/>
          </w:tcPr>
          <w:p w:rsidR="00CA1056" w:rsidRPr="005178E0" w:rsidRDefault="00CA1056" w:rsidP="005867A3">
            <w:pPr>
              <w:jc w:val="center"/>
              <w:rPr>
                <w:szCs w:val="24"/>
              </w:rPr>
            </w:pPr>
            <w:r w:rsidRPr="005178E0">
              <w:rPr>
                <w:szCs w:val="24"/>
              </w:rPr>
              <w:t>0.0056</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12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170" w:type="dxa"/>
            <w:vAlign w:val="center"/>
          </w:tcPr>
          <w:p w:rsidR="00CA1056" w:rsidRPr="005178E0" w:rsidRDefault="00CA1056" w:rsidP="005867A3">
            <w:pPr>
              <w:jc w:val="center"/>
              <w:rPr>
                <w:szCs w:val="24"/>
              </w:rPr>
            </w:pPr>
            <w:r w:rsidRPr="005178E0">
              <w:rPr>
                <w:szCs w:val="24"/>
              </w:rPr>
              <w:t>0.0044</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12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170" w:type="dxa"/>
            <w:vAlign w:val="center"/>
          </w:tcPr>
          <w:p w:rsidR="00CA1056" w:rsidRPr="005178E0" w:rsidRDefault="00CA1056" w:rsidP="005867A3">
            <w:pPr>
              <w:jc w:val="center"/>
              <w:rPr>
                <w:szCs w:val="24"/>
              </w:rPr>
            </w:pPr>
            <w:r w:rsidRPr="005178E0">
              <w:rPr>
                <w:szCs w:val="24"/>
              </w:rPr>
              <w:t>0.0023</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12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170" w:type="dxa"/>
            <w:vAlign w:val="center"/>
          </w:tcPr>
          <w:p w:rsidR="00CA1056" w:rsidRPr="005178E0" w:rsidRDefault="00CA1056" w:rsidP="005867A3">
            <w:pPr>
              <w:jc w:val="center"/>
              <w:rPr>
                <w:szCs w:val="24"/>
              </w:rPr>
            </w:pPr>
            <w:r w:rsidRPr="005178E0">
              <w:rPr>
                <w:szCs w:val="24"/>
              </w:rPr>
              <w:t>0.0021</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2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1001"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AD37AE" w:rsidRPr="0070267B" w:rsidRDefault="00AD37AE" w:rsidP="000F2F11">
      <w:pPr>
        <w:pStyle w:val="Caption"/>
        <w:keepNext/>
        <w:rPr>
          <w:b w:val="0"/>
        </w:rPr>
      </w:pPr>
      <w:bookmarkStart w:id="98" w:name="_Toc303341796"/>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7</w:t>
      </w:r>
      <w:r w:rsidR="00FA6EC1">
        <w:fldChar w:fldCharType="end"/>
      </w:r>
      <w:r>
        <w:t xml:space="preserve">:  </w:t>
      </w:r>
      <w:r w:rsidRPr="0070267B">
        <w:t>GOES-1</w:t>
      </w:r>
      <w:r w:rsidR="003B3F09">
        <w:t>5</w:t>
      </w:r>
      <w:r w:rsidRPr="0070267B">
        <w:t xml:space="preserve"> Sounder NEdT compared to those from GOES-8 through GOES-1</w:t>
      </w:r>
      <w:r w:rsidR="003B3F09">
        <w:t>4</w:t>
      </w:r>
      <w:r w:rsidRPr="0070267B">
        <w:t>.</w:t>
      </w:r>
      <w:bookmarkEnd w:id="98"/>
    </w:p>
    <w:p w:rsidR="00AD37AE" w:rsidRDefault="00AD37AE" w:rsidP="00D520AA">
      <w:pPr>
        <w:rPr>
          <w:szCs w:val="24"/>
        </w:rPr>
      </w:pPr>
    </w:p>
    <w:tbl>
      <w:tblPr>
        <w:tblW w:w="98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1239"/>
        <w:gridCol w:w="923"/>
        <w:gridCol w:w="923"/>
        <w:gridCol w:w="923"/>
        <w:gridCol w:w="923"/>
        <w:gridCol w:w="923"/>
        <w:gridCol w:w="923"/>
        <w:gridCol w:w="923"/>
        <w:gridCol w:w="1013"/>
      </w:tblGrid>
      <w:tr w:rsidR="003B3F09" w:rsidRPr="005178E0" w:rsidTr="0079371A">
        <w:trPr>
          <w:jc w:val="center"/>
        </w:trPr>
        <w:tc>
          <w:tcPr>
            <w:tcW w:w="1153"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39"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1013"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79371A">
        <w:trPr>
          <w:jc w:val="center"/>
        </w:trPr>
        <w:tc>
          <w:tcPr>
            <w:tcW w:w="1153" w:type="dxa"/>
            <w:vMerge/>
            <w:vAlign w:val="center"/>
          </w:tcPr>
          <w:p w:rsidR="003B3F09" w:rsidRPr="00803593" w:rsidRDefault="003B3F09" w:rsidP="006F34A3">
            <w:pPr>
              <w:jc w:val="center"/>
              <w:rPr>
                <w:b/>
                <w:szCs w:val="24"/>
              </w:rPr>
            </w:pPr>
          </w:p>
        </w:tc>
        <w:tc>
          <w:tcPr>
            <w:tcW w:w="1239" w:type="dxa"/>
            <w:vMerge/>
            <w:vAlign w:val="center"/>
          </w:tcPr>
          <w:p w:rsidR="003B3F09" w:rsidRPr="00803593" w:rsidRDefault="003B3F09" w:rsidP="006F34A3">
            <w:pPr>
              <w:jc w:val="center"/>
              <w:rPr>
                <w:b/>
                <w:szCs w:val="24"/>
              </w:rPr>
            </w:pPr>
          </w:p>
        </w:tc>
        <w:tc>
          <w:tcPr>
            <w:tcW w:w="7474" w:type="dxa"/>
            <w:gridSpan w:val="8"/>
          </w:tcPr>
          <w:p w:rsidR="003B3F09" w:rsidRPr="00803593" w:rsidRDefault="003B3F09" w:rsidP="006F34A3">
            <w:pPr>
              <w:jc w:val="center"/>
              <w:rPr>
                <w:b/>
                <w:szCs w:val="24"/>
              </w:rPr>
            </w:pPr>
            <w:r w:rsidRPr="00803593">
              <w:rPr>
                <w:b/>
                <w:szCs w:val="24"/>
              </w:rPr>
              <w:t>K @ blackbody temperature</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w:t>
            </w:r>
          </w:p>
        </w:tc>
        <w:tc>
          <w:tcPr>
            <w:tcW w:w="1239"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2A2E45" w:rsidRDefault="003B3F09" w:rsidP="00A96635">
            <w:pPr>
              <w:rPr>
                <w:sz w:val="20"/>
              </w:rPr>
            </w:pPr>
            <w:r>
              <w:rPr>
                <w:sz w:val="20"/>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1013" w:type="dxa"/>
            <w:vAlign w:val="center"/>
          </w:tcPr>
          <w:p w:rsidR="003B3F09" w:rsidRPr="005178E0" w:rsidRDefault="003B3F09" w:rsidP="0033696E">
            <w:pPr>
              <w:jc w:val="center"/>
              <w:rPr>
                <w:szCs w:val="24"/>
              </w:rPr>
            </w:pPr>
            <w:r>
              <w:rPr>
                <w:szCs w:val="24"/>
              </w:rPr>
              <w:t>0.591</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2</w:t>
            </w:r>
          </w:p>
        </w:tc>
        <w:tc>
          <w:tcPr>
            <w:tcW w:w="1239"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1013" w:type="dxa"/>
            <w:vAlign w:val="center"/>
          </w:tcPr>
          <w:p w:rsidR="003B3F09" w:rsidRPr="005178E0" w:rsidRDefault="003B3F09" w:rsidP="0033696E">
            <w:pPr>
              <w:jc w:val="center"/>
              <w:rPr>
                <w:szCs w:val="24"/>
              </w:rPr>
            </w:pPr>
            <w:r>
              <w:rPr>
                <w:szCs w:val="24"/>
              </w:rPr>
              <w:t>0.443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3</w:t>
            </w:r>
          </w:p>
        </w:tc>
        <w:tc>
          <w:tcPr>
            <w:tcW w:w="1239"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1013" w:type="dxa"/>
            <w:vAlign w:val="center"/>
          </w:tcPr>
          <w:p w:rsidR="003B3F09" w:rsidRPr="005178E0" w:rsidRDefault="003B3F09" w:rsidP="0033696E">
            <w:pPr>
              <w:jc w:val="center"/>
              <w:rPr>
                <w:szCs w:val="24"/>
              </w:rPr>
            </w:pPr>
            <w:r>
              <w:rPr>
                <w:szCs w:val="24"/>
              </w:rPr>
              <w:t>0.398</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4</w:t>
            </w:r>
          </w:p>
        </w:tc>
        <w:tc>
          <w:tcPr>
            <w:tcW w:w="1239"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2A2E45" w:rsidRDefault="003B3F09" w:rsidP="00A96635">
            <w:pPr>
              <w:rPr>
                <w:sz w:val="20"/>
              </w:rPr>
            </w:pPr>
            <w:r>
              <w:rPr>
                <w:sz w:val="20"/>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1013" w:type="dxa"/>
            <w:vAlign w:val="center"/>
          </w:tcPr>
          <w:p w:rsidR="003B3F09" w:rsidRPr="005178E0" w:rsidRDefault="003B3F09" w:rsidP="0033696E">
            <w:pPr>
              <w:jc w:val="center"/>
              <w:rPr>
                <w:szCs w:val="24"/>
              </w:rPr>
            </w:pPr>
            <w:r>
              <w:rPr>
                <w:szCs w:val="24"/>
              </w:rPr>
              <w:t>0.295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5</w:t>
            </w:r>
          </w:p>
        </w:tc>
        <w:tc>
          <w:tcPr>
            <w:tcW w:w="1239"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2A2E45" w:rsidRDefault="003B3F09" w:rsidP="00A96635">
            <w:pPr>
              <w:rPr>
                <w:sz w:val="20"/>
              </w:rPr>
            </w:pPr>
            <w:r>
              <w:rPr>
                <w:sz w:val="20"/>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1013" w:type="dxa"/>
            <w:vAlign w:val="center"/>
          </w:tcPr>
          <w:p w:rsidR="003B3F09" w:rsidRPr="005178E0" w:rsidRDefault="003B3F09" w:rsidP="0033696E">
            <w:pPr>
              <w:jc w:val="center"/>
              <w:rPr>
                <w:szCs w:val="24"/>
              </w:rPr>
            </w:pPr>
            <w:r>
              <w:rPr>
                <w:szCs w:val="24"/>
              </w:rPr>
              <w:t>0.283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6</w:t>
            </w:r>
          </w:p>
        </w:tc>
        <w:tc>
          <w:tcPr>
            <w:tcW w:w="1239"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0.127</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7</w:t>
            </w:r>
          </w:p>
        </w:tc>
        <w:tc>
          <w:tcPr>
            <w:tcW w:w="1239"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2A2E45" w:rsidRDefault="003B3F09" w:rsidP="00A96635">
            <w:pPr>
              <w:rPr>
                <w:sz w:val="20"/>
              </w:rPr>
            </w:pPr>
            <w:r>
              <w:rPr>
                <w:sz w:val="20"/>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8</w:t>
            </w:r>
          </w:p>
        </w:tc>
        <w:tc>
          <w:tcPr>
            <w:tcW w:w="1239"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2A2E45" w:rsidRDefault="003B3F09" w:rsidP="00A96635">
            <w:pPr>
              <w:rPr>
                <w:sz w:val="20"/>
              </w:rPr>
            </w:pPr>
            <w:r>
              <w:rPr>
                <w:sz w:val="20"/>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1013" w:type="dxa"/>
            <w:vAlign w:val="center"/>
          </w:tcPr>
          <w:p w:rsidR="003B3F09" w:rsidRPr="005178E0" w:rsidRDefault="003B3F09" w:rsidP="0033696E">
            <w:pPr>
              <w:jc w:val="center"/>
              <w:rPr>
                <w:szCs w:val="24"/>
              </w:rPr>
            </w:pPr>
            <w:r>
              <w:rPr>
                <w:szCs w:val="24"/>
              </w:rPr>
              <w:t>0.076</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lastRenderedPageBreak/>
              <w:t>9</w:t>
            </w:r>
          </w:p>
        </w:tc>
        <w:tc>
          <w:tcPr>
            <w:tcW w:w="1239"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0.103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10</w:t>
            </w:r>
          </w:p>
        </w:tc>
        <w:tc>
          <w:tcPr>
            <w:tcW w:w="1239"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11</w:t>
            </w:r>
          </w:p>
        </w:tc>
        <w:tc>
          <w:tcPr>
            <w:tcW w:w="1239"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2A2E45" w:rsidRDefault="003B3F09" w:rsidP="00A96635">
            <w:pPr>
              <w:rPr>
                <w:sz w:val="20"/>
              </w:rPr>
            </w:pPr>
            <w:r>
              <w:rPr>
                <w:sz w:val="20"/>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12</w:t>
            </w:r>
          </w:p>
        </w:tc>
        <w:tc>
          <w:tcPr>
            <w:tcW w:w="1239"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1013" w:type="dxa"/>
            <w:vAlign w:val="center"/>
          </w:tcPr>
          <w:p w:rsidR="003B3F09" w:rsidRPr="005178E0" w:rsidRDefault="003B3F09" w:rsidP="0033696E">
            <w:pPr>
              <w:jc w:val="center"/>
              <w:rPr>
                <w:szCs w:val="24"/>
              </w:rPr>
            </w:pPr>
            <w:r>
              <w:rPr>
                <w:szCs w:val="24"/>
              </w:rPr>
              <w:t>0.165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13</w:t>
            </w:r>
          </w:p>
        </w:tc>
        <w:tc>
          <w:tcPr>
            <w:tcW w:w="1239"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14</w:t>
            </w:r>
          </w:p>
        </w:tc>
        <w:tc>
          <w:tcPr>
            <w:tcW w:w="1239"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0.067</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15</w:t>
            </w:r>
          </w:p>
        </w:tc>
        <w:tc>
          <w:tcPr>
            <w:tcW w:w="1239"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2A2E45" w:rsidRDefault="003B3F09" w:rsidP="00A96635">
            <w:pPr>
              <w:rPr>
                <w:sz w:val="20"/>
              </w:rPr>
            </w:pPr>
            <w:r>
              <w:rPr>
                <w:sz w:val="20"/>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1013" w:type="dxa"/>
            <w:vAlign w:val="center"/>
          </w:tcPr>
          <w:p w:rsidR="003B3F09" w:rsidRPr="005178E0" w:rsidRDefault="003B3F09" w:rsidP="0033696E">
            <w:pPr>
              <w:jc w:val="center"/>
              <w:rPr>
                <w:szCs w:val="24"/>
              </w:rPr>
            </w:pPr>
            <w:r>
              <w:rPr>
                <w:szCs w:val="24"/>
              </w:rPr>
              <w:t>0.075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16</w:t>
            </w:r>
          </w:p>
        </w:tc>
        <w:tc>
          <w:tcPr>
            <w:tcW w:w="1239"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1013" w:type="dxa"/>
            <w:vAlign w:val="center"/>
          </w:tcPr>
          <w:p w:rsidR="003B3F09" w:rsidRPr="005178E0" w:rsidRDefault="003B3F09" w:rsidP="0033696E">
            <w:pPr>
              <w:jc w:val="center"/>
              <w:rPr>
                <w:szCs w:val="24"/>
              </w:rPr>
            </w:pPr>
            <w:r>
              <w:rPr>
                <w:szCs w:val="24"/>
              </w:rPr>
              <w:t>0.056</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17</w:t>
            </w:r>
          </w:p>
        </w:tc>
        <w:tc>
          <w:tcPr>
            <w:tcW w:w="1239"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1013" w:type="dxa"/>
            <w:vAlign w:val="center"/>
          </w:tcPr>
          <w:p w:rsidR="003B3F09" w:rsidRPr="005178E0" w:rsidRDefault="003B3F09" w:rsidP="0033696E">
            <w:pPr>
              <w:jc w:val="center"/>
              <w:rPr>
                <w:szCs w:val="24"/>
              </w:rPr>
            </w:pPr>
            <w:r>
              <w:rPr>
                <w:szCs w:val="24"/>
              </w:rPr>
              <w:t>0.085</w:t>
            </w:r>
          </w:p>
        </w:tc>
      </w:tr>
      <w:tr w:rsidR="003B3F09" w:rsidRPr="005178E0" w:rsidTr="0079371A">
        <w:trPr>
          <w:jc w:val="center"/>
        </w:trPr>
        <w:tc>
          <w:tcPr>
            <w:tcW w:w="1153"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39"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2A2E45" w:rsidRDefault="003B3F09" w:rsidP="00A96635">
            <w:pPr>
              <w:rPr>
                <w:sz w:val="20"/>
              </w:rPr>
            </w:pPr>
            <w:r>
              <w:rPr>
                <w:sz w:val="20"/>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1013"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D520AA">
      <w:pPr>
        <w:rPr>
          <w:szCs w:val="24"/>
        </w:rPr>
      </w:pPr>
      <w:r w:rsidRPr="004E29B4">
        <w:rPr>
          <w:szCs w:val="24"/>
        </w:rPr>
        <w:t xml:space="preserve">Figure </w:t>
      </w:r>
      <w:r>
        <w:rPr>
          <w:szCs w:val="24"/>
        </w:rPr>
        <w:t>4.13</w:t>
      </w:r>
      <w:r w:rsidRPr="004E29B4">
        <w:rPr>
          <w:szCs w:val="24"/>
        </w:rPr>
        <w:t xml:space="preserve"> is the time-series of the NEdT for the four detectors at each IR channel in </w:t>
      </w:r>
      <w:r>
        <w:rPr>
          <w:szCs w:val="24"/>
        </w:rPr>
        <w:t>mid-September, 2011</w:t>
      </w:r>
      <w:r w:rsidRPr="004E29B4">
        <w:rPr>
          <w:szCs w:val="24"/>
        </w:rPr>
        <w:t xml:space="preserve">.  The NEdT is very consistent over the two-day period and the noise of each GOES-15 </w:t>
      </w:r>
      <w:r>
        <w:rPr>
          <w:szCs w:val="24"/>
        </w:rPr>
        <w:t>Sounder</w:t>
      </w:r>
      <w:r w:rsidRPr="004E29B4">
        <w:rPr>
          <w:szCs w:val="24"/>
        </w:rPr>
        <w:t xml:space="preserve"> IR channel is well below its specification when the patch temperature was controlled at low-level.</w:t>
      </w:r>
    </w:p>
    <w:p w:rsidR="0079371A" w:rsidRDefault="0079371A" w:rsidP="00D520AA">
      <w:pPr>
        <w:rPr>
          <w:szCs w:val="24"/>
        </w:rPr>
      </w:pPr>
    </w:p>
    <w:p w:rsidR="004E29B4" w:rsidRDefault="004E29B4" w:rsidP="004E29B4">
      <w:pPr>
        <w:jc w:val="center"/>
        <w:rPr>
          <w:szCs w:val="24"/>
        </w:rPr>
      </w:pPr>
      <w:r>
        <w:rPr>
          <w:noProof/>
          <w:szCs w:val="24"/>
        </w:rPr>
        <w:drawing>
          <wp:inline distT="0" distB="0" distL="0" distR="0" wp14:anchorId="554D8AE8" wp14:editId="1AD6D780">
            <wp:extent cx="4832350" cy="4832350"/>
            <wp:effectExtent l="0" t="0" r="6350" b="635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2"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4E29B4" w:rsidRPr="0070267B" w:rsidRDefault="004E29B4" w:rsidP="004E29B4">
      <w:pPr>
        <w:pStyle w:val="Caption"/>
        <w:rPr>
          <w:b w:val="0"/>
        </w:rPr>
      </w:pPr>
      <w:bookmarkStart w:id="99" w:name="_Toc303341826"/>
      <w:r>
        <w:t xml:space="preserve">Figure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Figure \* ARABIC \s 1 </w:instrText>
      </w:r>
      <w:r>
        <w:fldChar w:fldCharType="separate"/>
      </w:r>
      <w:r>
        <w:rPr>
          <w:noProof/>
        </w:rPr>
        <w:t>13</w:t>
      </w:r>
      <w:r>
        <w:fldChar w:fldCharType="end"/>
      </w:r>
      <w:r>
        <w:t xml:space="preserve">:  </w:t>
      </w:r>
      <w:r w:rsidRPr="004E29B4">
        <w:rPr>
          <w:szCs w:val="24"/>
        </w:rPr>
        <w:t xml:space="preserve">Diurnal variation of GOES-15 Sounder NEdT between </w:t>
      </w:r>
      <w:r>
        <w:rPr>
          <w:szCs w:val="24"/>
        </w:rPr>
        <w:t xml:space="preserve">September 11, </w:t>
      </w:r>
      <w:r w:rsidRPr="004E29B4">
        <w:rPr>
          <w:szCs w:val="24"/>
        </w:rPr>
        <w:t xml:space="preserve">2010 and </w:t>
      </w:r>
      <w:r>
        <w:rPr>
          <w:szCs w:val="24"/>
        </w:rPr>
        <w:t xml:space="preserve">September 12, </w:t>
      </w:r>
      <w:r w:rsidRPr="004E29B4">
        <w:rPr>
          <w:szCs w:val="24"/>
        </w:rPr>
        <w:t>2010.  The solid line in each IR channel plot is the specification value.</w:t>
      </w:r>
      <w:r w:rsidR="003B3F09">
        <w:rPr>
          <w:szCs w:val="24"/>
        </w:rPr>
        <w:t xml:space="preserve"> The color</w:t>
      </w:r>
      <w:r w:rsidR="0079371A">
        <w:rPr>
          <w:szCs w:val="24"/>
        </w:rPr>
        <w:t>s</w:t>
      </w:r>
      <w:r w:rsidR="003B3F09">
        <w:rPr>
          <w:szCs w:val="24"/>
        </w:rPr>
        <w:t xml:space="preserve"> correspond to the 4 detectors.</w:t>
      </w:r>
      <w:bookmarkEnd w:id="99"/>
    </w:p>
    <w:p w:rsidR="00AD37AE" w:rsidRPr="00EA54CB" w:rsidRDefault="00AD37AE" w:rsidP="009840B9">
      <w:pPr>
        <w:pStyle w:val="Heading2"/>
      </w:pPr>
      <w:bookmarkStart w:id="100" w:name="_Toc506101828"/>
      <w:bookmarkStart w:id="101" w:name="_Toc166249811"/>
      <w:bookmarkStart w:id="102" w:name="_Toc166250091"/>
      <w:bookmarkStart w:id="103" w:name="_Toc303341740"/>
      <w:r w:rsidRPr="00EA54CB">
        <w:lastRenderedPageBreak/>
        <w:t>Striping</w:t>
      </w:r>
      <w:bookmarkEnd w:id="100"/>
      <w:bookmarkEnd w:id="101"/>
      <w:bookmarkEnd w:id="102"/>
      <w:r w:rsidRPr="00EA54CB">
        <w:t xml:space="preserve"> Due to Multiple Detectors</w:t>
      </w:r>
      <w:bookmarkEnd w:id="103"/>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4" w:name="_Toc166249812"/>
      <w:bookmarkStart w:id="105" w:name="_Toc166250092"/>
      <w:bookmarkStart w:id="106" w:name="_Toc303341741"/>
      <w:r w:rsidRPr="00FD009E">
        <w:t>Imager</w:t>
      </w:r>
      <w:bookmarkEnd w:id="104"/>
      <w:bookmarkEnd w:id="105"/>
      <w:bookmarkEnd w:id="106"/>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7" w:name="_Toc303341797"/>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8</w:t>
      </w:r>
      <w:r w:rsidR="00FA6EC1">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7"/>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(μm)</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8" w:name="_Toc166249813"/>
      <w:bookmarkStart w:id="109" w:name="_Toc166250093"/>
      <w:bookmarkStart w:id="110" w:name="_Toc303341742"/>
      <w:r w:rsidRPr="00FD009E">
        <w:rPr>
          <w:rFonts w:eastAsia="Batang"/>
        </w:rPr>
        <w:t>Sounder</w:t>
      </w:r>
      <w:bookmarkEnd w:id="108"/>
      <w:bookmarkEnd w:id="109"/>
      <w:bookmarkEnd w:id="110"/>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1630 UTC on 4 September 2010 through ~0030 UTC on 6 December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Values larger than one (sometimes much larger), indicate that striping is much more significant than noise for several of the Sounder bands.  The largest ratios, for the longwave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2E66EA" w:rsidRDefault="00AD37AE" w:rsidP="002E66EA">
      <w:pPr>
        <w:pStyle w:val="StyleCaptionCentered"/>
      </w:pPr>
      <w:bookmarkStart w:id="111" w:name="_Toc303341798"/>
      <w:r>
        <w:lastRenderedPageBreak/>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9</w:t>
      </w:r>
      <w:r w:rsidR="00FA6EC1">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1"/>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(μm)</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r w:rsidRPr="00FD009E">
              <w:rPr>
                <w:b/>
              </w:rPr>
              <w:t>mW/(m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2E66EA">
      <w:pPr>
        <w:pStyle w:val="Caption"/>
        <w:keepNext/>
      </w:pPr>
    </w:p>
    <w:p w:rsidR="00AD37AE" w:rsidRDefault="00AD37AE" w:rsidP="001D2307"/>
    <w:p w:rsidR="00AD37AE" w:rsidRPr="00C4722E" w:rsidRDefault="00C4722E" w:rsidP="009840B9">
      <w:pPr>
        <w:pStyle w:val="Heading2"/>
      </w:pPr>
      <w:bookmarkStart w:id="112" w:name="_Toc303341743"/>
      <w:r w:rsidRPr="00C4722E">
        <w:t>Initial post-launch calibration for the GOES-15 Imager visible channel</w:t>
      </w:r>
      <w:bookmarkEnd w:id="112"/>
    </w:p>
    <w:p w:rsidR="00AD37AE" w:rsidRPr="00C4722E" w:rsidRDefault="00AD37AE" w:rsidP="001D2307"/>
    <w:p w:rsidR="00C4722E" w:rsidRDefault="00C4722E" w:rsidP="00C4722E">
      <w:r>
        <w:t>Due to lack of on-board calibration device for the GOES visible channel, vicarious calibration is needed to derive accurate post-launch calibrated radiance/reflectance for the visible channels.  Currently, the post-launch operational calibration of the GOES Imager visible channel is based on the inter-calibration between GOES and Terra Moderate Resolution Imaging Spectroradiometer (MODIS) Band 1 data (Wu and Sun 2005).   The calibration correction of the post-launch GOES-15 Imager visible channel data can be written as:</w:t>
      </w:r>
    </w:p>
    <w:p w:rsidR="00C4722E" w:rsidRDefault="00C4722E" w:rsidP="00C4722E"/>
    <w:p w:rsidR="00C4722E" w:rsidRDefault="00C4722E" w:rsidP="00C4722E">
      <w:pPr>
        <w:ind w:left="1440" w:firstLine="720"/>
      </w:pPr>
      <w:r>
        <w:t>R</w:t>
      </w:r>
      <w:r w:rsidRPr="00C4722E">
        <w:rPr>
          <w:vertAlign w:val="subscript"/>
        </w:rPr>
        <w:t>post</w:t>
      </w:r>
      <w:r>
        <w:t xml:space="preserve"> = R</w:t>
      </w:r>
      <w:r w:rsidRPr="00C4722E">
        <w:rPr>
          <w:vertAlign w:val="subscript"/>
        </w:rPr>
        <w:t>pre</w:t>
      </w:r>
      <w:r>
        <w:t xml:space="preserve"> * C</w:t>
      </w:r>
      <w:r>
        <w:tab/>
      </w:r>
      <w:r>
        <w:tab/>
      </w:r>
    </w:p>
    <w:p w:rsidR="00C4722E" w:rsidRDefault="00C4722E" w:rsidP="00C4722E"/>
    <w:p w:rsidR="00AD37AE" w:rsidRDefault="00C4722E" w:rsidP="003706AC">
      <w:pPr>
        <w:jc w:val="both"/>
      </w:pPr>
      <w:r>
        <w:t>Where R</w:t>
      </w:r>
      <w:r w:rsidRPr="00C4722E">
        <w:rPr>
          <w:vertAlign w:val="subscript"/>
        </w:rPr>
        <w:t>post</w:t>
      </w:r>
      <w:r>
        <w:t xml:space="preserve"> is the post-launch calibration reflectance/radiance for GOES-15 Imager visible channel; R</w:t>
      </w:r>
      <w:r w:rsidRPr="00C4722E">
        <w:rPr>
          <w:vertAlign w:val="subscript"/>
        </w:rPr>
        <w:t>pre</w:t>
      </w:r>
      <w:r>
        <w:t xml:space="preserve"> is the pre-launch calibration reflectance/radiance (http://www.star.nesdis.noaa.gov/smcd/spb/fwu/homepage/GOES_Imager_Vis_PreCal.php); and C is the correction factor, C = 1.082(±0.017).  This result was derived based on the collocated GOES-15 and Terra MODIS pixels acquired on </w:t>
      </w:r>
      <w:r w:rsidR="009834F2">
        <w:t>Julian days in 2010 of</w:t>
      </w:r>
      <w:r w:rsidR="00934E8E">
        <w:t>: 2</w:t>
      </w:r>
      <w:r>
        <w:t xml:space="preserve">28, </w:t>
      </w:r>
      <w:r w:rsidR="00934E8E">
        <w:t>2</w:t>
      </w:r>
      <w:r>
        <w:t>44, 248,</w:t>
      </w:r>
      <w:r w:rsidR="00934E8E">
        <w:t xml:space="preserve"> </w:t>
      </w:r>
      <w:r>
        <w:t>253, 273, 276, 278, 285, 89, and 294.</w:t>
      </w:r>
    </w:p>
    <w:p w:rsidR="00AD37AE" w:rsidRDefault="00AD37AE" w:rsidP="00921E40">
      <w:pPr>
        <w:jc w:val="center"/>
      </w:pPr>
    </w:p>
    <w:p w:rsidR="0079371A" w:rsidRDefault="0079371A" w:rsidP="00921E40">
      <w:pPr>
        <w:jc w:val="center"/>
      </w:pPr>
    </w:p>
    <w:p w:rsidR="00392380" w:rsidRPr="00C4722E" w:rsidRDefault="00392380" w:rsidP="00392380">
      <w:pPr>
        <w:pStyle w:val="Heading2"/>
      </w:pPr>
      <w:bookmarkStart w:id="113" w:name="_Toc303341744"/>
      <w:r>
        <w:lastRenderedPageBreak/>
        <w:t>GEO to GEO comparisons</w:t>
      </w:r>
      <w:bookmarkEnd w:id="113"/>
    </w:p>
    <w:p w:rsidR="00392380" w:rsidRDefault="00392380" w:rsidP="00921E40">
      <w:pPr>
        <w:jc w:val="center"/>
      </w:pPr>
    </w:p>
    <w:p w:rsidR="00392380" w:rsidRDefault="00392380" w:rsidP="003706AC">
      <w:pPr>
        <w:jc w:val="both"/>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-13 scan patterns.  The comparison of reflectance or emissivity (radiance/brightness temperature) over the collocated regions offers a unique opportunity to evaluate the consistency of a same product retrieved from two different GOES satellites.  Similar collocation criteria as the GEO-LEO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706AC">
      <w:pPr>
        <w:jc w:val="both"/>
      </w:pPr>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50o in latitude and centered about ±2</w:t>
      </w:r>
      <w:r w:rsidRPr="00AB2CB6">
        <w:rPr>
          <w:szCs w:val="24"/>
          <w:vertAlign w:val="superscript"/>
        </w:rPr>
        <w:t>o</w:t>
      </w:r>
      <w:r w:rsidRPr="00EE68B9">
        <w:t xml:space="preserve"> around 82.25W in longitude.  The GOES-15 vs. GOES-11 collocation pixel distribution is centered about ±0.6</w:t>
      </w:r>
      <w:r w:rsidRPr="00AB2CB6">
        <w:rPr>
          <w:szCs w:val="24"/>
          <w:vertAlign w:val="superscript"/>
        </w:rPr>
        <w:t>o</w:t>
      </w:r>
      <w:r w:rsidRPr="00EE68B9">
        <w:t xml:space="preserve"> at 112.25</w:t>
      </w:r>
      <w:r w:rsidRPr="00AB2CB6">
        <w:rPr>
          <w:szCs w:val="24"/>
          <w:vertAlign w:val="superscript"/>
        </w:rPr>
        <w:t>o</w:t>
      </w:r>
      <w:r w:rsidRPr="00EE68B9">
        <w:t xml:space="preserve">W meridian. The high frequency and large amount of collocation scenes provides an excellent opportunity to directly inter-compare the radiance from these two satellites.   All the GEO-GEO inter-calibration results are based on the analysis of collocation data </w:t>
      </w:r>
      <w:r w:rsidRPr="00EE68B9">
        <w:rPr>
          <w:highlight w:val="yellow"/>
        </w:rPr>
        <w:t>from September 26, 2010 to September 28, 2010 for GOES-15 vs. GOES-13 and from August 26, 2010 to August 28,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3F160E96" wp14:editId="4C3A561A">
            <wp:extent cx="4798500" cy="336166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 w:name="_Toc303341827"/>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00392380" w:rsidRPr="00EE68B9">
        <w:rPr>
          <w:noProof/>
        </w:rPr>
        <w:t>14</w:t>
      </w:r>
      <w:r w:rsidR="00FA6EC1" w:rsidRPr="00EE68B9">
        <w:fldChar w:fldCharType="end"/>
      </w:r>
      <w:r w:rsidRPr="00EE68B9">
        <w:t xml:space="preserve">:  </w:t>
      </w:r>
      <w:r w:rsidR="00EE68B9" w:rsidRPr="00EE68B9">
        <w:rPr>
          <w:szCs w:val="24"/>
        </w:rPr>
        <w:t>Spatial distribution of GOES 15 Imager band 4 Tb values for the collocation scenes between GOES-13 (left) and GOES-11(right).</w:t>
      </w:r>
      <w:bookmarkEnd w:id="114"/>
    </w:p>
    <w:p w:rsidR="00AD37AE" w:rsidRPr="00C4722E" w:rsidRDefault="00AD37AE" w:rsidP="00921E40">
      <w:pPr>
        <w:jc w:val="center"/>
        <w:rPr>
          <w:b/>
          <w:sz w:val="20"/>
          <w:highlight w:val="yellow"/>
        </w:rPr>
      </w:pPr>
    </w:p>
    <w:p w:rsidR="00EE68B9" w:rsidRPr="00411CA3" w:rsidRDefault="00EE68B9" w:rsidP="003706AC">
      <w:pPr>
        <w:jc w:val="both"/>
        <w:rPr>
          <w:szCs w:val="24"/>
        </w:rPr>
      </w:pPr>
      <w:r>
        <w:rPr>
          <w:szCs w:val="24"/>
        </w:rPr>
        <w:lastRenderedPageBreak/>
        <w:t>Figure 4.15 shows the difference of post-launch calibrated reflectance between GOES-15 and GOES-13 (left) and the histogram distribution of the reflectance difference (right).  On average, the GOES-15 reflectance is about 1.0% higher than GOES-13 and 2.1% lower than GOES-11.  The small reflectance difference between these radiometers indicates that the operational post-launch calibration corrections can reduce the “seam” feature along the overlapped areas.  Causes of the difference include the SRF difference (Figure 4.16), bidirectional reflectance function distribution (BRDF), and the operational calibration uncertainty. Note the large SRF differences between the GOES-8/11, compared to GOES-13/15. This causes differences in the reflection from vegetative surfaces</w:t>
      </w:r>
      <w:r w:rsidR="00411CA3">
        <w:rPr>
          <w:szCs w:val="24"/>
        </w:rPr>
        <w:t>, given the sharp transition zone near 7.</w:t>
      </w:r>
      <w:r w:rsidR="00411CA3" w:rsidRPr="00411CA3">
        <w:rPr>
          <w:szCs w:val="24"/>
        </w:rPr>
        <w:t>2 μm</w:t>
      </w:r>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7505F377" wp14:editId="005A1C23">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5" w:name="_Toc303341828"/>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15</w:t>
      </w:r>
      <w:r w:rsidR="00FA6EC1" w:rsidRPr="00EE68B9">
        <w:fldChar w:fldCharType="end"/>
      </w:r>
      <w:r w:rsidRPr="00EE68B9">
        <w:t xml:space="preserve">:  </w:t>
      </w:r>
      <w:r w:rsidR="00EE68B9" w:rsidRPr="00EE68B9">
        <w:rPr>
          <w:szCs w:val="24"/>
        </w:rPr>
        <w:t>Time-series of GOES-15 vs. GOES-13 post-launch calibrated reflectance difference (left) and the histogram of the reflectance difference (right).</w:t>
      </w:r>
      <w:bookmarkEnd w:id="115"/>
    </w:p>
    <w:p w:rsidR="00AD37AE" w:rsidRDefault="00AD37AE" w:rsidP="00921E40">
      <w:pPr>
        <w:jc w:val="center"/>
      </w:pPr>
    </w:p>
    <w:p w:rsidR="00EE68B9" w:rsidRDefault="00EE68B9" w:rsidP="00921E40">
      <w:pPr>
        <w:jc w:val="center"/>
      </w:pPr>
      <w:r>
        <w:rPr>
          <w:noProof/>
          <w:szCs w:val="24"/>
        </w:rPr>
        <w:drawing>
          <wp:inline distT="0" distB="0" distL="0" distR="0" wp14:anchorId="1BF62097" wp14:editId="4C4D0B56">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5"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42B8B93C" wp14:editId="43A70837">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6"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lastRenderedPageBreak/>
        <w:drawing>
          <wp:inline distT="0" distB="0" distL="0" distR="0" wp14:anchorId="79F30284" wp14:editId="7AB4684D">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37"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761256D1" wp14:editId="38999214">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38"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7685D05F" wp14:editId="0697B4D1">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39"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05006369" wp14:editId="7AF2706F">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40"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6" w:name="_Toc303341829"/>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r w:rsidR="00FA6EC1" w:rsidRPr="00EE68B9">
        <w:fldChar w:fldCharType="begin"/>
      </w:r>
      <w:r w:rsidR="000B5689" w:rsidRPr="00EE68B9">
        <w:instrText xml:space="preserve"> SEQ Figure \* ARABIC \s 1 </w:instrText>
      </w:r>
      <w:r w:rsidR="00FA6EC1" w:rsidRPr="00EE68B9">
        <w:fldChar w:fldCharType="separate"/>
      </w:r>
      <w:r w:rsidRPr="00EE68B9">
        <w:rPr>
          <w:noProof/>
        </w:rPr>
        <w:t>16</w:t>
      </w:r>
      <w:r w:rsidR="00FA6EC1" w:rsidRPr="00EE68B9">
        <w:fldChar w:fldCharType="end"/>
      </w:r>
      <w:r w:rsidRPr="00EE68B9">
        <w:t xml:space="preserve">:  </w:t>
      </w:r>
      <w:r w:rsidR="00EE68B9" w:rsidRPr="00EE68B9">
        <w:t>SRF of the visible channels at GOES-15 vs. GOES-13 (</w:t>
      </w:r>
      <w:r w:rsidR="007E08DE">
        <w:t xml:space="preserve">top </w:t>
      </w:r>
      <w:r w:rsidR="00EE68B9" w:rsidRPr="00EE68B9">
        <w:t>left) and GOES-15 vs. GOES-11 (</w:t>
      </w:r>
      <w:r w:rsidR="007E08DE">
        <w:t xml:space="preserve">top </w:t>
      </w:r>
      <w:r w:rsidR="00EE68B9" w:rsidRPr="00EE68B9">
        <w:t>right)</w:t>
      </w:r>
      <w:r w:rsidRPr="00EE68B9">
        <w:t>.</w:t>
      </w:r>
      <w:r w:rsidR="007E08DE">
        <w:t xml:space="preserve"> </w:t>
      </w:r>
      <w:r w:rsidR="007E08DE" w:rsidRPr="00411CA3">
        <w:rPr>
          <w:szCs w:val="24"/>
        </w:rPr>
        <w:t>SRF of GOES-13 and GOES-15 four IR channels (red: GOES-15, blue: GOES-13).  The simulated</w:t>
      </w:r>
      <w:r w:rsidR="007E08DE">
        <w:rPr>
          <w:szCs w:val="24"/>
        </w:rPr>
        <w:t xml:space="preserve"> clear tropical TOA Tb values (in gray) are also plotted for the four IR channels.</w:t>
      </w:r>
      <w:bookmarkEnd w:id="116"/>
    </w:p>
    <w:p w:rsidR="00AD37AE" w:rsidRPr="00EE68B9" w:rsidRDefault="00AD37AE" w:rsidP="00761BA3">
      <w:pPr>
        <w:pStyle w:val="Caption"/>
      </w:pPr>
    </w:p>
    <w:p w:rsidR="00411CA3" w:rsidRPr="007E08DE" w:rsidRDefault="00411CA3" w:rsidP="003706AC">
      <w:pPr>
        <w:jc w:val="both"/>
        <w:rPr>
          <w:szCs w:val="24"/>
        </w:rPr>
      </w:pPr>
      <w:r w:rsidRPr="007E08DE">
        <w:rPr>
          <w:szCs w:val="24"/>
        </w:rPr>
        <w:t>The distribution of the spectral response function plays a dominant role in determining the Tb difference at this direct GEO-GEO inter-comparison in this study, especially for the absorptive channels of band 3 (6.5µm) and band 6 (13.3µm).  Figure 4.1</w:t>
      </w:r>
      <w:r w:rsidR="007E08DE" w:rsidRPr="007E08DE">
        <w:rPr>
          <w:szCs w:val="24"/>
        </w:rPr>
        <w:t>6</w:t>
      </w:r>
      <w:r w:rsidRPr="007E08DE">
        <w:rPr>
          <w:szCs w:val="24"/>
        </w:rPr>
        <w:t xml:space="preserve"> shows the SRF of the four Imager IR channels at GOES-13 and GOES-15.  The simulated clear tropical top-of-atmosphere (TOA) Tb values using the IASI spectra are also plotted for the four IR channels.</w:t>
      </w:r>
    </w:p>
    <w:p w:rsidR="00411CA3" w:rsidRPr="007E08DE" w:rsidRDefault="00411CA3" w:rsidP="00411CA3">
      <w:pPr>
        <w:jc w:val="center"/>
      </w:pPr>
    </w:p>
    <w:p w:rsidR="007E08DE" w:rsidRPr="007E08DE" w:rsidRDefault="007E08DE" w:rsidP="003706AC">
      <w:pPr>
        <w:jc w:val="both"/>
      </w:pPr>
      <w:r w:rsidRPr="007E08DE">
        <w:t xml:space="preserve">GOES-15 data were also evaluated by comparing pixel temperatures of a 10 x 10 pixel box in a Mercator projection centered at 40˚N/82.25˚W for bands 2, 3, 4 and 6 to a similar domain on the operational GOES-East satellite (GOES-13).  This location was chosen to keep the satellite zenith angle consistent between GOES-13 and GOES-15.  All results were plotted in a two-dimensional smoothed histogram approach which allows for a better representation of data in dense areas (Eilers and Goeman 2004).  Additionally, numerous statistics were calculated in order to determine the performance of the GOES-15 imager bands compared to the respective imager bands on GOES-13.  </w:t>
      </w:r>
    </w:p>
    <w:p w:rsidR="007E08DE" w:rsidRPr="007E08DE" w:rsidRDefault="007E08DE" w:rsidP="007E08DE"/>
    <w:p w:rsidR="007E08DE" w:rsidRPr="007E08DE" w:rsidRDefault="00456371" w:rsidP="003706AC">
      <w:pPr>
        <w:jc w:val="both"/>
      </w:pPr>
      <w:r>
        <w:t xml:space="preserve">GOES-15 </w:t>
      </w:r>
      <w:r w:rsidR="007E08DE" w:rsidRPr="007E08DE">
        <w:t xml:space="preserve">testing began in SAB on August 11, 2010 and was completed on October 18, 2010.  This testing period resulted in sample sizes of over 180,000 pixels for all bands tested.  Figure 4.17 shows two-dimensional smoothed histograms of GOES-13 vs. GOES-15 pixel temperatures taken from a 10 x 10 domain centered at 40˚N/82.25˚W for bands 2, 3, 4 and 6.  A dashed line </w:t>
      </w:r>
      <w:r w:rsidR="007E08DE" w:rsidRPr="007E08DE">
        <w:lastRenderedPageBreak/>
        <w:t xml:space="preserve">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band 3 data and a more significant warm bias of 2.7 K for GOES-15 band 6 data.  MAE's for the channel 3 and 6 pixel temperatures nearly matched the magnitude of the observed biases which suggests very few instances where GOES-15 pixel temperatures deviated from their respective observed bias.  It is noted that the observed biases of the band 3 and 6 data is consistent with central wavelength shifts of both band 3 and 6 data on GOES-15 although the magnitude of channel 6 data is larger than what SAB expected considering the small wavelength shift.  This is consistent with the polar-to-geo comparisons that showed a large bias in bands 3 and 6, along with the fact that this analysis was done before implemented a SRF shift. Root Mean Square Errors (RMSE) in most cases were similar to their respective MAE’s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drawing>
          <wp:inline distT="0" distB="0" distL="0" distR="0" wp14:anchorId="41D0427E" wp14:editId="6D93B277">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14:anchorId="56325F23" wp14:editId="6578AEBC">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14:anchorId="61D44726" wp14:editId="27BA6961">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lastRenderedPageBreak/>
        <w:drawing>
          <wp:inline distT="0" distB="0" distL="0" distR="0" wp14:anchorId="35696948" wp14:editId="27F8CE18">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7" w:name="_Toc303341830"/>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17</w:t>
      </w:r>
      <w:r w:rsidR="00FA6EC1" w:rsidRPr="00411CA3">
        <w:fldChar w:fldCharType="end"/>
      </w:r>
      <w:r w:rsidRPr="00411CA3">
        <w:t xml:space="preserve">:  </w:t>
      </w:r>
      <w:r w:rsidR="007E08DE" w:rsidRPr="007E08DE">
        <w:rPr>
          <w:szCs w:val="24"/>
        </w:rPr>
        <w:t>Two-Dimensional smoothed histogram of GOES-13 Band 2</w:t>
      </w:r>
      <w:r w:rsidR="007E08DE">
        <w:rPr>
          <w:szCs w:val="24"/>
        </w:rPr>
        <w:t>, 3, 4 and 6</w:t>
      </w:r>
      <w:r w:rsidR="007E08DE" w:rsidRPr="007E08DE">
        <w:rPr>
          <w:szCs w:val="24"/>
        </w:rPr>
        <w:t xml:space="preserve"> pixel temperatures (K) vs. GOES-15 Band 2</w:t>
      </w:r>
      <w:r w:rsidR="007E08DE">
        <w:rPr>
          <w:szCs w:val="24"/>
        </w:rPr>
        <w:t>, 3, 4 and 6</w:t>
      </w:r>
      <w:r w:rsidR="007E08DE" w:rsidRPr="007E08DE">
        <w:rPr>
          <w:szCs w:val="24"/>
        </w:rPr>
        <w:t xml:space="preserve"> pixel temperatures</w:t>
      </w:r>
      <w:r w:rsidR="00411CA3">
        <w:rPr>
          <w:szCs w:val="24"/>
        </w:rPr>
        <w:t>.</w:t>
      </w:r>
      <w:bookmarkEnd w:id="117"/>
    </w:p>
    <w:p w:rsidR="00411CA3" w:rsidRDefault="00411CA3" w:rsidP="003706AC">
      <w:pPr>
        <w:jc w:val="both"/>
        <w:rPr>
          <w:szCs w:val="24"/>
        </w:rPr>
      </w:pPr>
      <w:r>
        <w:rPr>
          <w:szCs w:val="24"/>
        </w:rPr>
        <w:t>Figure 4.18 is the mean Tb difference (black dots) and standard deviation (gray line segments) between GOES-13 and GOES-15 for the four IR channels at half-hour time bins from June 24 to 26, 2010.  Since band 2 (3.9µm) can also receive reflected solar radiation, a large variation of 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MBCC calibration residual, although it in general performs well at this channel at both satellite.  The mean Tb difference between GOES-15 and GOES-13 is </w:t>
      </w:r>
      <w:r w:rsidRPr="00031B9B">
        <w:rPr>
          <w:szCs w:val="24"/>
        </w:rPr>
        <w:t>-0.30(±0.19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3706AC">
      <w:pPr>
        <w:jc w:val="both"/>
        <w:rPr>
          <w:szCs w:val="24"/>
        </w:rPr>
      </w:pPr>
      <w:r>
        <w:rPr>
          <w:szCs w:val="24"/>
        </w:rPr>
        <w:t>The Tb difference and statistics are very consistent for band 3 (6.5µm) as the atmospheric water vapor that the detectors of this channel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~2K Tb difference to AIRS/IASI and GOES-13 has &lt;0.2K Tb difference to these two hyperspectral radiometers, the large discrepancy of the GEO-LEO and GEO-GEO inter-calibration results is because the radiometric calibration of the absorptive channels is sensitive to the spectral response function (SRF) distribution and SRF calibration uncertainty. Further work is needed to take account of the difference in the SRF.</w:t>
      </w:r>
    </w:p>
    <w:p w:rsidR="00411CA3" w:rsidRDefault="00411CA3" w:rsidP="00411CA3">
      <w:pPr>
        <w:rPr>
          <w:szCs w:val="24"/>
        </w:rPr>
      </w:pPr>
      <w:r>
        <w:rPr>
          <w:szCs w:val="24"/>
        </w:rPr>
        <w:tab/>
      </w:r>
    </w:p>
    <w:p w:rsidR="00411CA3" w:rsidRDefault="00411CA3" w:rsidP="003706AC">
      <w:pPr>
        <w:jc w:val="both"/>
        <w:rPr>
          <w:szCs w:val="24"/>
        </w:rPr>
      </w:pPr>
      <w:r>
        <w:rPr>
          <w:szCs w:val="24"/>
        </w:rPr>
        <w:t>The mean Tb difference of band 4 (10.7µm) between GOES-15 and GOES-13 is 0</w:t>
      </w:r>
      <w:r w:rsidRPr="00765FAA">
        <w:rPr>
          <w:szCs w:val="24"/>
        </w:rPr>
        <w:t>.08 (±0.15)</w:t>
      </w:r>
      <w:r>
        <w:rPr>
          <w:szCs w:val="24"/>
        </w:rPr>
        <w:t xml:space="preserve"> </w:t>
      </w:r>
      <w:r w:rsidRPr="00765FAA">
        <w:rPr>
          <w:szCs w:val="24"/>
        </w:rPr>
        <w:t>K</w:t>
      </w:r>
      <w:r>
        <w:rPr>
          <w:szCs w:val="24"/>
        </w:rPr>
        <w:t xml:space="preserve">.  The small, consistent day-time Tb difference, together with the small Tb bias to AIRS/IASI of these two instruments, indicates that band 4 of both GOES-15 and GOES-13 is well-calibrated.  </w:t>
      </w:r>
      <w:r>
        <w:rPr>
          <w:szCs w:val="24"/>
        </w:rPr>
        <w:lastRenderedPageBreak/>
        <w:t>The large Tb variation around midnight time are associated with the MBCC calibration residuals at these channels.</w:t>
      </w:r>
    </w:p>
    <w:p w:rsidR="00411CA3" w:rsidRDefault="00411CA3" w:rsidP="00411CA3">
      <w:pPr>
        <w:rPr>
          <w:szCs w:val="24"/>
        </w:rPr>
      </w:pPr>
    </w:p>
    <w:p w:rsidR="00411CA3" w:rsidRDefault="00411CA3" w:rsidP="003706AC">
      <w:pPr>
        <w:jc w:val="both"/>
        <w:rPr>
          <w:szCs w:val="24"/>
        </w:rPr>
      </w:pPr>
      <w:r>
        <w:rPr>
          <w:szCs w:val="24"/>
        </w:rPr>
        <w:t>A large Tb difference can be observed for band 6 (13.3µm).  The mean Tb difference is 2</w:t>
      </w:r>
      <w:r w:rsidRPr="00812CA3">
        <w:rPr>
          <w:szCs w:val="24"/>
        </w:rPr>
        <w:t>.94(±0.27)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 Note that this analysis was done with the SRF available during NOAA science test.</w:t>
      </w:r>
    </w:p>
    <w:p w:rsidR="00411CA3" w:rsidRPr="009F6657" w:rsidRDefault="00411CA3" w:rsidP="00411CA3">
      <w:pPr>
        <w:rPr>
          <w:szCs w:val="24"/>
        </w:rPr>
      </w:pPr>
    </w:p>
    <w:p w:rsidR="00411CA3" w:rsidRDefault="00411CA3" w:rsidP="00411CA3">
      <w:pPr>
        <w:tabs>
          <w:tab w:val="left" w:pos="0"/>
          <w:tab w:val="left" w:pos="630"/>
        </w:tabs>
        <w:rPr>
          <w:szCs w:val="24"/>
        </w:rPr>
      </w:pPr>
      <w:r>
        <w:rPr>
          <w:noProof/>
          <w:szCs w:val="24"/>
        </w:rPr>
        <w:drawing>
          <wp:inline distT="0" distB="0" distL="0" distR="0" wp14:anchorId="0F072785" wp14:editId="2083C0A8">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5"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7982AE5E" wp14:editId="256834FA">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6"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29C512CB" wp14:editId="086EC386">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47"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1C4FB3FD" wp14:editId="38B8AF40">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48"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8" w:name="_Toc303341831"/>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18</w:t>
      </w:r>
      <w:r w:rsidR="00FA6EC1" w:rsidRPr="00411CA3">
        <w:fldChar w:fldCharType="end"/>
      </w:r>
      <w:r w:rsidRPr="00411CA3">
        <w:t xml:space="preserve">:  </w:t>
      </w:r>
      <w:r w:rsidR="00411CA3" w:rsidRPr="00411CA3">
        <w:rPr>
          <w:szCs w:val="24"/>
        </w:rPr>
        <w:t>Direct inter-</w:t>
      </w:r>
      <w:r w:rsidR="00411CA3">
        <w:rPr>
          <w:szCs w:val="24"/>
        </w:rPr>
        <w:t>comparison of GOES15 vs. GOES-13 Imager IR channels. No account of differing SRF were made.</w:t>
      </w:r>
      <w:bookmarkEnd w:id="118"/>
    </w:p>
    <w:p w:rsidR="00AD37AE" w:rsidRDefault="00AD37AE" w:rsidP="00AC2947">
      <w:pPr>
        <w:rPr>
          <w:highlight w:val="yellow"/>
        </w:rPr>
      </w:pPr>
    </w:p>
    <w:p w:rsidR="00411CA3" w:rsidRPr="00C4722E" w:rsidRDefault="00411CA3" w:rsidP="003706AC">
      <w:pPr>
        <w:jc w:val="both"/>
        <w:rPr>
          <w:highlight w:val="yellow"/>
        </w:rPr>
      </w:pPr>
      <w:r>
        <w:rPr>
          <w:szCs w:val="24"/>
        </w:rPr>
        <w:t>Figure 4.19 plots the latitudinal distributions of the mean Tb difference (black dots) and the standard deviation (gray segments) between GOES-15 and GOES-13 within 0.5</w:t>
      </w:r>
      <w:r w:rsidRPr="001B2D32">
        <w:rPr>
          <w:szCs w:val="24"/>
          <w:vertAlign w:val="superscript"/>
        </w:rPr>
        <w:t>o</w:t>
      </w:r>
      <w:r>
        <w:rPr>
          <w:szCs w:val="24"/>
        </w:rPr>
        <w:t xml:space="preserve"> latitude bins for the four IR channels on August 10, 2010.  There is no significant Tb difference trend in bands 3 and 4, yet the Tb difference of band 6 increase significantly as the longitude increases.  As the radiometric calibration of band 6 is especially sensitive to the SRF distribution (Wu et al. 2009), longitudinal dependent Tb bias is attributed to the increasing optical length which exaggerate the impact of SRF difference on the radiance of this channel.</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202808E3" wp14:editId="3AE9AFC0">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49"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320836F0" wp14:editId="00305508">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50"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93ABE17" wp14:editId="3D9B5C50">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1"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0C3136C4" wp14:editId="570EBE8A">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2"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9" w:name="_Toc303341832"/>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19</w:t>
      </w:r>
      <w:r w:rsidR="00FA6EC1" w:rsidRPr="00411CA3">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between GOES-15 and GOES-13 for the four Imager IR channels (Tb difference = GOES-15 – GOES-13).</w:t>
      </w:r>
      <w:bookmarkEnd w:id="119"/>
    </w:p>
    <w:p w:rsidR="00011946" w:rsidRDefault="00011946" w:rsidP="00011946">
      <w:pPr>
        <w:rPr>
          <w:szCs w:val="24"/>
        </w:rPr>
      </w:pPr>
    </w:p>
    <w:p w:rsidR="00011946" w:rsidRDefault="00011946" w:rsidP="003706AC">
      <w:pPr>
        <w:jc w:val="both"/>
      </w:pPr>
      <w:r>
        <w:rPr>
          <w:szCs w:val="24"/>
        </w:rPr>
        <w:t>The mean Tb difference and standard deviation values for GOES-15 vs. GOES-13 and GOES-15 vs. GOES-11 are reported at Table 4.10.  The mean Tb difference between GOES-15 and GOES-11 is -0.63K, 2.51K and 0.41K for bands 2, 3 4, respectively. The large standard deviation of the band 2 Tb difference (±1.00K) is due to the strong BRDF effect during the day-time as these two satellites are located about 45</w:t>
      </w:r>
      <w:r w:rsidRPr="00054695">
        <w:rPr>
          <w:szCs w:val="24"/>
          <w:vertAlign w:val="superscript"/>
        </w:rPr>
        <w:t>o</w:t>
      </w:r>
      <w:r>
        <w:rPr>
          <w:szCs w:val="24"/>
        </w:rPr>
        <w:t xml:space="preserve"> apart.  The SRF difference is most likely the main factor causing the large band 3 Tb difference as the GOES-15 band 3 SRF is much wider than that of GOES-11.</w:t>
      </w:r>
    </w:p>
    <w:p w:rsidR="00AD37AE" w:rsidRDefault="00AD37AE" w:rsidP="007C51CE">
      <w:pPr>
        <w:jc w:val="center"/>
        <w:rPr>
          <w:b/>
          <w:sz w:val="20"/>
          <w:highlight w:val="yellow"/>
        </w:rPr>
      </w:pPr>
    </w:p>
    <w:p w:rsidR="00011946" w:rsidRDefault="00B16E6E" w:rsidP="00011946">
      <w:pPr>
        <w:pStyle w:val="StyleCaptionCentered"/>
      </w:pPr>
      <w:bookmarkStart w:id="120" w:name="_Toc303341799"/>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10</w:t>
      </w:r>
      <w:r>
        <w:fldChar w:fldCharType="end"/>
      </w:r>
      <w:r>
        <w:t xml:space="preserve">:  </w:t>
      </w:r>
      <w:r w:rsidR="00011946">
        <w:rPr>
          <w:szCs w:val="24"/>
        </w:rPr>
        <w:t>Mean Tb difference (K) and the standard deviation values for the IR channels between the Imagers on GOES-15 vs. GOES-13 and GOES-15 vs. GOES-11</w:t>
      </w:r>
      <w:r w:rsidR="00011946" w:rsidRPr="00FD009E">
        <w:t>.</w:t>
      </w:r>
      <w:bookmarkEnd w:id="120"/>
    </w:p>
    <w:p w:rsidR="00B16E6E" w:rsidRDefault="00B16E6E" w:rsidP="00011946">
      <w:pPr>
        <w:pStyle w:val="StyleCaptionCentered"/>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011946" w:rsidRPr="00FD009E" w:rsidTr="00211803">
        <w:trPr>
          <w:trHeight w:val="492"/>
          <w:jc w:val="center"/>
        </w:trPr>
        <w:tc>
          <w:tcPr>
            <w:tcW w:w="1365" w:type="dxa"/>
            <w:vMerge w:val="restart"/>
            <w:shd w:val="clear" w:color="auto" w:fill="FFFFFF"/>
            <w:vAlign w:val="center"/>
          </w:tcPr>
          <w:p w:rsidR="00011946" w:rsidRPr="00FD009E" w:rsidRDefault="00011946" w:rsidP="00211803">
            <w:pPr>
              <w:jc w:val="center"/>
              <w:rPr>
                <w:b/>
              </w:rPr>
            </w:pPr>
            <w:r>
              <w:rPr>
                <w:b/>
              </w:rPr>
              <w:t xml:space="preserve">Imager </w:t>
            </w:r>
            <w:r w:rsidRPr="00FD009E">
              <w:rPr>
                <w:b/>
              </w:rPr>
              <w:t>Band</w:t>
            </w:r>
          </w:p>
        </w:tc>
        <w:tc>
          <w:tcPr>
            <w:tcW w:w="1710" w:type="dxa"/>
            <w:vMerge w:val="restart"/>
            <w:shd w:val="clear" w:color="auto" w:fill="FFFFFF"/>
            <w:vAlign w:val="center"/>
          </w:tcPr>
          <w:p w:rsidR="00011946" w:rsidRPr="00FD009E" w:rsidRDefault="00011946" w:rsidP="00211803">
            <w:pPr>
              <w:jc w:val="center"/>
              <w:rPr>
                <w:b/>
              </w:rPr>
            </w:pPr>
            <w:r w:rsidRPr="00FD009E">
              <w:rPr>
                <w:b/>
              </w:rPr>
              <w:t>Central Wavelength</w:t>
            </w:r>
          </w:p>
          <w:p w:rsidR="00011946" w:rsidRPr="00FD009E" w:rsidRDefault="00011946" w:rsidP="00211803">
            <w:pPr>
              <w:jc w:val="center"/>
              <w:rPr>
                <w:b/>
              </w:rPr>
            </w:pPr>
            <w:r w:rsidRPr="00FD009E">
              <w:rPr>
                <w:b/>
              </w:rPr>
              <w:t>(μm)</w:t>
            </w:r>
          </w:p>
        </w:tc>
        <w:tc>
          <w:tcPr>
            <w:tcW w:w="401" w:type="dxa"/>
            <w:shd w:val="clear" w:color="auto" w:fill="FFFFFF"/>
            <w:vAlign w:val="center"/>
          </w:tcPr>
          <w:p w:rsidR="00011946" w:rsidRPr="00FD009E" w:rsidRDefault="00011946" w:rsidP="00211803">
            <w:pPr>
              <w:jc w:val="center"/>
              <w:rPr>
                <w:b/>
              </w:rPr>
            </w:pPr>
          </w:p>
        </w:tc>
        <w:tc>
          <w:tcPr>
            <w:tcW w:w="2119" w:type="dxa"/>
            <w:shd w:val="clear" w:color="auto" w:fill="FFFFFF"/>
            <w:vAlign w:val="center"/>
          </w:tcPr>
          <w:p w:rsidR="00011946" w:rsidRPr="00FD009E" w:rsidRDefault="00011946" w:rsidP="00211803">
            <w:pPr>
              <w:jc w:val="center"/>
              <w:rPr>
                <w:b/>
              </w:rPr>
            </w:pPr>
            <w:r w:rsidRPr="00EB4683">
              <w:rPr>
                <w:b/>
              </w:rPr>
              <w:t>G15 – G13</w:t>
            </w:r>
          </w:p>
        </w:tc>
        <w:tc>
          <w:tcPr>
            <w:tcW w:w="311" w:type="dxa"/>
            <w:shd w:val="clear" w:color="auto" w:fill="FFFFFF"/>
            <w:vAlign w:val="center"/>
          </w:tcPr>
          <w:p w:rsidR="00011946" w:rsidRPr="00FD009E" w:rsidRDefault="00011946" w:rsidP="00211803">
            <w:pPr>
              <w:jc w:val="center"/>
              <w:rPr>
                <w:b/>
              </w:rPr>
            </w:pPr>
          </w:p>
        </w:tc>
        <w:tc>
          <w:tcPr>
            <w:tcW w:w="2126" w:type="dxa"/>
            <w:shd w:val="clear" w:color="auto" w:fill="FFFFFF"/>
            <w:vAlign w:val="center"/>
          </w:tcPr>
          <w:p w:rsidR="00011946" w:rsidRPr="00FD009E" w:rsidRDefault="00011946" w:rsidP="00211803">
            <w:pPr>
              <w:jc w:val="center"/>
              <w:rPr>
                <w:b/>
              </w:rPr>
            </w:pPr>
            <w:r w:rsidRPr="00EB4683">
              <w:rPr>
                <w:b/>
              </w:rPr>
              <w:t>G15 – G11</w:t>
            </w:r>
          </w:p>
        </w:tc>
      </w:tr>
      <w:tr w:rsidR="00011946" w:rsidRPr="00FD009E" w:rsidTr="00211803">
        <w:trPr>
          <w:jc w:val="center"/>
        </w:trPr>
        <w:tc>
          <w:tcPr>
            <w:tcW w:w="1365" w:type="dxa"/>
            <w:vMerge/>
            <w:shd w:val="clear" w:color="auto" w:fill="FFFFFF"/>
            <w:vAlign w:val="center"/>
          </w:tcPr>
          <w:p w:rsidR="00011946" w:rsidRPr="00FD009E" w:rsidRDefault="00011946" w:rsidP="00211803">
            <w:pPr>
              <w:jc w:val="center"/>
              <w:rPr>
                <w:b/>
              </w:rPr>
            </w:pPr>
          </w:p>
        </w:tc>
        <w:tc>
          <w:tcPr>
            <w:tcW w:w="1710" w:type="dxa"/>
            <w:vMerge/>
            <w:shd w:val="clear" w:color="auto" w:fill="FFFFFF"/>
            <w:vAlign w:val="center"/>
          </w:tcPr>
          <w:p w:rsidR="00011946" w:rsidRPr="00FD009E" w:rsidRDefault="00011946" w:rsidP="00211803">
            <w:pPr>
              <w:jc w:val="center"/>
              <w:rPr>
                <w:b/>
              </w:rPr>
            </w:pPr>
          </w:p>
        </w:tc>
        <w:tc>
          <w:tcPr>
            <w:tcW w:w="4957" w:type="dxa"/>
            <w:gridSpan w:val="4"/>
            <w:shd w:val="clear" w:color="auto" w:fill="FFFFFF"/>
            <w:vAlign w:val="center"/>
          </w:tcPr>
          <w:p w:rsidR="00011946" w:rsidRPr="00FD009E" w:rsidRDefault="00011946" w:rsidP="00211803">
            <w:pPr>
              <w:jc w:val="center"/>
              <w:rPr>
                <w:b/>
              </w:rPr>
            </w:pPr>
            <w:r>
              <w:rPr>
                <w:b/>
              </w:rPr>
              <w:t>K</w:t>
            </w:r>
          </w:p>
        </w:tc>
      </w:tr>
      <w:tr w:rsidR="00011946" w:rsidRPr="00FD009E" w:rsidTr="00211803">
        <w:trPr>
          <w:jc w:val="center"/>
        </w:trPr>
        <w:tc>
          <w:tcPr>
            <w:tcW w:w="1365" w:type="dxa"/>
            <w:vAlign w:val="center"/>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3.9</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-0.30 (±0.19)</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-0.63 (±1.00)</w:t>
            </w:r>
          </w:p>
        </w:tc>
      </w:tr>
      <w:tr w:rsidR="00011946" w:rsidRPr="00FD009E" w:rsidTr="00211803">
        <w:trPr>
          <w:jc w:val="center"/>
        </w:trPr>
        <w:tc>
          <w:tcPr>
            <w:tcW w:w="1365" w:type="dxa"/>
            <w:vAlign w:val="center"/>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6.5</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-0.05 (±0.06)</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2.51   (±0.13)</w:t>
            </w:r>
          </w:p>
        </w:tc>
      </w:tr>
      <w:tr w:rsidR="00011946" w:rsidRPr="00FD009E" w:rsidTr="00211803">
        <w:trPr>
          <w:jc w:val="center"/>
        </w:trPr>
        <w:tc>
          <w:tcPr>
            <w:tcW w:w="1365" w:type="dxa"/>
            <w:vAlign w:val="center"/>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10.7</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0.08 (±0.15)</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0.41 (±0.35)</w:t>
            </w:r>
          </w:p>
        </w:tc>
      </w:tr>
      <w:tr w:rsidR="00011946" w:rsidRPr="00FD009E" w:rsidTr="00211803">
        <w:trPr>
          <w:jc w:val="center"/>
        </w:trPr>
        <w:tc>
          <w:tcPr>
            <w:tcW w:w="1365" w:type="dxa"/>
            <w:vAlign w:val="center"/>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13.3</w:t>
            </w:r>
          </w:p>
        </w:tc>
        <w:tc>
          <w:tcPr>
            <w:tcW w:w="401" w:type="dxa"/>
            <w:vAlign w:val="center"/>
          </w:tcPr>
          <w:p w:rsidR="00011946" w:rsidRDefault="00011946" w:rsidP="00211803">
            <w:pPr>
              <w:jc w:val="center"/>
            </w:pPr>
          </w:p>
        </w:tc>
        <w:tc>
          <w:tcPr>
            <w:tcW w:w="2119" w:type="dxa"/>
            <w:vAlign w:val="center"/>
          </w:tcPr>
          <w:p w:rsidR="00011946" w:rsidRDefault="00011946" w:rsidP="00211803">
            <w:pPr>
              <w:jc w:val="center"/>
            </w:pPr>
            <w:r w:rsidRPr="00B15D51">
              <w:rPr>
                <w:szCs w:val="24"/>
              </w:rPr>
              <w:t>2.94 (±0.27)</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3706AC">
      <w:pPr>
        <w:jc w:val="both"/>
        <w:rPr>
          <w:b/>
          <w:sz w:val="20"/>
          <w:highlight w:val="yellow"/>
        </w:rPr>
      </w:pPr>
      <w:r>
        <w:rPr>
          <w:szCs w:val="24"/>
        </w:rPr>
        <w:lastRenderedPageBreak/>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-15 have much wider collocation distribution than that of GOES-11 and GOES-15, due to the much closer sub-satellite </w:t>
      </w:r>
      <w:r w:rsidRPr="0041133D">
        <w:rPr>
          <w:szCs w:val="24"/>
        </w:rPr>
        <w:t xml:space="preserve">deployment.   The mean of the Tb difference and the standard deviation for the 18 IR channels are reported in Table </w:t>
      </w:r>
      <w:r w:rsidR="00B16E6E" w:rsidRPr="0041133D">
        <w:rPr>
          <w:szCs w:val="24"/>
        </w:rPr>
        <w:t>4.11</w:t>
      </w:r>
      <w:r w:rsidRPr="0041133D">
        <w:rPr>
          <w:szCs w:val="24"/>
        </w:rPr>
        <w:t>.</w:t>
      </w:r>
      <w:r w:rsidR="00CF3A5F">
        <w:rPr>
          <w:szCs w:val="24"/>
        </w:rPr>
        <w:t xml:space="preserve"> Note that no corrections have been done to account for SRF differences.</w:t>
      </w:r>
    </w:p>
    <w:p w:rsidR="00411CA3" w:rsidRPr="00C4722E" w:rsidRDefault="00411CA3" w:rsidP="007C51CE">
      <w:pPr>
        <w:jc w:val="center"/>
        <w:rPr>
          <w:b/>
          <w:sz w:val="20"/>
          <w:highlight w:val="yellow"/>
        </w:rPr>
      </w:pPr>
      <w:r>
        <w:rPr>
          <w:noProof/>
          <w:szCs w:val="24"/>
        </w:rPr>
        <w:drawing>
          <wp:inline distT="0" distB="0" distL="0" distR="0" wp14:anchorId="6BB09CF5" wp14:editId="71824143">
            <wp:extent cx="4517601" cy="3187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1" w:name="_Toc303341833"/>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r w:rsidR="00FA6EC1" w:rsidRPr="00411CA3">
        <w:fldChar w:fldCharType="begin"/>
      </w:r>
      <w:r w:rsidR="000B5689" w:rsidRPr="00411CA3">
        <w:instrText xml:space="preserve"> SEQ Figure \* ARABIC \s 1 </w:instrText>
      </w:r>
      <w:r w:rsidR="00FA6EC1" w:rsidRPr="00411CA3">
        <w:fldChar w:fldCharType="separate"/>
      </w:r>
      <w:r w:rsidRPr="00411CA3">
        <w:rPr>
          <w:noProof/>
        </w:rPr>
        <w:t>20</w:t>
      </w:r>
      <w:r w:rsidR="00FA6EC1" w:rsidRPr="00411CA3">
        <w:fldChar w:fldCharType="end"/>
      </w:r>
      <w:r w:rsidRPr="00411CA3">
        <w:t xml:space="preserve">:  </w:t>
      </w:r>
      <w:r w:rsidR="00411CA3" w:rsidRPr="00411CA3">
        <w:rPr>
          <w:szCs w:val="24"/>
        </w:rPr>
        <w:t>Spatial distribution of Sounder collocation pixels for GOES-15 vs. GOES-13 (left) and GOES-15 vs. GOES11 (right).</w:t>
      </w:r>
      <w:bookmarkEnd w:id="121"/>
    </w:p>
    <w:p w:rsidR="00B16E6E" w:rsidRDefault="00B16E6E" w:rsidP="00B16E6E"/>
    <w:p w:rsidR="00011946" w:rsidRPr="00FD009E" w:rsidRDefault="00011946" w:rsidP="00B16E6E"/>
    <w:p w:rsidR="00B16E6E" w:rsidRDefault="00B16E6E" w:rsidP="00B16E6E">
      <w:pPr>
        <w:pStyle w:val="StyleCaptionCentered"/>
      </w:pPr>
      <w:bookmarkStart w:id="122" w:name="_Toc303341800"/>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11</w:t>
      </w:r>
      <w:r>
        <w:fldChar w:fldCharType="end"/>
      </w:r>
      <w:r>
        <w:t xml:space="preserve">:  </w:t>
      </w:r>
      <w:r>
        <w:rPr>
          <w:szCs w:val="24"/>
        </w:rPr>
        <w:t>Mean Tb difference</w:t>
      </w:r>
      <w:r w:rsidR="00EB4683">
        <w:rPr>
          <w:szCs w:val="24"/>
        </w:rPr>
        <w:t xml:space="preserve"> (K)</w:t>
      </w:r>
      <w:r>
        <w:rPr>
          <w:szCs w:val="24"/>
        </w:rPr>
        <w:t xml:space="preserve"> and the standard deviation values for the IR channels between </w:t>
      </w:r>
      <w:r w:rsidR="00011946">
        <w:rPr>
          <w:szCs w:val="24"/>
        </w:rPr>
        <w:t xml:space="preserve">the Sounders on </w:t>
      </w:r>
      <w:r>
        <w:rPr>
          <w:szCs w:val="24"/>
        </w:rPr>
        <w:t>GOES-15 vs. GOES-13 and GOES-15 vs. GOES-11</w:t>
      </w:r>
      <w:r w:rsidRPr="00FD009E">
        <w:t>.</w:t>
      </w:r>
      <w:bookmarkEnd w:id="122"/>
    </w:p>
    <w:p w:rsidR="00B16E6E" w:rsidRDefault="00B16E6E" w:rsidP="00B16E6E">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EB4683" w:rsidRPr="00FD009E" w:rsidTr="00EB4683">
        <w:trPr>
          <w:trHeight w:val="492"/>
          <w:jc w:val="center"/>
        </w:trPr>
        <w:tc>
          <w:tcPr>
            <w:tcW w:w="1365" w:type="dxa"/>
            <w:vMerge w:val="restart"/>
            <w:shd w:val="clear" w:color="auto" w:fill="FFFFFF"/>
            <w:vAlign w:val="center"/>
          </w:tcPr>
          <w:p w:rsidR="00EB4683" w:rsidRPr="00FD009E" w:rsidRDefault="00EB4683" w:rsidP="00B16E6E">
            <w:pPr>
              <w:jc w:val="center"/>
              <w:rPr>
                <w:b/>
              </w:rPr>
            </w:pPr>
            <w:r>
              <w:rPr>
                <w:b/>
              </w:rPr>
              <w:t xml:space="preserve">Imager </w:t>
            </w:r>
            <w:r w:rsidRPr="00FD009E">
              <w:rPr>
                <w:b/>
              </w:rPr>
              <w:t>Band</w:t>
            </w:r>
          </w:p>
        </w:tc>
        <w:tc>
          <w:tcPr>
            <w:tcW w:w="1710" w:type="dxa"/>
            <w:vMerge w:val="restart"/>
            <w:shd w:val="clear" w:color="auto" w:fill="FFFFFF"/>
            <w:vAlign w:val="center"/>
          </w:tcPr>
          <w:p w:rsidR="00EB4683" w:rsidRPr="00FD009E" w:rsidRDefault="00EB4683" w:rsidP="00B16E6E">
            <w:pPr>
              <w:jc w:val="center"/>
              <w:rPr>
                <w:b/>
              </w:rPr>
            </w:pPr>
            <w:r w:rsidRPr="00FD009E">
              <w:rPr>
                <w:b/>
              </w:rPr>
              <w:t>Central Wavelength</w:t>
            </w:r>
          </w:p>
          <w:p w:rsidR="00EB4683" w:rsidRPr="00FD009E" w:rsidRDefault="00EB4683" w:rsidP="00B16E6E">
            <w:pPr>
              <w:jc w:val="center"/>
              <w:rPr>
                <w:b/>
              </w:rPr>
            </w:pPr>
            <w:r w:rsidRPr="00FD009E">
              <w:rPr>
                <w:b/>
              </w:rPr>
              <w:t>(μm)</w:t>
            </w:r>
          </w:p>
        </w:tc>
        <w:tc>
          <w:tcPr>
            <w:tcW w:w="401" w:type="dxa"/>
            <w:shd w:val="clear" w:color="auto" w:fill="FFFFFF"/>
            <w:vAlign w:val="center"/>
          </w:tcPr>
          <w:p w:rsidR="00EB4683" w:rsidRPr="00FD009E" w:rsidRDefault="00EB4683" w:rsidP="00B16E6E">
            <w:pPr>
              <w:jc w:val="center"/>
              <w:rPr>
                <w:b/>
              </w:rPr>
            </w:pPr>
          </w:p>
        </w:tc>
        <w:tc>
          <w:tcPr>
            <w:tcW w:w="2119" w:type="dxa"/>
            <w:shd w:val="clear" w:color="auto" w:fill="FFFFFF"/>
            <w:vAlign w:val="center"/>
          </w:tcPr>
          <w:p w:rsidR="00EB4683" w:rsidRPr="00FD009E" w:rsidRDefault="00EB4683" w:rsidP="00B16E6E">
            <w:pPr>
              <w:jc w:val="center"/>
              <w:rPr>
                <w:b/>
              </w:rPr>
            </w:pPr>
            <w:r w:rsidRPr="00EB4683">
              <w:rPr>
                <w:b/>
              </w:rPr>
              <w:t>G15 – G13</w:t>
            </w:r>
          </w:p>
        </w:tc>
        <w:tc>
          <w:tcPr>
            <w:tcW w:w="311" w:type="dxa"/>
            <w:shd w:val="clear" w:color="auto" w:fill="FFFFFF"/>
            <w:vAlign w:val="center"/>
          </w:tcPr>
          <w:p w:rsidR="00EB4683" w:rsidRPr="00FD009E" w:rsidRDefault="00EB4683" w:rsidP="00B16E6E">
            <w:pPr>
              <w:jc w:val="center"/>
              <w:rPr>
                <w:b/>
              </w:rPr>
            </w:pPr>
          </w:p>
        </w:tc>
        <w:tc>
          <w:tcPr>
            <w:tcW w:w="2126" w:type="dxa"/>
            <w:shd w:val="clear" w:color="auto" w:fill="FFFFFF"/>
            <w:vAlign w:val="center"/>
          </w:tcPr>
          <w:p w:rsidR="00EB4683" w:rsidRPr="00FD009E" w:rsidRDefault="00EB4683" w:rsidP="00B16E6E">
            <w:pPr>
              <w:jc w:val="center"/>
              <w:rPr>
                <w:b/>
              </w:rPr>
            </w:pPr>
            <w:r w:rsidRPr="00EB4683">
              <w:rPr>
                <w:b/>
              </w:rPr>
              <w:t>G15 – G11</w:t>
            </w:r>
          </w:p>
        </w:tc>
      </w:tr>
      <w:tr w:rsidR="00EB4683" w:rsidRPr="00FD009E" w:rsidTr="00EB4683">
        <w:trPr>
          <w:jc w:val="center"/>
        </w:trPr>
        <w:tc>
          <w:tcPr>
            <w:tcW w:w="1365" w:type="dxa"/>
            <w:vMerge/>
            <w:shd w:val="clear" w:color="auto" w:fill="FFFFFF"/>
            <w:vAlign w:val="center"/>
          </w:tcPr>
          <w:p w:rsidR="00EB4683" w:rsidRPr="00FD009E" w:rsidRDefault="00EB4683" w:rsidP="00B16E6E">
            <w:pPr>
              <w:jc w:val="center"/>
              <w:rPr>
                <w:b/>
              </w:rPr>
            </w:pPr>
          </w:p>
        </w:tc>
        <w:tc>
          <w:tcPr>
            <w:tcW w:w="1710" w:type="dxa"/>
            <w:vMerge/>
            <w:shd w:val="clear" w:color="auto" w:fill="FFFFFF"/>
            <w:vAlign w:val="center"/>
          </w:tcPr>
          <w:p w:rsidR="00EB4683" w:rsidRPr="00FD009E" w:rsidRDefault="00EB4683" w:rsidP="00B16E6E">
            <w:pPr>
              <w:jc w:val="center"/>
              <w:rPr>
                <w:b/>
              </w:rPr>
            </w:pPr>
          </w:p>
        </w:tc>
        <w:tc>
          <w:tcPr>
            <w:tcW w:w="4957" w:type="dxa"/>
            <w:gridSpan w:val="4"/>
            <w:shd w:val="clear" w:color="auto" w:fill="FFFFFF"/>
            <w:vAlign w:val="center"/>
          </w:tcPr>
          <w:p w:rsidR="00EB4683" w:rsidRPr="00FD009E" w:rsidRDefault="00EB4683" w:rsidP="00B16E6E">
            <w:pPr>
              <w:jc w:val="center"/>
              <w:rPr>
                <w:b/>
              </w:rPr>
            </w:pPr>
            <w:r>
              <w:rPr>
                <w:b/>
              </w:rPr>
              <w:t>K</w:t>
            </w:r>
          </w:p>
        </w:tc>
      </w:tr>
      <w:tr w:rsidR="00011946" w:rsidRPr="00FD009E" w:rsidTr="00211803">
        <w:trPr>
          <w:jc w:val="center"/>
        </w:trPr>
        <w:tc>
          <w:tcPr>
            <w:tcW w:w="1365" w:type="dxa"/>
          </w:tcPr>
          <w:p w:rsidR="00011946" w:rsidRPr="00FD009E" w:rsidRDefault="00011946" w:rsidP="00211803">
            <w:pPr>
              <w:jc w:val="center"/>
            </w:pPr>
            <w:r w:rsidRPr="00FD009E">
              <w:t>1</w:t>
            </w:r>
          </w:p>
        </w:tc>
        <w:tc>
          <w:tcPr>
            <w:tcW w:w="1710" w:type="dxa"/>
            <w:vAlign w:val="center"/>
          </w:tcPr>
          <w:p w:rsidR="00011946" w:rsidRPr="00FD009E" w:rsidRDefault="00011946" w:rsidP="00211803">
            <w:pPr>
              <w:jc w:val="center"/>
            </w:pPr>
            <w:r w:rsidRPr="00FD009E">
              <w:t>14.71</w:t>
            </w:r>
          </w:p>
        </w:tc>
        <w:tc>
          <w:tcPr>
            <w:tcW w:w="401" w:type="dxa"/>
            <w:vAlign w:val="center"/>
          </w:tcPr>
          <w:p w:rsidR="00011946" w:rsidRPr="00FD009E" w:rsidRDefault="00011946" w:rsidP="00B16E6E">
            <w:pPr>
              <w:jc w:val="center"/>
            </w:pPr>
          </w:p>
        </w:tc>
        <w:tc>
          <w:tcPr>
            <w:tcW w:w="2119" w:type="dxa"/>
          </w:tcPr>
          <w:p w:rsidR="00011946" w:rsidRPr="00B34732" w:rsidRDefault="00011946"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0.95(</w:t>
            </w:r>
            <w:r w:rsidRPr="003A0147">
              <w:rPr>
                <w:szCs w:val="24"/>
              </w:rPr>
              <w:t>±</w:t>
            </w:r>
            <w:r w:rsidRPr="00B34732">
              <w:rPr>
                <w:szCs w:val="24"/>
              </w:rPr>
              <w:t>0.64)</w:t>
            </w:r>
          </w:p>
        </w:tc>
      </w:tr>
      <w:tr w:rsidR="00011946" w:rsidRPr="00FD009E" w:rsidTr="00211803">
        <w:trPr>
          <w:jc w:val="center"/>
        </w:trPr>
        <w:tc>
          <w:tcPr>
            <w:tcW w:w="1365" w:type="dxa"/>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14.37</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-0.60(±0.19)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-0.53(±0.56)</w:t>
            </w:r>
          </w:p>
        </w:tc>
      </w:tr>
      <w:tr w:rsidR="00011946" w:rsidRPr="00FD009E" w:rsidTr="00211803">
        <w:trPr>
          <w:jc w:val="center"/>
        </w:trPr>
        <w:tc>
          <w:tcPr>
            <w:tcW w:w="1365" w:type="dxa"/>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14.06</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-0.05(±0.12)</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-2.73(±0.58)</w:t>
            </w:r>
          </w:p>
        </w:tc>
      </w:tr>
      <w:tr w:rsidR="00011946" w:rsidRPr="00FD009E" w:rsidTr="00211803">
        <w:trPr>
          <w:jc w:val="center"/>
        </w:trPr>
        <w:tc>
          <w:tcPr>
            <w:tcW w:w="1365" w:type="dxa"/>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13.64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0.18(</w:t>
            </w:r>
            <w:r w:rsidRPr="003A0147">
              <w:rPr>
                <w:szCs w:val="24"/>
              </w:rPr>
              <w:t>±</w:t>
            </w:r>
            <w:r w:rsidRPr="00B34732">
              <w:rPr>
                <w:szCs w:val="24"/>
              </w:rPr>
              <w:t>0.12)</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0.58)</w:t>
            </w:r>
          </w:p>
        </w:tc>
      </w:tr>
      <w:tr w:rsidR="00011946" w:rsidRPr="00FD009E" w:rsidTr="00211803">
        <w:trPr>
          <w:jc w:val="center"/>
        </w:trPr>
        <w:tc>
          <w:tcPr>
            <w:tcW w:w="1365" w:type="dxa"/>
          </w:tcPr>
          <w:p w:rsidR="00011946" w:rsidRPr="00FD009E" w:rsidRDefault="00011946" w:rsidP="00211803">
            <w:pPr>
              <w:jc w:val="center"/>
            </w:pPr>
            <w:r w:rsidRPr="00FD009E">
              <w:t>5</w:t>
            </w:r>
          </w:p>
        </w:tc>
        <w:tc>
          <w:tcPr>
            <w:tcW w:w="1710" w:type="dxa"/>
            <w:vAlign w:val="center"/>
          </w:tcPr>
          <w:p w:rsidR="00011946" w:rsidRPr="00FD009E" w:rsidRDefault="00011946" w:rsidP="00211803">
            <w:pPr>
              <w:jc w:val="center"/>
            </w:pPr>
            <w:r w:rsidRPr="00FD009E">
              <w:t>13.37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-0.84(</w:t>
            </w:r>
            <w:r w:rsidRPr="003A0147">
              <w:rPr>
                <w:szCs w:val="24"/>
              </w:rPr>
              <w:t>±</w:t>
            </w:r>
            <w:r w:rsidRPr="00B34732">
              <w:rPr>
                <w:szCs w:val="24"/>
              </w:rPr>
              <w:t>0.10)</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0.66(</w:t>
            </w:r>
            <w:r w:rsidRPr="003A0147">
              <w:rPr>
                <w:szCs w:val="24"/>
              </w:rPr>
              <w:t>±</w:t>
            </w:r>
            <w:r w:rsidRPr="00B34732">
              <w:rPr>
                <w:szCs w:val="24"/>
              </w:rPr>
              <w:t>0.68)</w:t>
            </w:r>
          </w:p>
        </w:tc>
      </w:tr>
      <w:tr w:rsidR="00011946" w:rsidRPr="00FD009E" w:rsidTr="00211803">
        <w:trPr>
          <w:jc w:val="center"/>
        </w:trPr>
        <w:tc>
          <w:tcPr>
            <w:tcW w:w="1365" w:type="dxa"/>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12.66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0.30(</w:t>
            </w:r>
            <w:r w:rsidRPr="003A0147">
              <w:rPr>
                <w:szCs w:val="24"/>
              </w:rPr>
              <w:t>±</w:t>
            </w:r>
            <w:r w:rsidRPr="00B34732">
              <w:rPr>
                <w:szCs w:val="24"/>
              </w:rPr>
              <w:t>1.47)</w:t>
            </w:r>
          </w:p>
        </w:tc>
      </w:tr>
      <w:tr w:rsidR="00011946" w:rsidRPr="00FD009E" w:rsidTr="00211803">
        <w:trPr>
          <w:jc w:val="center"/>
        </w:trPr>
        <w:tc>
          <w:tcPr>
            <w:tcW w:w="1365" w:type="dxa"/>
          </w:tcPr>
          <w:p w:rsidR="00011946" w:rsidRPr="00FD009E" w:rsidRDefault="00011946" w:rsidP="00211803">
            <w:pPr>
              <w:jc w:val="center"/>
            </w:pPr>
            <w:r w:rsidRPr="00FD009E">
              <w:t>7</w:t>
            </w:r>
          </w:p>
        </w:tc>
        <w:tc>
          <w:tcPr>
            <w:tcW w:w="1710" w:type="dxa"/>
            <w:vAlign w:val="center"/>
          </w:tcPr>
          <w:p w:rsidR="00011946" w:rsidRPr="00FD009E" w:rsidRDefault="00011946" w:rsidP="00211803">
            <w:pPr>
              <w:jc w:val="center"/>
            </w:pPr>
            <w:r w:rsidRPr="00FD009E">
              <w:t>12.02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0.16)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1.25)</w:t>
            </w:r>
          </w:p>
        </w:tc>
      </w:tr>
      <w:tr w:rsidR="00011946" w:rsidRPr="00FD009E" w:rsidTr="00211803">
        <w:trPr>
          <w:jc w:val="center"/>
        </w:trPr>
        <w:tc>
          <w:tcPr>
            <w:tcW w:w="1365" w:type="dxa"/>
          </w:tcPr>
          <w:p w:rsidR="00011946" w:rsidRPr="00FD009E" w:rsidRDefault="00011946" w:rsidP="00211803">
            <w:pPr>
              <w:jc w:val="center"/>
            </w:pPr>
            <w:r w:rsidRPr="00FD009E">
              <w:t>8</w:t>
            </w:r>
          </w:p>
        </w:tc>
        <w:tc>
          <w:tcPr>
            <w:tcW w:w="1710" w:type="dxa"/>
            <w:vAlign w:val="center"/>
          </w:tcPr>
          <w:p w:rsidR="00011946" w:rsidRPr="00FD009E" w:rsidRDefault="00011946" w:rsidP="00211803">
            <w:pPr>
              <w:jc w:val="center"/>
            </w:pPr>
            <w:r w:rsidRPr="00FD009E">
              <w:t>11.03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0.28(</w:t>
            </w:r>
            <w:r w:rsidRPr="003A0147">
              <w:rPr>
                <w:szCs w:val="24"/>
              </w:rPr>
              <w:t>±</w:t>
            </w:r>
            <w:r w:rsidRPr="00B34732">
              <w:rPr>
                <w:szCs w:val="24"/>
              </w:rPr>
              <w:t>0.17)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0.52)</w:t>
            </w:r>
          </w:p>
        </w:tc>
      </w:tr>
      <w:tr w:rsidR="00011946" w:rsidRPr="00FD009E" w:rsidTr="00211803">
        <w:trPr>
          <w:jc w:val="center"/>
        </w:trPr>
        <w:tc>
          <w:tcPr>
            <w:tcW w:w="1365" w:type="dxa"/>
          </w:tcPr>
          <w:p w:rsidR="00011946" w:rsidRPr="00FD009E" w:rsidRDefault="00011946" w:rsidP="00211803">
            <w:pPr>
              <w:jc w:val="center"/>
            </w:pPr>
            <w:r w:rsidRPr="00FD009E">
              <w:t>9</w:t>
            </w:r>
          </w:p>
        </w:tc>
        <w:tc>
          <w:tcPr>
            <w:tcW w:w="1710" w:type="dxa"/>
            <w:vAlign w:val="center"/>
          </w:tcPr>
          <w:p w:rsidR="00011946" w:rsidRPr="00FD009E" w:rsidRDefault="00011946" w:rsidP="00211803">
            <w:pPr>
              <w:jc w:val="center"/>
            </w:pPr>
            <w:r w:rsidRPr="00FD009E">
              <w:t>9.71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0.25(</w:t>
            </w:r>
            <w:r w:rsidRPr="003A0147">
              <w:rPr>
                <w:szCs w:val="24"/>
              </w:rPr>
              <w:t>±</w:t>
            </w:r>
            <w:r w:rsidRPr="00B34732">
              <w:rPr>
                <w:szCs w:val="24"/>
              </w:rPr>
              <w:t>0.21)</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0.44)</w:t>
            </w:r>
          </w:p>
        </w:tc>
      </w:tr>
      <w:tr w:rsidR="00011946" w:rsidRPr="00FD009E" w:rsidTr="00211803">
        <w:trPr>
          <w:jc w:val="center"/>
        </w:trPr>
        <w:tc>
          <w:tcPr>
            <w:tcW w:w="1365" w:type="dxa"/>
          </w:tcPr>
          <w:p w:rsidR="00011946" w:rsidRPr="00FD009E" w:rsidRDefault="00011946" w:rsidP="00211803">
            <w:pPr>
              <w:jc w:val="center"/>
            </w:pPr>
            <w:r w:rsidRPr="00FD009E">
              <w:t>10</w:t>
            </w:r>
          </w:p>
        </w:tc>
        <w:tc>
          <w:tcPr>
            <w:tcW w:w="1710" w:type="dxa"/>
            <w:vAlign w:val="center"/>
          </w:tcPr>
          <w:p w:rsidR="00011946" w:rsidRPr="00FD009E" w:rsidRDefault="00011946" w:rsidP="00211803">
            <w:pPr>
              <w:jc w:val="center"/>
            </w:pPr>
            <w:r w:rsidRPr="00FD009E">
              <w:t>7.43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0.14)</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-0.37(</w:t>
            </w:r>
            <w:r w:rsidRPr="003A0147">
              <w:rPr>
                <w:szCs w:val="24"/>
              </w:rPr>
              <w:t>±</w:t>
            </w:r>
            <w:r w:rsidRPr="00B34732">
              <w:rPr>
                <w:szCs w:val="24"/>
              </w:rPr>
              <w:t>0.26)</w:t>
            </w:r>
          </w:p>
        </w:tc>
      </w:tr>
      <w:tr w:rsidR="00011946" w:rsidRPr="00FD009E" w:rsidTr="00211803">
        <w:trPr>
          <w:jc w:val="center"/>
        </w:trPr>
        <w:tc>
          <w:tcPr>
            <w:tcW w:w="1365" w:type="dxa"/>
          </w:tcPr>
          <w:p w:rsidR="00011946" w:rsidRPr="00FD009E" w:rsidRDefault="00011946" w:rsidP="00211803">
            <w:pPr>
              <w:jc w:val="center"/>
            </w:pPr>
            <w:r w:rsidRPr="00FD009E">
              <w:lastRenderedPageBreak/>
              <w:t>11</w:t>
            </w:r>
          </w:p>
        </w:tc>
        <w:tc>
          <w:tcPr>
            <w:tcW w:w="1710" w:type="dxa"/>
            <w:vAlign w:val="center"/>
          </w:tcPr>
          <w:p w:rsidR="00011946" w:rsidRPr="00FD009E" w:rsidRDefault="00011946" w:rsidP="00211803">
            <w:pPr>
              <w:jc w:val="center"/>
            </w:pPr>
            <w:r w:rsidRPr="00FD009E">
              <w:t>7.02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0.40(±0.27)</w:t>
            </w:r>
          </w:p>
        </w:tc>
      </w:tr>
      <w:tr w:rsidR="00011946" w:rsidRPr="00FD009E" w:rsidTr="00211803">
        <w:trPr>
          <w:jc w:val="center"/>
        </w:trPr>
        <w:tc>
          <w:tcPr>
            <w:tcW w:w="1365" w:type="dxa"/>
          </w:tcPr>
          <w:p w:rsidR="00011946" w:rsidRPr="00FD009E" w:rsidRDefault="00011946" w:rsidP="00211803">
            <w:pPr>
              <w:jc w:val="center"/>
            </w:pPr>
            <w:r w:rsidRPr="00FD009E">
              <w:t>12</w:t>
            </w:r>
          </w:p>
        </w:tc>
        <w:tc>
          <w:tcPr>
            <w:tcW w:w="1710" w:type="dxa"/>
            <w:vAlign w:val="center"/>
          </w:tcPr>
          <w:p w:rsidR="00011946" w:rsidRPr="00FD009E" w:rsidRDefault="00011946" w:rsidP="00211803">
            <w:pPr>
              <w:jc w:val="center"/>
            </w:pPr>
            <w:r w:rsidRPr="00FD009E">
              <w:t>6.51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0.05(</w:t>
            </w:r>
            <w:r w:rsidRPr="003A0147">
              <w:rPr>
                <w:szCs w:val="24"/>
              </w:rPr>
              <w:t>±</w:t>
            </w:r>
            <w:r w:rsidRPr="00B34732">
              <w:rPr>
                <w:szCs w:val="24"/>
              </w:rPr>
              <w:t>0.30)</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0.06(±0.28)</w:t>
            </w:r>
          </w:p>
        </w:tc>
      </w:tr>
      <w:tr w:rsidR="00011946" w:rsidRPr="00FD009E" w:rsidTr="00211803">
        <w:trPr>
          <w:jc w:val="center"/>
        </w:trPr>
        <w:tc>
          <w:tcPr>
            <w:tcW w:w="1365" w:type="dxa"/>
          </w:tcPr>
          <w:p w:rsidR="00011946" w:rsidRPr="00FD009E" w:rsidRDefault="00011946" w:rsidP="00211803">
            <w:pPr>
              <w:jc w:val="center"/>
            </w:pPr>
            <w:r w:rsidRPr="00FD009E">
              <w:t>13</w:t>
            </w:r>
          </w:p>
        </w:tc>
        <w:tc>
          <w:tcPr>
            <w:tcW w:w="1710" w:type="dxa"/>
            <w:vAlign w:val="center"/>
          </w:tcPr>
          <w:p w:rsidR="00011946" w:rsidRPr="00FD009E" w:rsidRDefault="00011946" w:rsidP="00211803">
            <w:pPr>
              <w:jc w:val="center"/>
            </w:pPr>
            <w:r w:rsidRPr="00FD009E">
              <w:t>4.57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-0.21(</w:t>
            </w:r>
            <w:r w:rsidRPr="003A0147">
              <w:rPr>
                <w:szCs w:val="24"/>
              </w:rPr>
              <w:t>±</w:t>
            </w:r>
            <w:r w:rsidRPr="00B34732">
              <w:rPr>
                <w:szCs w:val="24"/>
              </w:rPr>
              <w:t>0.31)</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3.50(±0.42)</w:t>
            </w:r>
          </w:p>
        </w:tc>
      </w:tr>
      <w:tr w:rsidR="00011946" w:rsidRPr="00FD009E" w:rsidTr="00211803">
        <w:trPr>
          <w:jc w:val="center"/>
        </w:trPr>
        <w:tc>
          <w:tcPr>
            <w:tcW w:w="1365" w:type="dxa"/>
          </w:tcPr>
          <w:p w:rsidR="00011946" w:rsidRPr="00FD009E" w:rsidRDefault="00011946" w:rsidP="00211803">
            <w:pPr>
              <w:jc w:val="center"/>
            </w:pPr>
            <w:r w:rsidRPr="00FD009E">
              <w:t>14</w:t>
            </w:r>
          </w:p>
        </w:tc>
        <w:tc>
          <w:tcPr>
            <w:tcW w:w="1710" w:type="dxa"/>
            <w:vAlign w:val="center"/>
          </w:tcPr>
          <w:p w:rsidR="00011946" w:rsidRPr="00FD009E" w:rsidRDefault="00011946" w:rsidP="00211803">
            <w:pPr>
              <w:jc w:val="center"/>
            </w:pPr>
            <w:r w:rsidRPr="00FD009E">
              <w:t>4.52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1.72(</w:t>
            </w:r>
            <w:r w:rsidRPr="003A0147">
              <w:rPr>
                <w:szCs w:val="24"/>
              </w:rPr>
              <w:t>±</w:t>
            </w:r>
            <w:r w:rsidRPr="00B34732">
              <w:rPr>
                <w:szCs w:val="24"/>
              </w:rPr>
              <w:t>0.29)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1.33(±0.20)</w:t>
            </w:r>
          </w:p>
        </w:tc>
      </w:tr>
      <w:tr w:rsidR="00011946" w:rsidRPr="00FD009E" w:rsidTr="00211803">
        <w:trPr>
          <w:jc w:val="center"/>
        </w:trPr>
        <w:tc>
          <w:tcPr>
            <w:tcW w:w="1365" w:type="dxa"/>
          </w:tcPr>
          <w:p w:rsidR="00011946" w:rsidRPr="00FD009E" w:rsidRDefault="00011946" w:rsidP="00211803">
            <w:pPr>
              <w:jc w:val="center"/>
            </w:pPr>
            <w:r w:rsidRPr="00FD009E">
              <w:t>15</w:t>
            </w:r>
          </w:p>
        </w:tc>
        <w:tc>
          <w:tcPr>
            <w:tcW w:w="1710" w:type="dxa"/>
            <w:vAlign w:val="center"/>
          </w:tcPr>
          <w:p w:rsidR="00011946" w:rsidRPr="00FD009E" w:rsidRDefault="00011946" w:rsidP="00211803">
            <w:pPr>
              <w:jc w:val="center"/>
            </w:pPr>
            <w:r w:rsidRPr="00FD009E">
              <w:t>4.46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-1.05(</w:t>
            </w:r>
            <w:r w:rsidRPr="003A0147">
              <w:rPr>
                <w:szCs w:val="24"/>
              </w:rPr>
              <w:t>±</w:t>
            </w:r>
            <w:r w:rsidRPr="00B34732">
              <w:rPr>
                <w:szCs w:val="24"/>
              </w:rPr>
              <w:t>0.39)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4.62(0.39)</w:t>
            </w:r>
          </w:p>
        </w:tc>
      </w:tr>
      <w:tr w:rsidR="00011946" w:rsidRPr="00FD009E" w:rsidTr="00211803">
        <w:trPr>
          <w:jc w:val="center"/>
        </w:trPr>
        <w:tc>
          <w:tcPr>
            <w:tcW w:w="1365" w:type="dxa"/>
          </w:tcPr>
          <w:p w:rsidR="00011946" w:rsidRPr="00FD009E" w:rsidRDefault="00011946" w:rsidP="00211803">
            <w:pPr>
              <w:jc w:val="center"/>
            </w:pPr>
            <w:r w:rsidRPr="00FD009E">
              <w:t>16</w:t>
            </w:r>
          </w:p>
        </w:tc>
        <w:tc>
          <w:tcPr>
            <w:tcW w:w="1710" w:type="dxa"/>
            <w:vAlign w:val="center"/>
          </w:tcPr>
          <w:p w:rsidR="00011946" w:rsidRPr="00FD009E" w:rsidRDefault="00011946" w:rsidP="00211803">
            <w:pPr>
              <w:jc w:val="center"/>
            </w:pPr>
            <w:r w:rsidRPr="00FD009E">
              <w:t>4.13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0.87(</w:t>
            </w:r>
            <w:r w:rsidRPr="003A0147">
              <w:rPr>
                <w:szCs w:val="24"/>
              </w:rPr>
              <w:t>±</w:t>
            </w:r>
            <w:r w:rsidRPr="00B34732">
              <w:rPr>
                <w:szCs w:val="24"/>
              </w:rPr>
              <w:t>0.27)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-0.51(</w:t>
            </w:r>
            <w:r w:rsidRPr="003A0147">
              <w:rPr>
                <w:szCs w:val="24"/>
              </w:rPr>
              <w:t>±</w:t>
            </w:r>
            <w:r w:rsidRPr="00B34732">
              <w:rPr>
                <w:szCs w:val="24"/>
              </w:rPr>
              <w:t>0.27)</w:t>
            </w:r>
          </w:p>
        </w:tc>
      </w:tr>
      <w:tr w:rsidR="00011946" w:rsidRPr="00FD009E" w:rsidTr="00211803">
        <w:trPr>
          <w:jc w:val="center"/>
        </w:trPr>
        <w:tc>
          <w:tcPr>
            <w:tcW w:w="1365" w:type="dxa"/>
          </w:tcPr>
          <w:p w:rsidR="00011946" w:rsidRPr="00FD009E" w:rsidRDefault="00011946" w:rsidP="00211803">
            <w:pPr>
              <w:jc w:val="center"/>
            </w:pPr>
            <w:r w:rsidRPr="00FD009E">
              <w:t>17</w:t>
            </w:r>
          </w:p>
        </w:tc>
        <w:tc>
          <w:tcPr>
            <w:tcW w:w="1710" w:type="dxa"/>
            <w:vAlign w:val="center"/>
          </w:tcPr>
          <w:p w:rsidR="00011946" w:rsidRPr="00FD009E" w:rsidRDefault="00011946" w:rsidP="00211803">
            <w:pPr>
              <w:jc w:val="center"/>
            </w:pPr>
            <w:r w:rsidRPr="00FD009E">
              <w:t>3.98</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0.36)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-0.11(</w:t>
            </w:r>
            <w:r w:rsidRPr="003A0147">
              <w:rPr>
                <w:szCs w:val="24"/>
              </w:rPr>
              <w:t>±</w:t>
            </w:r>
            <w:r w:rsidRPr="00B34732">
              <w:rPr>
                <w:szCs w:val="24"/>
              </w:rPr>
              <w:t>0.31)</w:t>
            </w:r>
          </w:p>
        </w:tc>
      </w:tr>
      <w:tr w:rsidR="00011946" w:rsidRPr="00FD009E" w:rsidTr="00211803">
        <w:trPr>
          <w:jc w:val="center"/>
        </w:trPr>
        <w:tc>
          <w:tcPr>
            <w:tcW w:w="1365" w:type="dxa"/>
          </w:tcPr>
          <w:p w:rsidR="00011946" w:rsidRPr="00FD009E" w:rsidRDefault="00011946" w:rsidP="00211803">
            <w:pPr>
              <w:jc w:val="center"/>
            </w:pPr>
            <w:r w:rsidRPr="00FD009E">
              <w:t>18</w:t>
            </w:r>
          </w:p>
        </w:tc>
        <w:tc>
          <w:tcPr>
            <w:tcW w:w="1710" w:type="dxa"/>
            <w:vAlign w:val="center"/>
          </w:tcPr>
          <w:p w:rsidR="00011946" w:rsidRPr="00FD009E" w:rsidRDefault="00011946" w:rsidP="00211803">
            <w:pPr>
              <w:jc w:val="center"/>
            </w:pPr>
            <w:r w:rsidRPr="00FD009E">
              <w:t>3.74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0.35)</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3" w:name="_Toc166249815"/>
      <w:bookmarkStart w:id="124" w:name="_Toc166250095"/>
      <w:bookmarkStart w:id="125" w:name="_Toc303341745"/>
      <w:r w:rsidRPr="00FD009E">
        <w:t>Imager-to-Polar-Orbiter Comparisons</w:t>
      </w:r>
      <w:bookmarkEnd w:id="123"/>
      <w:bookmarkEnd w:id="124"/>
      <w:bookmarkEnd w:id="125"/>
    </w:p>
    <w:p w:rsidR="00AD37AE" w:rsidRPr="00FD009E" w:rsidRDefault="00AD37AE" w:rsidP="001D2307"/>
    <w:p w:rsidR="00AD37AE" w:rsidRPr="00FD009E" w:rsidRDefault="00AD37AE" w:rsidP="00DB56C3">
      <w:pPr>
        <w:jc w:val="both"/>
      </w:pPr>
      <w:bookmarkStart w:id="126" w:name="_Toc506101829"/>
      <w:r w:rsidRPr="003748B7">
        <w:t>Data were collected during the checkout period near the GOES-1</w:t>
      </w:r>
      <w:r w:rsidR="009C52CC" w:rsidRPr="003748B7">
        <w:t>5</w:t>
      </w:r>
      <w:r w:rsidRPr="003748B7">
        <w:t xml:space="preserve"> sub-satellite point from the high spectral resolution IASI, polar-orbiting on EUMETSAT’s MetOp-A satellite.  GOES-1</w:t>
      </w:r>
      <w:r w:rsidR="009C52CC" w:rsidRPr="003748B7">
        <w:t>5</w:t>
      </w:r>
      <w:r w:rsidRPr="003748B7">
        <w:t xml:space="preserve"> Imager data were collected within 30 minutes of polar-orbiter overpass time.  During the checkout period there </w:t>
      </w:r>
      <w:r w:rsidRPr="003748B7">
        <w:rPr>
          <w:highlight w:val="yellow"/>
        </w:rPr>
        <w:t xml:space="preserve">were approximately </w:t>
      </w:r>
      <w:r w:rsidR="009C52CC" w:rsidRPr="003748B7">
        <w:rPr>
          <w:highlight w:val="yellow"/>
        </w:rPr>
        <w:t>XXXX</w:t>
      </w:r>
      <w:r w:rsidRPr="003748B7">
        <w:rPr>
          <w:highlight w:val="yellow"/>
        </w:rPr>
        <w:t xml:space="preserve"> comparisons</w:t>
      </w:r>
      <w:r w:rsidRPr="003748B7">
        <w:t xml:space="preserve"> between GOES-1</w:t>
      </w:r>
      <w:r w:rsidR="009C52CC" w:rsidRPr="003748B7">
        <w:t>5</w:t>
      </w:r>
      <w:r w:rsidRPr="003748B7">
        <w:t xml:space="preserve"> and IASI.  The methodology used, the CIMSS method, was nearly identical to that outlined in Gunshor et al. 2009, though applied to IASI data with no spectral gaps.  </w:t>
      </w:r>
      <w:r w:rsidRPr="003748B7">
        <w:rPr>
          <w:highlight w:val="yellow"/>
        </w:rPr>
        <w:t>The results are presented in Table 4.1</w:t>
      </w:r>
      <w:r w:rsidR="003748B7" w:rsidRPr="003748B7">
        <w:rPr>
          <w:highlight w:val="yellow"/>
        </w:rPr>
        <w:t>2</w:t>
      </w:r>
      <w:r w:rsidRPr="003748B7">
        <w:rPr>
          <w:highlight w:val="yellow"/>
        </w:rPr>
        <w:t>.</w:t>
      </w:r>
      <w:r w:rsidRPr="003748B7">
        <w:t xml:space="preserve">  The mean brightness temperature difference for these comparisons show that GOES-1</w:t>
      </w:r>
      <w:r w:rsidR="009C52CC" w:rsidRPr="003748B7">
        <w:t>5</w:t>
      </w:r>
      <w:r w:rsidRPr="003748B7">
        <w:t xml:space="preserve"> </w:t>
      </w:r>
      <w:r w:rsidR="003748B7" w:rsidRPr="003748B7">
        <w:t>wa</w:t>
      </w:r>
      <w:r w:rsidRPr="003748B7">
        <w:t>s well calibrated</w:t>
      </w:r>
      <w:r w:rsidR="003748B7" w:rsidRPr="003748B7">
        <w:t>,</w:t>
      </w:r>
      <w:r w:rsidRPr="003748B7">
        <w:t xml:space="preserve"> </w:t>
      </w:r>
      <w:r w:rsidR="003748B7" w:rsidRPr="003748B7">
        <w:t xml:space="preserve">for bands 2 and 4, </w:t>
      </w:r>
      <w:r w:rsidRPr="003748B7">
        <w:t>based on the accuracy of IASI measurements.  The large Imager band-</w:t>
      </w:r>
      <w:r w:rsidR="003748B7" w:rsidRPr="003748B7">
        <w:t>3 and band-</w:t>
      </w:r>
      <w:r w:rsidRPr="003748B7">
        <w:t>6 bias on GOES-13 was subsequently reduced when the SRF was updated</w:t>
      </w:r>
      <w:r w:rsidR="003748B7" w:rsidRPr="003748B7">
        <w:t xml:space="preserve"> (see section 5.1)</w:t>
      </w:r>
      <w:r w:rsidRPr="003748B7">
        <w:t>.</w:t>
      </w:r>
    </w:p>
    <w:p w:rsidR="00AD37AE" w:rsidRDefault="00AD37AE">
      <w:pPr>
        <w:rPr>
          <w:b/>
        </w:rPr>
      </w:pPr>
      <w:bookmarkStart w:id="127" w:name="_Toc166250156"/>
    </w:p>
    <w:p w:rsidR="00AD37AE" w:rsidRPr="00FD009E" w:rsidRDefault="00AD37AE" w:rsidP="00761BA3">
      <w:pPr>
        <w:pStyle w:val="Caption"/>
      </w:pPr>
      <w:bookmarkStart w:id="128" w:name="_Toc303341801"/>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12</w:t>
      </w:r>
      <w:r w:rsidR="00FA6EC1">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Infrared Atmospheric Sounding Interferometer (IASI) using the CIMSS-method.  The bias is the mean of the absolute values of the differences.</w:t>
      </w:r>
      <w:bookmarkEnd w:id="127"/>
      <w:bookmarkEnd w:id="128"/>
    </w:p>
    <w:p w:rsidR="00AD37AE" w:rsidRDefault="00AD37AE" w:rsidP="00D959D8">
      <w:pPr>
        <w:rPr>
          <w:rFonts w:eastAsia="Batang"/>
        </w:rPr>
      </w:pP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CB6744">
            <w:pPr>
              <w:jc w:val="center"/>
              <w:rPr>
                <w:b/>
                <w:bCs/>
                <w:szCs w:val="24"/>
              </w:rPr>
            </w:pPr>
            <w:r w:rsidRPr="00CE49CD">
              <w:rPr>
                <w:b/>
                <w:bCs/>
                <w:szCs w:val="24"/>
              </w:rPr>
              <w:t>Mean temperature differences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2</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3</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4</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r w:rsidRPr="00CE49CD">
              <w:rPr>
                <w:szCs w:val="24"/>
              </w:rPr>
              <w:t>Longwave IR Window band (22 cases)</w:t>
            </w:r>
          </w:p>
        </w:tc>
      </w:tr>
      <w:tr w:rsidR="00AD37AE" w:rsidTr="00E33C6C">
        <w:tc>
          <w:tcPr>
            <w:tcW w:w="1308" w:type="dxa"/>
            <w:tcBorders>
              <w:bottom w:val="single" w:sz="12" w:space="0" w:color="auto"/>
            </w:tcBorders>
          </w:tcPr>
          <w:p w:rsidR="00AD37AE" w:rsidRPr="003748B7" w:rsidRDefault="00AD37AE" w:rsidP="00426594">
            <w:pPr>
              <w:jc w:val="center"/>
              <w:rPr>
                <w:szCs w:val="24"/>
                <w:highlight w:val="yellow"/>
              </w:rPr>
            </w:pPr>
            <w:r w:rsidRPr="003748B7">
              <w:rPr>
                <w:szCs w:val="24"/>
                <w:highlight w:val="yellow"/>
              </w:rPr>
              <w:t>6</w:t>
            </w:r>
          </w:p>
        </w:tc>
        <w:tc>
          <w:tcPr>
            <w:tcW w:w="1920" w:type="dxa"/>
            <w:tcBorders>
              <w:bottom w:val="single" w:sz="12" w:space="0" w:color="auto"/>
            </w:tcBorders>
            <w:vAlign w:val="bottom"/>
          </w:tcPr>
          <w:p w:rsidR="00AD37AE" w:rsidRPr="003748B7" w:rsidRDefault="00AD37AE" w:rsidP="00426594">
            <w:pPr>
              <w:jc w:val="center"/>
              <w:rPr>
                <w:bCs/>
                <w:szCs w:val="24"/>
                <w:highlight w:val="yellow"/>
              </w:rPr>
            </w:pPr>
          </w:p>
        </w:tc>
        <w:tc>
          <w:tcPr>
            <w:tcW w:w="1800" w:type="dxa"/>
            <w:tcBorders>
              <w:bottom w:val="single" w:sz="12" w:space="0" w:color="auto"/>
            </w:tcBorders>
            <w:vAlign w:val="bottom"/>
          </w:tcPr>
          <w:p w:rsidR="00AD37AE" w:rsidRPr="003748B7" w:rsidRDefault="00AD37AE" w:rsidP="00426594">
            <w:pPr>
              <w:jc w:val="center"/>
              <w:rPr>
                <w:szCs w:val="24"/>
                <w:highlight w:val="yellow"/>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6"/>
    <w:p w:rsidR="009C52CC" w:rsidRDefault="009C52CC" w:rsidP="003706AC">
      <w:pPr>
        <w:pStyle w:val="Caption"/>
        <w:jc w:val="both"/>
        <w:rPr>
          <w:b w:val="0"/>
          <w:szCs w:val="24"/>
        </w:rPr>
      </w:pPr>
      <w:r w:rsidRPr="009C52CC">
        <w:rPr>
          <w:b w:val="0"/>
          <w:szCs w:val="24"/>
        </w:rPr>
        <w:t>The GOES-15 IR radiometric calibration accuracy was evaluated by inter-calibrating to two well-calibrated hyperspectral radiometers on Low Earth Orbit (LEO) satellites, the Atmospheric Infrared Sounder (AIRS) on the Aqua satellite and the Infrared Atmospheric Sounding Interferometer (IASI) on the Metop-A satellite (Wu et al. 2009).  The collocation data were identified when both the Geostationary (GEO) and LEO instruments view the same scene at similar time and viewing zenith angle.  The detailed description of the collocation selection is also documented in the Global Satellite Inter-Calibration System (GSICS) GEO-LEO baseline inter-calibration algorithm theoretical baseline document (ATBD).   At each collocated scene, the hyperspectral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46pt" o:ole="">
            <v:imagedata r:id="rId54" o:title=""/>
          </v:shape>
          <o:OLEObject Type="Embed" ProgID="Equation.3" ShapeID="_x0000_i1025" DrawAspect="Content" ObjectID="_1377083965" r:id="rId55"/>
        </w:object>
      </w:r>
    </w:p>
    <w:p w:rsidR="00D10597" w:rsidRDefault="00D10597" w:rsidP="003706AC">
      <w:pPr>
        <w:jc w:val="both"/>
        <w:rPr>
          <w:szCs w:val="24"/>
        </w:rPr>
      </w:pPr>
      <w:r w:rsidRPr="00FB458B">
        <w:rPr>
          <w:szCs w:val="24"/>
        </w:rPr>
        <w:t xml:space="preserve">where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 The Japanese Meteorological Agency (JMA)’s gap-filling method is applied to compensate for the discontinuities before the spectral convolution method is applied (Tahara and Kato 2009).  </w:t>
      </w:r>
    </w:p>
    <w:p w:rsidR="00AD37AE" w:rsidRDefault="00AD37AE" w:rsidP="00A55700">
      <w:pPr>
        <w:jc w:val="both"/>
        <w:rPr>
          <w:szCs w:val="24"/>
        </w:rPr>
      </w:pPr>
    </w:p>
    <w:p w:rsidR="00AD37AE" w:rsidRDefault="00934E8E" w:rsidP="00A55700">
      <w:pPr>
        <w:jc w:val="center"/>
        <w:rPr>
          <w:bCs/>
          <w:szCs w:val="24"/>
        </w:rPr>
      </w:pPr>
      <w:r>
        <w:rPr>
          <w:bCs/>
          <w:noProof/>
          <w:szCs w:val="24"/>
        </w:rPr>
        <w:drawing>
          <wp:inline distT="0" distB="0" distL="0" distR="0" wp14:anchorId="2D0E9483" wp14:editId="23643218">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55E287A7" wp14:editId="6E7AEFB3">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9" w:name="_Toc30334183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4151B9">
        <w:t>Spectral response</w:t>
      </w:r>
      <w:r>
        <w:t xml:space="preserve"> function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29"/>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w:t>
      </w:r>
      <w:r w:rsidR="003748B7">
        <w:rPr>
          <w:bCs/>
          <w:szCs w:val="24"/>
        </w:rPr>
        <w:t>3</w:t>
      </w:r>
      <w:r w:rsidRPr="00984C90">
        <w:rPr>
          <w:bCs/>
          <w:szCs w:val="24"/>
        </w:rPr>
        <w:t>.  Note that during the GOES-1</w:t>
      </w:r>
      <w:r w:rsidR="00984C90" w:rsidRPr="00984C90">
        <w:rPr>
          <w:bCs/>
          <w:szCs w:val="24"/>
        </w:rPr>
        <w:t>5</w:t>
      </w:r>
      <w:r w:rsidRPr="00984C90">
        <w:rPr>
          <w:bCs/>
          <w:szCs w:val="24"/>
        </w:rPr>
        <w:t xml:space="preserve"> PLT, the Imager SRFs </w:t>
      </w:r>
      <w:r w:rsidR="00984C90" w:rsidRPr="00984C90">
        <w:rPr>
          <w:bCs/>
          <w:szCs w:val="24"/>
        </w:rPr>
        <w:t>that were used were the latest available, and hence not the Rev H (shifted) that came out in August of 2011</w:t>
      </w:r>
      <w:r w:rsidR="00385C1C">
        <w:rPr>
          <w:bCs/>
          <w:szCs w:val="24"/>
        </w:rPr>
        <w:t xml:space="preserve"> to correct the noted shift in the two </w:t>
      </w:r>
      <w:r w:rsidR="006454D1">
        <w:rPr>
          <w:bCs/>
          <w:szCs w:val="24"/>
        </w:rPr>
        <w:t>absorptive</w:t>
      </w:r>
      <w:r w:rsidR="00385C1C">
        <w:rPr>
          <w:bCs/>
          <w:szCs w:val="24"/>
        </w:rPr>
        <w:t xml:space="preserve"> bands</w:t>
      </w:r>
      <w:r w:rsidR="00984C90" w:rsidRPr="00984C90">
        <w:rPr>
          <w:bCs/>
          <w:szCs w:val="24"/>
        </w:rPr>
        <w:t>. The Rev H values hav</w:t>
      </w:r>
      <w:r w:rsidRPr="00984C90">
        <w:rPr>
          <w:bCs/>
          <w:szCs w:val="24"/>
        </w:rPr>
        <w:t>e been employed</w:t>
      </w:r>
      <w:r w:rsidR="003748B7">
        <w:rPr>
          <w:bCs/>
          <w:szCs w:val="24"/>
        </w:rPr>
        <w:t>, in the creation of GVAR,</w:t>
      </w:r>
      <w:r w:rsidRPr="00984C90">
        <w:rPr>
          <w:bCs/>
          <w:szCs w:val="24"/>
        </w:rPr>
        <w:t xml:space="preserve"> in the </w:t>
      </w:r>
      <w:r w:rsidRPr="00984C90">
        <w:rPr>
          <w:szCs w:val="24"/>
        </w:rPr>
        <w:t>Satellite Operations Control Center (</w:t>
      </w:r>
      <w:r w:rsidRPr="00984C90">
        <w:rPr>
          <w:bCs/>
          <w:szCs w:val="24"/>
        </w:rPr>
        <w:t>SOCC) data since</w:t>
      </w:r>
      <w:r w:rsidR="00984C90" w:rsidRPr="00984C90">
        <w:rPr>
          <w:bCs/>
          <w:szCs w:val="24"/>
        </w:rPr>
        <w:t xml:space="preserve"> August 5, 2011</w:t>
      </w:r>
      <w:r w:rsidRPr="00984C90">
        <w:rPr>
          <w:bCs/>
          <w:szCs w:val="24"/>
        </w:rPr>
        <w:t>.  The mean brightness temperature (Tb) difference listed in Table 4.1</w:t>
      </w:r>
      <w:r w:rsidR="003748B7">
        <w:rPr>
          <w:bCs/>
          <w:szCs w:val="24"/>
        </w:rPr>
        <w:t>3</w:t>
      </w:r>
      <w:r w:rsidRPr="00984C90">
        <w:rPr>
          <w:bCs/>
          <w:szCs w:val="24"/>
        </w:rPr>
        <w:t xml:space="preserve"> are calculated with the homogeneous collocation pixels.  Unlike GOES-12 which has very small GEO-LEO Tb differences at the water vapor band (6.5 </w:t>
      </w:r>
      <w:r w:rsidRPr="00984C90">
        <w:rPr>
          <w:bCs/>
          <w:szCs w:val="24"/>
        </w:rPr>
        <w:sym w:font="Symbol" w:char="F06D"/>
      </w:r>
      <w:r w:rsidRPr="00984C90">
        <w:rPr>
          <w:bCs/>
          <w:szCs w:val="24"/>
        </w:rPr>
        <w:t>m), both the GOES-AIRS and GOES-IASI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CO2 sensitive band</w:t>
      </w:r>
      <w:r w:rsidRPr="00984C90">
        <w:rPr>
          <w:bCs/>
          <w:szCs w:val="24"/>
        </w:rPr>
        <w:t xml:space="preserve">.  </w:t>
      </w:r>
      <w:r w:rsidR="00385C1C">
        <w:rPr>
          <w:szCs w:val="24"/>
        </w:rPr>
        <w:t>The two-IR window channels (</w:t>
      </w:r>
      <w:r w:rsidR="003748B7">
        <w:rPr>
          <w:szCs w:val="24"/>
        </w:rPr>
        <w:t xml:space="preserve">bands </w:t>
      </w:r>
      <w:r w:rsidR="00385C1C">
        <w:rPr>
          <w:szCs w:val="24"/>
        </w:rPr>
        <w:t>2 and 4) are well-calibrated with a Tb bias less than 0.2K.  The two absorptive channels, however, have relatively large Tb biases to both AIRS and IASI measurements.   The Tb bias to AIRS/IASI for Ch6 ranges from 0.66K – 0.77K, depending on the collocation time and LEO instrument.  The water vapor channel (</w:t>
      </w:r>
      <w:r w:rsidR="003748B7">
        <w:rPr>
          <w:szCs w:val="24"/>
        </w:rPr>
        <w:t xml:space="preserve">band </w:t>
      </w:r>
      <w:r w:rsidR="00385C1C">
        <w:rPr>
          <w:szCs w:val="24"/>
        </w:rPr>
        <w:t xml:space="preserve">3) has the largest Tb bias (~2K) to both LEO instruments all the time, which exceeds specification.  Noted that the implemented SRF during the PLT science test period is of version Rev F, which is the same as Rev E version for the Imager IR channels (ITT technical memo, 2010).  Per this analysis, ITT, the instrument vendor, re-visited the pre-launch sample data and came with a new version of SRF (Rev G).  These data were then empirically shifted to </w:t>
      </w:r>
      <w:r w:rsidR="003748B7">
        <w:rPr>
          <w:szCs w:val="24"/>
        </w:rPr>
        <w:t>reduce</w:t>
      </w:r>
      <w:r w:rsidR="00385C1C">
        <w:rPr>
          <w:szCs w:val="24"/>
        </w:rPr>
        <w:t xml:space="preserve"> the systemic bias (Rev H).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30" w:name="_Toc303341802"/>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13</w:t>
      </w:r>
      <w:r w:rsidR="00FA6EC1">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w:t>
      </w:r>
      <w:r w:rsidR="003748B7">
        <w:t>5</w:t>
      </w:r>
      <w:r w:rsidRPr="006454D1">
        <w:t xml:space="preserve"> Imager daytime collocation data using the GSICS-method</w:t>
      </w:r>
      <w:r w:rsidR="006C3E21">
        <w:t xml:space="preserve">. </w:t>
      </w:r>
      <w:r w:rsidRPr="006454D1">
        <w:t xml:space="preserve">The Tb biases were based on the collocated pixels acquired </w:t>
      </w:r>
      <w:r w:rsidR="00984C90" w:rsidRPr="006454D1">
        <w:t>from June 3, 2010 and October 25, 2010</w:t>
      </w:r>
      <w:r w:rsidRPr="006454D1">
        <w:t>.  Standard deviations are given in parentheses.</w:t>
      </w:r>
      <w:r w:rsidR="00984C90">
        <w:t xml:space="preserve"> Again, these values are before the final, shifted SRF were employed.</w:t>
      </w:r>
      <w:bookmarkEnd w:id="130"/>
    </w:p>
    <w:p w:rsidR="00AD37AE" w:rsidRDefault="00AD37AE" w:rsidP="00A55700">
      <w:pPr>
        <w:rPr>
          <w:szCs w:val="24"/>
        </w:rPr>
      </w:pPr>
    </w:p>
    <w:tbl>
      <w:tblPr>
        <w:tblW w:w="45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30"/>
        <w:gridCol w:w="1434"/>
        <w:gridCol w:w="1551"/>
        <w:gridCol w:w="1501"/>
        <w:gridCol w:w="3179"/>
      </w:tblGrid>
      <w:tr w:rsidR="00AD37AE" w:rsidRPr="00E87507" w:rsidTr="00385C1C">
        <w:trPr>
          <w:trHeight w:val="385"/>
        </w:trPr>
        <w:tc>
          <w:tcPr>
            <w:tcW w:w="592" w:type="pct"/>
            <w:vMerge w:val="restart"/>
            <w:tcBorders>
              <w:top w:val="single" w:sz="12" w:space="0" w:color="auto"/>
            </w:tcBorders>
            <w:vAlign w:val="center"/>
          </w:tcPr>
          <w:p w:rsidR="00AD37AE" w:rsidRPr="008C7059" w:rsidRDefault="00AD37AE" w:rsidP="00CB6744">
            <w:pPr>
              <w:jc w:val="center"/>
              <w:rPr>
                <w:b/>
                <w:szCs w:val="24"/>
              </w:rPr>
            </w:pPr>
            <w:r>
              <w:rPr>
                <w:b/>
                <w:szCs w:val="24"/>
              </w:rPr>
              <w:t>Band number</w:t>
            </w:r>
          </w:p>
        </w:tc>
        <w:tc>
          <w:tcPr>
            <w:tcW w:w="825" w:type="pct"/>
            <w:vMerge w:val="restart"/>
            <w:tcBorders>
              <w:top w:val="single" w:sz="12" w:space="0" w:color="auto"/>
            </w:tcBorders>
            <w:vAlign w:val="center"/>
          </w:tcPr>
          <w:p w:rsidR="00AD37AE" w:rsidRPr="00FB32FE" w:rsidRDefault="00AD37AE" w:rsidP="00CB6744">
            <w:pPr>
              <w:jc w:val="center"/>
              <w:rPr>
                <w:b/>
                <w:szCs w:val="24"/>
              </w:rPr>
            </w:pPr>
            <w:r w:rsidRPr="00FB32FE">
              <w:rPr>
                <w:b/>
                <w:szCs w:val="24"/>
              </w:rPr>
              <w:t>Central wavelength (μm)</w:t>
            </w:r>
          </w:p>
        </w:tc>
        <w:tc>
          <w:tcPr>
            <w:tcW w:w="1755" w:type="pct"/>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1828" w:type="pct"/>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385C1C">
        <w:trPr>
          <w:trHeight w:val="385"/>
        </w:trPr>
        <w:tc>
          <w:tcPr>
            <w:tcW w:w="592" w:type="pct"/>
            <w:vMerge/>
            <w:vAlign w:val="center"/>
          </w:tcPr>
          <w:p w:rsidR="00385C1C" w:rsidRPr="008C7059" w:rsidRDefault="00385C1C" w:rsidP="00CB6744">
            <w:pPr>
              <w:jc w:val="center"/>
              <w:rPr>
                <w:b/>
                <w:szCs w:val="24"/>
              </w:rPr>
            </w:pPr>
          </w:p>
        </w:tc>
        <w:tc>
          <w:tcPr>
            <w:tcW w:w="825" w:type="pct"/>
            <w:vMerge/>
            <w:vAlign w:val="center"/>
          </w:tcPr>
          <w:p w:rsidR="00385C1C" w:rsidRPr="00FB32FE" w:rsidRDefault="00385C1C" w:rsidP="00CB6744">
            <w:pPr>
              <w:jc w:val="center"/>
              <w:rPr>
                <w:b/>
                <w:szCs w:val="24"/>
              </w:rPr>
            </w:pPr>
          </w:p>
        </w:tc>
        <w:tc>
          <w:tcPr>
            <w:tcW w:w="892" w:type="pct"/>
            <w:vAlign w:val="center"/>
          </w:tcPr>
          <w:p w:rsidR="00385C1C" w:rsidRPr="00FB32FE" w:rsidRDefault="00385C1C" w:rsidP="00CB6744">
            <w:pPr>
              <w:jc w:val="center"/>
              <w:rPr>
                <w:b/>
                <w:szCs w:val="24"/>
              </w:rPr>
            </w:pPr>
            <w:r w:rsidRPr="00FB32FE">
              <w:rPr>
                <w:b/>
                <w:szCs w:val="24"/>
              </w:rPr>
              <w:t>GOES-AIRS</w:t>
            </w:r>
          </w:p>
        </w:tc>
        <w:tc>
          <w:tcPr>
            <w:tcW w:w="863" w:type="pct"/>
            <w:vAlign w:val="center"/>
          </w:tcPr>
          <w:p w:rsidR="00385C1C" w:rsidRPr="00FB32FE" w:rsidRDefault="00385C1C" w:rsidP="00CB6744">
            <w:pPr>
              <w:jc w:val="center"/>
              <w:rPr>
                <w:b/>
                <w:szCs w:val="24"/>
              </w:rPr>
            </w:pPr>
            <w:r w:rsidRPr="00FB32FE">
              <w:rPr>
                <w:b/>
                <w:szCs w:val="24"/>
              </w:rPr>
              <w:t>GOES-IASI</w:t>
            </w:r>
          </w:p>
        </w:tc>
        <w:tc>
          <w:tcPr>
            <w:tcW w:w="1828" w:type="pct"/>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385C1C">
        <w:tc>
          <w:tcPr>
            <w:tcW w:w="592" w:type="pct"/>
          </w:tcPr>
          <w:p w:rsidR="00D25568" w:rsidRPr="008C7059" w:rsidRDefault="00D25568" w:rsidP="00921E40">
            <w:pPr>
              <w:jc w:val="center"/>
              <w:rPr>
                <w:b/>
                <w:szCs w:val="24"/>
              </w:rPr>
            </w:pPr>
            <w:r w:rsidRPr="008C7059">
              <w:rPr>
                <w:b/>
                <w:szCs w:val="24"/>
              </w:rPr>
              <w:t>2</w:t>
            </w:r>
          </w:p>
        </w:tc>
        <w:tc>
          <w:tcPr>
            <w:tcW w:w="825" w:type="pct"/>
          </w:tcPr>
          <w:p w:rsidR="00D25568" w:rsidRPr="00FB32FE" w:rsidRDefault="00D25568" w:rsidP="006454D1">
            <w:pPr>
              <w:jc w:val="center"/>
              <w:rPr>
                <w:szCs w:val="24"/>
              </w:rPr>
            </w:pPr>
            <w:r w:rsidRPr="00FB32FE">
              <w:rPr>
                <w:szCs w:val="24"/>
              </w:rPr>
              <w:t>3.9</w:t>
            </w:r>
          </w:p>
        </w:tc>
        <w:tc>
          <w:tcPr>
            <w:tcW w:w="892" w:type="pct"/>
          </w:tcPr>
          <w:p w:rsidR="00D25568" w:rsidRPr="00FB32FE" w:rsidRDefault="00D25568" w:rsidP="00921E40">
            <w:pPr>
              <w:jc w:val="center"/>
              <w:rPr>
                <w:szCs w:val="24"/>
              </w:rPr>
            </w:pPr>
          </w:p>
        </w:tc>
        <w:tc>
          <w:tcPr>
            <w:tcW w:w="863" w:type="pct"/>
          </w:tcPr>
          <w:p w:rsidR="00D25568" w:rsidRPr="00FB32FE" w:rsidRDefault="00D25568" w:rsidP="00921E40">
            <w:pPr>
              <w:jc w:val="center"/>
              <w:rPr>
                <w:szCs w:val="24"/>
              </w:rPr>
            </w:pPr>
          </w:p>
        </w:tc>
        <w:tc>
          <w:tcPr>
            <w:tcW w:w="1828" w:type="pct"/>
          </w:tcPr>
          <w:p w:rsidR="00D25568" w:rsidRPr="00FB32FE" w:rsidRDefault="00D25568" w:rsidP="00921E40">
            <w:pPr>
              <w:jc w:val="center"/>
              <w:rPr>
                <w:szCs w:val="24"/>
              </w:rPr>
            </w:pPr>
            <w:r w:rsidRPr="00943B39">
              <w:rPr>
                <w:szCs w:val="24"/>
              </w:rPr>
              <w:t>0.09(±0.08)</w:t>
            </w:r>
          </w:p>
        </w:tc>
      </w:tr>
      <w:tr w:rsidR="00D25568" w:rsidRPr="00E87507" w:rsidTr="00385C1C">
        <w:tc>
          <w:tcPr>
            <w:tcW w:w="592" w:type="pct"/>
          </w:tcPr>
          <w:p w:rsidR="00D25568" w:rsidRPr="008C7059" w:rsidRDefault="00D25568" w:rsidP="00921E40">
            <w:pPr>
              <w:jc w:val="center"/>
              <w:rPr>
                <w:b/>
                <w:szCs w:val="24"/>
              </w:rPr>
            </w:pPr>
            <w:r w:rsidRPr="008C7059">
              <w:rPr>
                <w:b/>
                <w:szCs w:val="24"/>
              </w:rPr>
              <w:t>3</w:t>
            </w:r>
          </w:p>
        </w:tc>
        <w:tc>
          <w:tcPr>
            <w:tcW w:w="825" w:type="pct"/>
          </w:tcPr>
          <w:p w:rsidR="00D25568" w:rsidRPr="00FB32FE" w:rsidRDefault="00D25568" w:rsidP="006454D1">
            <w:pPr>
              <w:jc w:val="center"/>
              <w:rPr>
                <w:szCs w:val="24"/>
              </w:rPr>
            </w:pPr>
            <w:r w:rsidRPr="00FB32FE">
              <w:rPr>
                <w:szCs w:val="24"/>
              </w:rPr>
              <w:t>6.5</w:t>
            </w:r>
          </w:p>
        </w:tc>
        <w:tc>
          <w:tcPr>
            <w:tcW w:w="892" w:type="pct"/>
          </w:tcPr>
          <w:p w:rsidR="00D25568" w:rsidRPr="00FB32FE" w:rsidRDefault="00D25568" w:rsidP="00211803">
            <w:pPr>
              <w:jc w:val="center"/>
              <w:rPr>
                <w:szCs w:val="24"/>
              </w:rPr>
            </w:pPr>
            <w:r w:rsidRPr="00943B39">
              <w:rPr>
                <w:szCs w:val="24"/>
              </w:rPr>
              <w:t>2.04(±0.13)</w:t>
            </w:r>
          </w:p>
        </w:tc>
        <w:tc>
          <w:tcPr>
            <w:tcW w:w="863" w:type="pct"/>
          </w:tcPr>
          <w:p w:rsidR="00D25568" w:rsidRPr="00FB32FE" w:rsidRDefault="00D25568" w:rsidP="00211803">
            <w:pPr>
              <w:jc w:val="center"/>
              <w:rPr>
                <w:szCs w:val="24"/>
              </w:rPr>
            </w:pPr>
            <w:r w:rsidRPr="00943B39">
              <w:rPr>
                <w:szCs w:val="24"/>
              </w:rPr>
              <w:t>2.12(±0.11)</w:t>
            </w:r>
          </w:p>
        </w:tc>
        <w:tc>
          <w:tcPr>
            <w:tcW w:w="1828" w:type="pct"/>
          </w:tcPr>
          <w:p w:rsidR="00D25568" w:rsidRPr="00FB32FE" w:rsidRDefault="00D25568" w:rsidP="00211803">
            <w:pPr>
              <w:jc w:val="center"/>
              <w:rPr>
                <w:szCs w:val="24"/>
              </w:rPr>
            </w:pPr>
            <w:r w:rsidRPr="00943B39">
              <w:rPr>
                <w:szCs w:val="24"/>
              </w:rPr>
              <w:t>1.98(±0.14)</w:t>
            </w:r>
          </w:p>
        </w:tc>
      </w:tr>
      <w:tr w:rsidR="00D25568" w:rsidRPr="00E87507" w:rsidTr="00385C1C">
        <w:tc>
          <w:tcPr>
            <w:tcW w:w="592" w:type="pct"/>
          </w:tcPr>
          <w:p w:rsidR="00D25568" w:rsidRPr="008C7059" w:rsidRDefault="00D25568" w:rsidP="00921E40">
            <w:pPr>
              <w:jc w:val="center"/>
              <w:rPr>
                <w:b/>
                <w:szCs w:val="24"/>
              </w:rPr>
            </w:pPr>
            <w:r w:rsidRPr="008C7059">
              <w:rPr>
                <w:b/>
                <w:szCs w:val="24"/>
              </w:rPr>
              <w:t>4</w:t>
            </w:r>
          </w:p>
        </w:tc>
        <w:tc>
          <w:tcPr>
            <w:tcW w:w="825" w:type="pct"/>
          </w:tcPr>
          <w:p w:rsidR="00D25568" w:rsidRPr="00FB32FE" w:rsidRDefault="00D25568" w:rsidP="006454D1">
            <w:pPr>
              <w:jc w:val="center"/>
              <w:rPr>
                <w:szCs w:val="24"/>
              </w:rPr>
            </w:pPr>
            <w:r w:rsidRPr="00FB32FE">
              <w:rPr>
                <w:szCs w:val="24"/>
              </w:rPr>
              <w:t>10.7</w:t>
            </w:r>
          </w:p>
        </w:tc>
        <w:tc>
          <w:tcPr>
            <w:tcW w:w="892" w:type="pct"/>
          </w:tcPr>
          <w:p w:rsidR="00D25568" w:rsidRPr="00943B39" w:rsidRDefault="00D25568" w:rsidP="00211803">
            <w:pPr>
              <w:pStyle w:val="ListParagraph"/>
              <w:ind w:left="0"/>
              <w:jc w:val="center"/>
              <w:rPr>
                <w:szCs w:val="24"/>
              </w:rPr>
            </w:pPr>
            <w:r w:rsidRPr="00943B39">
              <w:rPr>
                <w:szCs w:val="24"/>
              </w:rPr>
              <w:t>0.18(±0.18)</w:t>
            </w:r>
          </w:p>
        </w:tc>
        <w:tc>
          <w:tcPr>
            <w:tcW w:w="863" w:type="pct"/>
          </w:tcPr>
          <w:p w:rsidR="00D25568" w:rsidRPr="00FB32FE" w:rsidRDefault="00D25568" w:rsidP="00211803">
            <w:pPr>
              <w:jc w:val="center"/>
              <w:rPr>
                <w:szCs w:val="24"/>
              </w:rPr>
            </w:pPr>
            <w:r w:rsidRPr="00943B39">
              <w:rPr>
                <w:szCs w:val="24"/>
              </w:rPr>
              <w:t>0.10(±0.20)</w:t>
            </w:r>
          </w:p>
        </w:tc>
        <w:tc>
          <w:tcPr>
            <w:tcW w:w="1828" w:type="pct"/>
          </w:tcPr>
          <w:p w:rsidR="00D25568" w:rsidRPr="00FB32FE" w:rsidRDefault="00D25568" w:rsidP="00211803">
            <w:pPr>
              <w:jc w:val="center"/>
              <w:rPr>
                <w:szCs w:val="24"/>
              </w:rPr>
            </w:pPr>
            <w:r w:rsidRPr="00943B39">
              <w:rPr>
                <w:szCs w:val="24"/>
              </w:rPr>
              <w:t>0.03(±0.10)</w:t>
            </w:r>
          </w:p>
        </w:tc>
      </w:tr>
      <w:tr w:rsidR="00D25568" w:rsidRPr="00E87507" w:rsidTr="00385C1C">
        <w:tc>
          <w:tcPr>
            <w:tcW w:w="592" w:type="pct"/>
            <w:tcBorders>
              <w:bottom w:val="single" w:sz="12" w:space="0" w:color="auto"/>
            </w:tcBorders>
          </w:tcPr>
          <w:p w:rsidR="00D25568" w:rsidRPr="008C7059" w:rsidRDefault="00D25568" w:rsidP="00921E40">
            <w:pPr>
              <w:jc w:val="center"/>
              <w:rPr>
                <w:b/>
                <w:szCs w:val="24"/>
              </w:rPr>
            </w:pPr>
            <w:r w:rsidRPr="008C7059">
              <w:rPr>
                <w:b/>
                <w:szCs w:val="24"/>
              </w:rPr>
              <w:t>6</w:t>
            </w:r>
          </w:p>
        </w:tc>
        <w:tc>
          <w:tcPr>
            <w:tcW w:w="825" w:type="pct"/>
            <w:tcBorders>
              <w:bottom w:val="single" w:sz="12" w:space="0" w:color="auto"/>
            </w:tcBorders>
          </w:tcPr>
          <w:p w:rsidR="00D25568" w:rsidRPr="00FB32FE" w:rsidRDefault="00D25568" w:rsidP="006454D1">
            <w:pPr>
              <w:jc w:val="center"/>
              <w:rPr>
                <w:szCs w:val="24"/>
              </w:rPr>
            </w:pPr>
            <w:r w:rsidRPr="00FB32FE">
              <w:rPr>
                <w:szCs w:val="24"/>
              </w:rPr>
              <w:t>13.3</w:t>
            </w:r>
          </w:p>
        </w:tc>
        <w:tc>
          <w:tcPr>
            <w:tcW w:w="892"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0.77(±0.14)</w:t>
            </w:r>
          </w:p>
        </w:tc>
        <w:tc>
          <w:tcPr>
            <w:tcW w:w="863"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0.74(±0.14)</w:t>
            </w:r>
          </w:p>
        </w:tc>
        <w:tc>
          <w:tcPr>
            <w:tcW w:w="1828" w:type="pct"/>
            <w:tcBorders>
              <w:bottom w:val="single" w:sz="12" w:space="0" w:color="auto"/>
            </w:tcBorders>
          </w:tcPr>
          <w:p w:rsidR="00D25568" w:rsidRPr="00FB32FE" w:rsidRDefault="00D25568" w:rsidP="00211803">
            <w:pPr>
              <w:jc w:val="center"/>
              <w:rPr>
                <w:szCs w:val="24"/>
              </w:rPr>
            </w:pPr>
            <w:r w:rsidRPr="00943B39">
              <w:rPr>
                <w:szCs w:val="24"/>
              </w:rPr>
              <w:t>0.66(±0.12)</w:t>
            </w:r>
          </w:p>
        </w:tc>
      </w:tr>
    </w:tbl>
    <w:p w:rsidR="00AD37AE" w:rsidRDefault="00AD37AE" w:rsidP="00A55700">
      <w:pPr>
        <w:rPr>
          <w:szCs w:val="24"/>
        </w:rPr>
      </w:pPr>
    </w:p>
    <w:p w:rsidR="00AD37AE" w:rsidRDefault="00AD37AE" w:rsidP="00A55700">
      <w:pPr>
        <w:rPr>
          <w:szCs w:val="24"/>
        </w:rPr>
      </w:pPr>
    </w:p>
    <w:p w:rsidR="00AD37AE" w:rsidRDefault="00AD37AE" w:rsidP="00A55700">
      <w:pPr>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7D4AA4A7" wp14:editId="339B99D3">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58"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1" w:name="_Toc303341835"/>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22</w:t>
      </w:r>
      <w:r w:rsidR="00FA6EC1">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984C90">
        <w:t>. Note that the band 2 values are only</w:t>
      </w:r>
      <w:r w:rsidRPr="004151B9">
        <w:t xml:space="preserve"> for the daytime.</w:t>
      </w:r>
      <w:r w:rsidR="00984C90">
        <w:t xml:space="preserve"> Note that these are from the Science test period and hence before the SRF shift of bands 3 and 6.</w:t>
      </w:r>
      <w:bookmarkEnd w:id="131"/>
    </w:p>
    <w:p w:rsidR="00AD37AE" w:rsidRDefault="00AD37AE" w:rsidP="00A55700"/>
    <w:p w:rsidR="00F82687" w:rsidRDefault="00F82687" w:rsidP="003706AC">
      <w:pPr>
        <w:pStyle w:val="ListParagraph"/>
        <w:ind w:left="0"/>
        <w:jc w:val="both"/>
        <w:rPr>
          <w:szCs w:val="24"/>
        </w:rPr>
      </w:pPr>
      <w:r>
        <w:rPr>
          <w:szCs w:val="24"/>
        </w:rPr>
        <w:t>Like the other 3-axis stabilized GOES satellites, GOES-15 Imager and Sounder experience an abnormal heating process resulting in erroneous calibration slopes around the satellite midnight time (Johnson and Weinreb 1996).</w:t>
      </w:r>
      <w:r w:rsidRPr="00A15841">
        <w:rPr>
          <w:szCs w:val="24"/>
        </w:rPr>
        <w:t xml:space="preserve"> </w:t>
      </w:r>
      <w:r>
        <w:rPr>
          <w:szCs w:val="24"/>
        </w:rPr>
        <w:t xml:space="preserve"> An empirical Midnight Blackbody Calibration Correction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w:t>
      </w:r>
      <w:r w:rsidR="003748B7">
        <w:rPr>
          <w:szCs w:val="24"/>
        </w:rPr>
        <w:t xml:space="preserve">bands </w:t>
      </w:r>
      <w:r>
        <w:rPr>
          <w:szCs w:val="24"/>
        </w:rPr>
        <w:t xml:space="preserve">3, 4 and 6.  Onset of MBCC varies at different channels.  It should have the most affect 2-3 hours before </w:t>
      </w:r>
      <w:r w:rsidR="00556E31">
        <w:rPr>
          <w:szCs w:val="24"/>
        </w:rPr>
        <w:t xml:space="preserve">“satellite” </w:t>
      </w:r>
      <w:r>
        <w:rPr>
          <w:szCs w:val="24"/>
        </w:rPr>
        <w:t>midnight and the next 3-6 hours after, depending on the IR channel.  Since MBCC is the major factor in determining the diurnal calibration variation, it was evaluated using the method described by Yu et al. (2011).  The MBCC correction residual (ΔTb</w:t>
      </w:r>
      <w:r w:rsidRPr="00B40066">
        <w:rPr>
          <w:szCs w:val="24"/>
          <w:vertAlign w:val="subscript"/>
        </w:rPr>
        <w:t>MBCC</w:t>
      </w:r>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6pt;height:19pt" o:ole="">
            <v:imagedata r:id="rId59" o:title=""/>
          </v:shape>
          <o:OLEObject Type="Embed" ProgID="Equation.3" ShapeID="_x0000_i1026" DrawAspect="Content" ObjectID="_1377083966" r:id="rId60"/>
        </w:object>
      </w:r>
      <w:r>
        <w:rPr>
          <w:szCs w:val="24"/>
        </w:rPr>
        <w:tab/>
      </w:r>
      <w:r>
        <w:rPr>
          <w:szCs w:val="24"/>
        </w:rPr>
        <w:tab/>
      </w:r>
    </w:p>
    <w:p w:rsidR="00CF7CA8" w:rsidRDefault="00CF7CA8" w:rsidP="00F82687">
      <w:pPr>
        <w:pStyle w:val="ListParagraph"/>
        <w:ind w:left="0"/>
        <w:jc w:val="center"/>
        <w:rPr>
          <w:szCs w:val="24"/>
        </w:rPr>
      </w:pPr>
    </w:p>
    <w:p w:rsidR="00F82687" w:rsidRDefault="00F82687" w:rsidP="003706AC">
      <w:pPr>
        <w:pStyle w:val="ListParagraph"/>
        <w:ind w:left="0"/>
        <w:jc w:val="both"/>
        <w:rPr>
          <w:szCs w:val="24"/>
        </w:rPr>
      </w:pPr>
      <w:r>
        <w:rPr>
          <w:szCs w:val="24"/>
        </w:rPr>
        <w:t>where Tb</w:t>
      </w:r>
      <w:r>
        <w:rPr>
          <w:szCs w:val="24"/>
          <w:vertAlign w:val="subscript"/>
        </w:rPr>
        <w:t>GEO-AIRS, noon</w:t>
      </w:r>
      <w:r>
        <w:rPr>
          <w:szCs w:val="24"/>
        </w:rPr>
        <w:t xml:space="preserve"> is the mean Tb difference between GOES and AIRS between 12:00pm and 2:00pm, and Tb</w:t>
      </w:r>
      <w:r>
        <w:rPr>
          <w:szCs w:val="24"/>
          <w:vertAlign w:val="subscript"/>
        </w:rPr>
        <w:t>GEO-AIRS, midnight</w:t>
      </w:r>
      <w:r>
        <w:rPr>
          <w:szCs w:val="24"/>
        </w:rPr>
        <w:t xml:space="preserve"> is the mean Tb difference between GOES and AIRS between 12:00am and 2:00am.</w:t>
      </w:r>
    </w:p>
    <w:p w:rsidR="00F82687" w:rsidRDefault="00F82687" w:rsidP="00F82687">
      <w:pPr>
        <w:pStyle w:val="ListParagraph"/>
        <w:ind w:left="0"/>
        <w:rPr>
          <w:szCs w:val="24"/>
        </w:rPr>
      </w:pPr>
    </w:p>
    <w:p w:rsidR="00F82687" w:rsidRDefault="00F82687" w:rsidP="003706AC">
      <w:pPr>
        <w:pStyle w:val="ListParagraph"/>
        <w:ind w:left="0"/>
        <w:jc w:val="both"/>
        <w:rPr>
          <w:szCs w:val="24"/>
        </w:rPr>
      </w:pPr>
      <w:r>
        <w:rPr>
          <w:szCs w:val="24"/>
        </w:rPr>
        <w:t xml:space="preserve">As shown in last column of Table 6, MBCC works very efficiently for band 6, and seems ineffective for bands 3 and 4.  Although the MBCC has been intensively turned on around the midnight time, there is still about 0.35K and 0.41K calibration residuals for bands 3 and 4, </w:t>
      </w:r>
      <w:r>
        <w:rPr>
          <w:szCs w:val="24"/>
        </w:rPr>
        <w:lastRenderedPageBreak/>
        <w:t>respectively.  Our previous analysis on the MBCC indicates that it works well for GOES-11/12/13 band 3 with less than 0.1-0.2K residual and less effective for band 4.  More research may be needed to inves</w:t>
      </w:r>
      <w:r w:rsidR="00A37DF9">
        <w:rPr>
          <w:szCs w:val="24"/>
        </w:rPr>
        <w:t xml:space="preserve">tigate the discrepancy on the band </w:t>
      </w:r>
      <w:r>
        <w:rPr>
          <w:szCs w:val="24"/>
        </w:rPr>
        <w:t xml:space="preserve">3 MBCC correction for GOES-15.  For band 2 (not shown), the small and consistent Tb bias to IASI before and after the MBCC onset implies that MBCC works well at this channel.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7368F091" wp14:editId="1BE1DE5E">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1"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2" w:name="_Toc303341836"/>
      <w:r w:rsidRPr="00A37DF9">
        <w:t xml:space="preserve">Figure </w:t>
      </w:r>
      <w:r w:rsidR="00BC0F98" w:rsidRPr="00A37DF9">
        <w:fldChar w:fldCharType="begin"/>
      </w:r>
      <w:r w:rsidR="00BC0F98" w:rsidRPr="00A37DF9">
        <w:instrText xml:space="preserve"> STYLEREF 1 \s </w:instrText>
      </w:r>
      <w:r w:rsidR="00BC0F98" w:rsidRPr="00A37DF9">
        <w:fldChar w:fldCharType="separate"/>
      </w:r>
      <w:r w:rsidRPr="00A37DF9">
        <w:rPr>
          <w:noProof/>
        </w:rPr>
        <w:t>4</w:t>
      </w:r>
      <w:r w:rsidR="00BC0F98" w:rsidRPr="00A37DF9">
        <w:rPr>
          <w:noProof/>
        </w:rPr>
        <w:fldChar w:fldCharType="end"/>
      </w:r>
      <w:r w:rsidRPr="00A37DF9">
        <w:t>.</w:t>
      </w:r>
      <w:r w:rsidR="00FA6EC1" w:rsidRPr="00A37DF9">
        <w:fldChar w:fldCharType="begin"/>
      </w:r>
      <w:r w:rsidR="000B5689" w:rsidRPr="00A37DF9">
        <w:instrText xml:space="preserve"> SEQ Figure \* ARABIC \s 1 </w:instrText>
      </w:r>
      <w:r w:rsidR="00FA6EC1" w:rsidRPr="00A37DF9">
        <w:fldChar w:fldCharType="separate"/>
      </w:r>
      <w:r w:rsidRPr="00A37DF9">
        <w:rPr>
          <w:noProof/>
        </w:rPr>
        <w:t>23</w:t>
      </w:r>
      <w:r w:rsidR="00FA6EC1" w:rsidRPr="00A37DF9">
        <w:fldChar w:fldCharType="end"/>
      </w:r>
      <w:r w:rsidRPr="00A37DF9">
        <w:t xml:space="preserve">:  The </w:t>
      </w:r>
      <w:r w:rsidR="00F82687" w:rsidRPr="00A37DF9">
        <w:rPr>
          <w:szCs w:val="24"/>
        </w:rPr>
        <w:t>Mean Tb bias to AIRS/ IASI for GOES-15 Imager IR channels</w:t>
      </w:r>
      <w:r w:rsidRPr="00A37DF9">
        <w:t>.</w:t>
      </w:r>
      <w:bookmarkEnd w:id="132"/>
    </w:p>
    <w:p w:rsidR="00AD37AE" w:rsidRPr="00A37DF9" w:rsidRDefault="00AD37AE" w:rsidP="001D2307">
      <w:pPr>
        <w:rPr>
          <w:rFonts w:eastAsia="Batang"/>
        </w:rPr>
      </w:pPr>
    </w:p>
    <w:p w:rsidR="00CF7CA8" w:rsidRDefault="00CF7CA8" w:rsidP="00CF7CA8">
      <w:pPr>
        <w:pStyle w:val="Caption"/>
      </w:pPr>
      <w:bookmarkStart w:id="133" w:name="_Toc303341803"/>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sidR="00B16E6E">
        <w:rPr>
          <w:noProof/>
        </w:rPr>
        <w:t>14</w:t>
      </w:r>
      <w:r>
        <w:fldChar w:fldCharType="end"/>
      </w:r>
      <w:r>
        <w:t xml:space="preserve">:  </w:t>
      </w:r>
      <w:r>
        <w:rPr>
          <w:szCs w:val="24"/>
        </w:rPr>
        <w:t>GOES-15 Imager diurnal calibration variation</w:t>
      </w:r>
      <w:r w:rsidRPr="004151B9">
        <w:t>.</w:t>
      </w:r>
      <w:bookmarkEnd w:id="133"/>
    </w:p>
    <w:p w:rsidR="00CF7CA8" w:rsidRPr="009D2348" w:rsidRDefault="00CF7CA8" w:rsidP="00CF7C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376"/>
        <w:gridCol w:w="2052"/>
        <w:gridCol w:w="2160"/>
        <w:gridCol w:w="2160"/>
      </w:tblGrid>
      <w:tr w:rsidR="00CF7CA8" w:rsidTr="00CF7CA8">
        <w:tc>
          <w:tcPr>
            <w:tcW w:w="1368" w:type="dxa"/>
            <w:tcBorders>
              <w:top w:val="single" w:sz="12" w:space="0" w:color="auto"/>
            </w:tcBorders>
            <w:vAlign w:val="center"/>
          </w:tcPr>
          <w:p w:rsidR="00CF7CA8" w:rsidRPr="00B9397E" w:rsidRDefault="00CF7CA8" w:rsidP="00CF7CA8">
            <w:pPr>
              <w:jc w:val="center"/>
              <w:rPr>
                <w:b/>
                <w:szCs w:val="24"/>
              </w:rPr>
            </w:pPr>
            <w:r w:rsidRPr="00B9397E">
              <w:rPr>
                <w:b/>
                <w:szCs w:val="24"/>
              </w:rPr>
              <w:t>Band number</w:t>
            </w:r>
          </w:p>
        </w:tc>
        <w:tc>
          <w:tcPr>
            <w:tcW w:w="1376" w:type="dxa"/>
            <w:tcBorders>
              <w:top w:val="single" w:sz="12" w:space="0" w:color="auto"/>
            </w:tcBorders>
            <w:vAlign w:val="center"/>
          </w:tcPr>
          <w:p w:rsidR="00CF7CA8" w:rsidRPr="00B9397E" w:rsidRDefault="00CF7CA8" w:rsidP="00CF7CA8">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 (12:00pm-2:00pm)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w:t>
            </w:r>
            <w:r>
              <w:rPr>
                <w:b/>
                <w:szCs w:val="24"/>
              </w:rPr>
              <w:t xml:space="preserve"> </w:t>
            </w:r>
            <w:r w:rsidRPr="00CF7CA8">
              <w:rPr>
                <w:b/>
                <w:szCs w:val="24"/>
              </w:rPr>
              <w:t>(12:00am-2:00am)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CF7CA8">
            <w:pP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0.35K</w:t>
            </w:r>
          </w:p>
        </w:tc>
      </w:tr>
      <w:tr w:rsidR="00CF7CA8" w:rsidTr="00CF7CA8">
        <w:tc>
          <w:tcPr>
            <w:tcW w:w="1368" w:type="dxa"/>
          </w:tcPr>
          <w:p w:rsidR="00CF7CA8" w:rsidRPr="005178E0" w:rsidRDefault="00CF7CA8" w:rsidP="00CF7CA8">
            <w:pP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0.41K</w:t>
            </w:r>
          </w:p>
        </w:tc>
      </w:tr>
      <w:tr w:rsidR="00CF7CA8" w:rsidTr="00CF7CA8">
        <w:tc>
          <w:tcPr>
            <w:tcW w:w="1368" w:type="dxa"/>
          </w:tcPr>
          <w:p w:rsidR="00CF7CA8" w:rsidRPr="005178E0" w:rsidRDefault="00CF7CA8" w:rsidP="00CF7CA8">
            <w:pP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-0.04K</w:t>
            </w:r>
          </w:p>
        </w:tc>
      </w:tr>
    </w:tbl>
    <w:p w:rsidR="00CF7CA8" w:rsidRDefault="00CF7CA8" w:rsidP="00A55700">
      <w:pPr>
        <w:rPr>
          <w:szCs w:val="24"/>
        </w:rPr>
      </w:pPr>
    </w:p>
    <w:p w:rsidR="00AD37AE" w:rsidRDefault="00CF7CA8" w:rsidP="003706AC">
      <w:pPr>
        <w:jc w:val="both"/>
        <w:rPr>
          <w:szCs w:val="24"/>
        </w:rPr>
      </w:pPr>
      <w:r w:rsidRPr="00CF7CA8">
        <w:rPr>
          <w:szCs w:val="24"/>
        </w:rPr>
        <w:t xml:space="preserve">A similar GEO-LEO inter-calibration (GSICS) method was applied to the GOES-15 Sounder IR channels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June 3, 2010 to August 3, 2010 and compared with those of the other GOES satellites.  The results indicate that GOES-15 Sounder IR channels are well-</w:t>
      </w:r>
      <w:r w:rsidRPr="00CF7CA8">
        <w:rPr>
          <w:szCs w:val="24"/>
        </w:rPr>
        <w:lastRenderedPageBreak/>
        <w:t xml:space="preserve">calibrated and comparable with the other two GOES-NOP instruments during this period.  The Tb bias of most channels less than 0.2K, except for </w:t>
      </w:r>
      <w:r>
        <w:rPr>
          <w:szCs w:val="24"/>
        </w:rPr>
        <w:t xml:space="preserve">band </w:t>
      </w:r>
      <w:r w:rsidRPr="00CF7CA8">
        <w:rPr>
          <w:szCs w:val="24"/>
        </w:rPr>
        <w:t xml:space="preserve">5 (0.48K) and </w:t>
      </w:r>
      <w:r>
        <w:rPr>
          <w:szCs w:val="24"/>
        </w:rPr>
        <w:t xml:space="preserve">band </w:t>
      </w:r>
      <w:r w:rsidRPr="00CF7CA8">
        <w:rPr>
          <w:szCs w:val="24"/>
        </w:rPr>
        <w:t>13 (0.40K).</w:t>
      </w:r>
      <w:r>
        <w:rPr>
          <w:szCs w:val="24"/>
        </w:rPr>
        <w:t xml:space="preserve"> GOES sounder band 18 </w:t>
      </w:r>
      <w:r w:rsidR="00392380">
        <w:rPr>
          <w:szCs w:val="24"/>
        </w:rPr>
        <w:t>is not included due to its spectral coverage.</w:t>
      </w:r>
    </w:p>
    <w:p w:rsidR="00AD37AE" w:rsidRDefault="00AD37AE" w:rsidP="00817A2A">
      <w:pPr>
        <w:pStyle w:val="Caption"/>
      </w:pPr>
      <w:bookmarkStart w:id="134" w:name="_Toc303341804"/>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15</w:t>
      </w:r>
      <w:r w:rsidR="00FA6EC1">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r>
        <w:t>nighttime</w:t>
      </w:r>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4"/>
    </w:p>
    <w:p w:rsidR="00AD37AE" w:rsidRPr="009D2348" w:rsidRDefault="00AD37AE" w:rsidP="009D2348"/>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0"/>
        <w:gridCol w:w="1418"/>
        <w:gridCol w:w="1708"/>
        <w:gridCol w:w="1756"/>
        <w:gridCol w:w="1832"/>
        <w:gridCol w:w="1832"/>
      </w:tblGrid>
      <w:tr w:rsidR="00392380" w:rsidTr="00392380">
        <w:tc>
          <w:tcPr>
            <w:tcW w:w="1030" w:type="dxa"/>
            <w:tcBorders>
              <w:top w:val="single" w:sz="12" w:space="0" w:color="auto"/>
            </w:tcBorders>
            <w:vAlign w:val="center"/>
          </w:tcPr>
          <w:p w:rsidR="00392380" w:rsidRPr="00B9397E" w:rsidRDefault="00392380" w:rsidP="00CB6744">
            <w:pPr>
              <w:jc w:val="center"/>
              <w:rPr>
                <w:b/>
                <w:szCs w:val="24"/>
              </w:rPr>
            </w:pPr>
            <w:r w:rsidRPr="00B9397E">
              <w:rPr>
                <w:b/>
                <w:szCs w:val="24"/>
              </w:rPr>
              <w:t>Band number</w:t>
            </w:r>
          </w:p>
        </w:tc>
        <w:tc>
          <w:tcPr>
            <w:tcW w:w="1418" w:type="dxa"/>
            <w:tcBorders>
              <w:top w:val="single" w:sz="12" w:space="0" w:color="auto"/>
            </w:tcBorders>
            <w:vAlign w:val="center"/>
          </w:tcPr>
          <w:p w:rsidR="00392380" w:rsidRPr="00B9397E" w:rsidRDefault="00392380" w:rsidP="00CB6744">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708"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(±stdv)</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56"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(±stdv)</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(±stdv)</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392380">
        <w:tc>
          <w:tcPr>
            <w:tcW w:w="1030" w:type="dxa"/>
          </w:tcPr>
          <w:p w:rsidR="00392380" w:rsidRPr="00392380" w:rsidRDefault="00392380" w:rsidP="00392380">
            <w:pPr>
              <w:jc w:val="center"/>
              <w:rPr>
                <w:szCs w:val="24"/>
              </w:rPr>
            </w:pPr>
            <w:r w:rsidRPr="00392380">
              <w:rPr>
                <w:szCs w:val="24"/>
              </w:rPr>
              <w:t>1</w:t>
            </w:r>
          </w:p>
        </w:tc>
        <w:tc>
          <w:tcPr>
            <w:tcW w:w="1418" w:type="dxa"/>
          </w:tcPr>
          <w:p w:rsidR="00392380" w:rsidRPr="00392380" w:rsidRDefault="00392380" w:rsidP="00392380">
            <w:pPr>
              <w:jc w:val="center"/>
              <w:rPr>
                <w:szCs w:val="24"/>
              </w:rPr>
            </w:pPr>
            <w:r w:rsidRPr="00392380">
              <w:rPr>
                <w:szCs w:val="24"/>
              </w:rPr>
              <w:t>14.71</w:t>
            </w:r>
          </w:p>
        </w:tc>
        <w:tc>
          <w:tcPr>
            <w:tcW w:w="1708" w:type="dxa"/>
          </w:tcPr>
          <w:p w:rsidR="00392380" w:rsidRPr="00392380" w:rsidRDefault="00392380" w:rsidP="00CF7CA8">
            <w:pPr>
              <w:jc w:val="center"/>
              <w:rPr>
                <w:szCs w:val="24"/>
              </w:rPr>
            </w:pPr>
            <w:r w:rsidRPr="00392380">
              <w:rPr>
                <w:szCs w:val="24"/>
              </w:rPr>
              <w:t>0.23(±0.15)</w:t>
            </w:r>
          </w:p>
        </w:tc>
        <w:tc>
          <w:tcPr>
            <w:tcW w:w="1756" w:type="dxa"/>
          </w:tcPr>
          <w:p w:rsidR="00392380" w:rsidRPr="00392380" w:rsidRDefault="00392380" w:rsidP="00921E40">
            <w:pPr>
              <w:rPr>
                <w:szCs w:val="24"/>
              </w:rPr>
            </w:pPr>
            <w:r w:rsidRPr="00392380">
              <w:rPr>
                <w:szCs w:val="24"/>
              </w:rPr>
              <w:t>0.274 (±0.195)</w:t>
            </w:r>
          </w:p>
        </w:tc>
        <w:tc>
          <w:tcPr>
            <w:tcW w:w="1832" w:type="dxa"/>
          </w:tcPr>
          <w:p w:rsidR="00392380" w:rsidRPr="00392380" w:rsidRDefault="00392380" w:rsidP="00392380">
            <w:pPr>
              <w:jc w:val="center"/>
              <w:rPr>
                <w:szCs w:val="24"/>
              </w:rPr>
            </w:pPr>
            <w:r w:rsidRPr="00392380">
              <w:rPr>
                <w:szCs w:val="24"/>
              </w:rPr>
              <w:t>0.19(±0.17)</w:t>
            </w:r>
          </w:p>
        </w:tc>
        <w:tc>
          <w:tcPr>
            <w:tcW w:w="1832" w:type="dxa"/>
          </w:tcPr>
          <w:p w:rsidR="00392380" w:rsidRPr="00392380" w:rsidRDefault="00392380" w:rsidP="00392380">
            <w:pPr>
              <w:rPr>
                <w:szCs w:val="24"/>
              </w:rPr>
            </w:pPr>
            <w:r w:rsidRPr="00392380">
              <w:rPr>
                <w:szCs w:val="24"/>
              </w:rPr>
              <w:t>-0.006 (±0.233)</w:t>
            </w:r>
          </w:p>
        </w:tc>
      </w:tr>
      <w:tr w:rsidR="00392380" w:rsidTr="00392380">
        <w:tc>
          <w:tcPr>
            <w:tcW w:w="1030" w:type="dxa"/>
          </w:tcPr>
          <w:p w:rsidR="00392380" w:rsidRPr="00392380" w:rsidRDefault="00392380" w:rsidP="00392380">
            <w:pPr>
              <w:jc w:val="center"/>
              <w:rPr>
                <w:szCs w:val="24"/>
              </w:rPr>
            </w:pPr>
            <w:r w:rsidRPr="00392380">
              <w:rPr>
                <w:szCs w:val="24"/>
              </w:rPr>
              <w:t>2</w:t>
            </w:r>
          </w:p>
        </w:tc>
        <w:tc>
          <w:tcPr>
            <w:tcW w:w="1418" w:type="dxa"/>
          </w:tcPr>
          <w:p w:rsidR="00392380" w:rsidRPr="00392380" w:rsidRDefault="00392380" w:rsidP="00392380">
            <w:pPr>
              <w:jc w:val="center"/>
              <w:rPr>
                <w:szCs w:val="24"/>
              </w:rPr>
            </w:pPr>
            <w:r w:rsidRPr="00392380">
              <w:rPr>
                <w:szCs w:val="24"/>
              </w:rPr>
              <w:t>14.37</w:t>
            </w:r>
          </w:p>
        </w:tc>
        <w:tc>
          <w:tcPr>
            <w:tcW w:w="1708" w:type="dxa"/>
          </w:tcPr>
          <w:p w:rsidR="00392380" w:rsidRPr="00392380" w:rsidRDefault="00392380" w:rsidP="00CF7CA8">
            <w:pPr>
              <w:jc w:val="center"/>
              <w:rPr>
                <w:szCs w:val="24"/>
              </w:rPr>
            </w:pPr>
            <w:r w:rsidRPr="00392380">
              <w:rPr>
                <w:szCs w:val="24"/>
              </w:rPr>
              <w:t>0.04(±0.54)</w:t>
            </w:r>
          </w:p>
        </w:tc>
        <w:tc>
          <w:tcPr>
            <w:tcW w:w="1756" w:type="dxa"/>
          </w:tcPr>
          <w:p w:rsidR="00392380" w:rsidRPr="00392380" w:rsidRDefault="00392380" w:rsidP="00921E40">
            <w:pPr>
              <w:rPr>
                <w:szCs w:val="24"/>
              </w:rPr>
            </w:pPr>
            <w:r w:rsidRPr="00392380">
              <w:rPr>
                <w:szCs w:val="24"/>
              </w:rPr>
              <w:t>0.127 (±0.245)</w:t>
            </w:r>
          </w:p>
        </w:tc>
        <w:tc>
          <w:tcPr>
            <w:tcW w:w="1832" w:type="dxa"/>
          </w:tcPr>
          <w:p w:rsidR="00392380" w:rsidRPr="00392380" w:rsidRDefault="00392380" w:rsidP="00392380">
            <w:pPr>
              <w:jc w:val="center"/>
              <w:rPr>
                <w:szCs w:val="24"/>
              </w:rPr>
            </w:pPr>
            <w:r w:rsidRPr="00392380">
              <w:rPr>
                <w:szCs w:val="24"/>
              </w:rPr>
              <w:t>0.18(±0.15)</w:t>
            </w:r>
          </w:p>
        </w:tc>
        <w:tc>
          <w:tcPr>
            <w:tcW w:w="1832" w:type="dxa"/>
          </w:tcPr>
          <w:p w:rsidR="00392380" w:rsidRPr="00392380" w:rsidRDefault="00392380" w:rsidP="00392380">
            <w:pPr>
              <w:rPr>
                <w:szCs w:val="24"/>
              </w:rPr>
            </w:pPr>
            <w:r w:rsidRPr="00392380">
              <w:rPr>
                <w:szCs w:val="24"/>
              </w:rPr>
              <w:t>0.078 (±0.197)</w:t>
            </w:r>
          </w:p>
        </w:tc>
      </w:tr>
      <w:tr w:rsidR="00392380" w:rsidTr="00392380">
        <w:tc>
          <w:tcPr>
            <w:tcW w:w="1030" w:type="dxa"/>
          </w:tcPr>
          <w:p w:rsidR="00392380" w:rsidRPr="00392380" w:rsidRDefault="00392380" w:rsidP="00392380">
            <w:pPr>
              <w:jc w:val="center"/>
              <w:rPr>
                <w:szCs w:val="24"/>
              </w:rPr>
            </w:pPr>
            <w:r w:rsidRPr="00392380">
              <w:rPr>
                <w:szCs w:val="24"/>
              </w:rPr>
              <w:t>3</w:t>
            </w:r>
          </w:p>
        </w:tc>
        <w:tc>
          <w:tcPr>
            <w:tcW w:w="1418" w:type="dxa"/>
          </w:tcPr>
          <w:p w:rsidR="00392380" w:rsidRPr="00392380" w:rsidRDefault="00392380" w:rsidP="00392380">
            <w:pPr>
              <w:jc w:val="center"/>
              <w:rPr>
                <w:szCs w:val="24"/>
              </w:rPr>
            </w:pPr>
            <w:r w:rsidRPr="00392380">
              <w:rPr>
                <w:szCs w:val="24"/>
              </w:rPr>
              <w:t>14.06</w:t>
            </w:r>
          </w:p>
        </w:tc>
        <w:tc>
          <w:tcPr>
            <w:tcW w:w="1708" w:type="dxa"/>
          </w:tcPr>
          <w:p w:rsidR="00392380" w:rsidRPr="00392380" w:rsidRDefault="00392380" w:rsidP="00CF7CA8">
            <w:pPr>
              <w:jc w:val="center"/>
              <w:rPr>
                <w:szCs w:val="24"/>
              </w:rPr>
            </w:pPr>
            <w:r w:rsidRPr="00392380">
              <w:rPr>
                <w:szCs w:val="24"/>
              </w:rPr>
              <w:t>-0.10(±0.98)</w:t>
            </w:r>
          </w:p>
        </w:tc>
        <w:tc>
          <w:tcPr>
            <w:tcW w:w="1756" w:type="dxa"/>
          </w:tcPr>
          <w:p w:rsidR="00392380" w:rsidRPr="00392380" w:rsidRDefault="00392380" w:rsidP="00921E40">
            <w:pPr>
              <w:rPr>
                <w:szCs w:val="24"/>
              </w:rPr>
            </w:pPr>
            <w:r w:rsidRPr="00392380">
              <w:rPr>
                <w:szCs w:val="24"/>
              </w:rPr>
              <w:t>0.103 (±0.610)</w:t>
            </w:r>
          </w:p>
        </w:tc>
        <w:tc>
          <w:tcPr>
            <w:tcW w:w="1832" w:type="dxa"/>
          </w:tcPr>
          <w:p w:rsidR="00392380" w:rsidRPr="00392380" w:rsidRDefault="00392380" w:rsidP="00392380">
            <w:pPr>
              <w:jc w:val="center"/>
              <w:rPr>
                <w:szCs w:val="24"/>
              </w:rPr>
            </w:pPr>
            <w:r w:rsidRPr="00392380">
              <w:rPr>
                <w:szCs w:val="24"/>
              </w:rPr>
              <w:t>-0.02(±0.48)</w:t>
            </w:r>
          </w:p>
        </w:tc>
        <w:tc>
          <w:tcPr>
            <w:tcW w:w="1832" w:type="dxa"/>
          </w:tcPr>
          <w:p w:rsidR="00392380" w:rsidRPr="00392380" w:rsidRDefault="00392380" w:rsidP="00392380">
            <w:pPr>
              <w:rPr>
                <w:szCs w:val="24"/>
              </w:rPr>
            </w:pPr>
            <w:r w:rsidRPr="00392380">
              <w:rPr>
                <w:szCs w:val="24"/>
              </w:rPr>
              <w:t>0.180 (±0.739)</w:t>
            </w:r>
          </w:p>
        </w:tc>
      </w:tr>
      <w:tr w:rsidR="00392380" w:rsidTr="00392380">
        <w:tc>
          <w:tcPr>
            <w:tcW w:w="1030" w:type="dxa"/>
          </w:tcPr>
          <w:p w:rsidR="00392380" w:rsidRPr="00392380" w:rsidRDefault="00392380" w:rsidP="00392380">
            <w:pPr>
              <w:jc w:val="center"/>
              <w:rPr>
                <w:szCs w:val="24"/>
              </w:rPr>
            </w:pPr>
            <w:r w:rsidRPr="00392380">
              <w:rPr>
                <w:szCs w:val="24"/>
              </w:rPr>
              <w:t>4</w:t>
            </w:r>
          </w:p>
        </w:tc>
        <w:tc>
          <w:tcPr>
            <w:tcW w:w="1418" w:type="dxa"/>
          </w:tcPr>
          <w:p w:rsidR="00392380" w:rsidRPr="00392380" w:rsidRDefault="00392380" w:rsidP="00392380">
            <w:pPr>
              <w:jc w:val="center"/>
              <w:rPr>
                <w:szCs w:val="24"/>
              </w:rPr>
            </w:pPr>
            <w:r w:rsidRPr="00392380">
              <w:rPr>
                <w:szCs w:val="24"/>
              </w:rPr>
              <w:t>13.64</w:t>
            </w:r>
          </w:p>
        </w:tc>
        <w:tc>
          <w:tcPr>
            <w:tcW w:w="1708" w:type="dxa"/>
          </w:tcPr>
          <w:p w:rsidR="00392380" w:rsidRPr="00392380" w:rsidRDefault="00392380" w:rsidP="00CF7CA8">
            <w:pPr>
              <w:jc w:val="center"/>
              <w:rPr>
                <w:szCs w:val="24"/>
              </w:rPr>
            </w:pPr>
            <w:r w:rsidRPr="00392380">
              <w:rPr>
                <w:szCs w:val="24"/>
              </w:rPr>
              <w:t>0.07(±1.28)</w:t>
            </w:r>
          </w:p>
        </w:tc>
        <w:tc>
          <w:tcPr>
            <w:tcW w:w="1756" w:type="dxa"/>
          </w:tcPr>
          <w:p w:rsidR="00392380" w:rsidRPr="00392380" w:rsidRDefault="00392380" w:rsidP="00921E40">
            <w:pPr>
              <w:rPr>
                <w:szCs w:val="24"/>
              </w:rPr>
            </w:pPr>
            <w:r w:rsidRPr="00392380">
              <w:rPr>
                <w:szCs w:val="24"/>
              </w:rPr>
              <w:t>0.208 (±0.917)</w:t>
            </w:r>
          </w:p>
        </w:tc>
        <w:tc>
          <w:tcPr>
            <w:tcW w:w="1832" w:type="dxa"/>
          </w:tcPr>
          <w:p w:rsidR="00392380" w:rsidRPr="00392380" w:rsidRDefault="00392380" w:rsidP="00392380">
            <w:pPr>
              <w:jc w:val="center"/>
              <w:rPr>
                <w:szCs w:val="24"/>
              </w:rPr>
            </w:pPr>
            <w:r w:rsidRPr="00392380">
              <w:rPr>
                <w:szCs w:val="24"/>
              </w:rPr>
              <w:t>0.08(±0.77)</w:t>
            </w:r>
          </w:p>
        </w:tc>
        <w:tc>
          <w:tcPr>
            <w:tcW w:w="1832" w:type="dxa"/>
          </w:tcPr>
          <w:p w:rsidR="00392380" w:rsidRPr="00392380" w:rsidRDefault="00392380" w:rsidP="00392380">
            <w:pPr>
              <w:rPr>
                <w:szCs w:val="24"/>
              </w:rPr>
            </w:pPr>
            <w:r w:rsidRPr="00392380">
              <w:rPr>
                <w:szCs w:val="24"/>
              </w:rPr>
              <w:t>-0.258 (±1.373)</w:t>
            </w:r>
          </w:p>
        </w:tc>
      </w:tr>
      <w:tr w:rsidR="00392380" w:rsidTr="00392380">
        <w:tc>
          <w:tcPr>
            <w:tcW w:w="1030" w:type="dxa"/>
          </w:tcPr>
          <w:p w:rsidR="00392380" w:rsidRPr="00392380" w:rsidRDefault="00392380" w:rsidP="00392380">
            <w:pPr>
              <w:jc w:val="center"/>
              <w:rPr>
                <w:szCs w:val="24"/>
              </w:rPr>
            </w:pPr>
            <w:r w:rsidRPr="00392380">
              <w:rPr>
                <w:szCs w:val="24"/>
              </w:rPr>
              <w:t>5</w:t>
            </w:r>
          </w:p>
        </w:tc>
        <w:tc>
          <w:tcPr>
            <w:tcW w:w="1418" w:type="dxa"/>
          </w:tcPr>
          <w:p w:rsidR="00392380" w:rsidRPr="00392380" w:rsidRDefault="00392380" w:rsidP="00392380">
            <w:pPr>
              <w:jc w:val="center"/>
              <w:rPr>
                <w:szCs w:val="24"/>
              </w:rPr>
            </w:pPr>
            <w:r w:rsidRPr="00392380">
              <w:rPr>
                <w:szCs w:val="24"/>
              </w:rPr>
              <w:t>13.37</w:t>
            </w:r>
          </w:p>
        </w:tc>
        <w:tc>
          <w:tcPr>
            <w:tcW w:w="1708" w:type="dxa"/>
          </w:tcPr>
          <w:p w:rsidR="00392380" w:rsidRPr="00392380" w:rsidRDefault="00392380" w:rsidP="00CF7CA8">
            <w:pPr>
              <w:jc w:val="center"/>
              <w:rPr>
                <w:szCs w:val="24"/>
              </w:rPr>
            </w:pPr>
            <w:r w:rsidRPr="00392380">
              <w:rPr>
                <w:szCs w:val="24"/>
              </w:rPr>
              <w:t>-0.48(±1.42)</w:t>
            </w:r>
          </w:p>
        </w:tc>
        <w:tc>
          <w:tcPr>
            <w:tcW w:w="1756" w:type="dxa"/>
          </w:tcPr>
          <w:p w:rsidR="00392380" w:rsidRPr="00392380" w:rsidRDefault="00392380" w:rsidP="00921E40">
            <w:pPr>
              <w:rPr>
                <w:szCs w:val="24"/>
              </w:rPr>
            </w:pPr>
            <w:r w:rsidRPr="00392380">
              <w:rPr>
                <w:szCs w:val="24"/>
              </w:rPr>
              <w:t>0.041 (±1.159)</w:t>
            </w:r>
          </w:p>
        </w:tc>
        <w:tc>
          <w:tcPr>
            <w:tcW w:w="1832" w:type="dxa"/>
          </w:tcPr>
          <w:p w:rsidR="00392380" w:rsidRPr="00392380" w:rsidRDefault="00392380" w:rsidP="00392380">
            <w:pPr>
              <w:jc w:val="center"/>
              <w:rPr>
                <w:szCs w:val="24"/>
              </w:rPr>
            </w:pPr>
            <w:r w:rsidRPr="00392380">
              <w:rPr>
                <w:szCs w:val="24"/>
              </w:rPr>
              <w:t>-0.10(±1.05)</w:t>
            </w:r>
          </w:p>
        </w:tc>
        <w:tc>
          <w:tcPr>
            <w:tcW w:w="1832" w:type="dxa"/>
          </w:tcPr>
          <w:p w:rsidR="00392380" w:rsidRPr="00392380" w:rsidRDefault="00392380" w:rsidP="00392380">
            <w:pPr>
              <w:rPr>
                <w:szCs w:val="24"/>
              </w:rPr>
            </w:pPr>
            <w:r w:rsidRPr="00392380">
              <w:rPr>
                <w:szCs w:val="24"/>
              </w:rPr>
              <w:t>0.313 (±1.837)</w:t>
            </w:r>
          </w:p>
        </w:tc>
      </w:tr>
      <w:tr w:rsidR="00392380" w:rsidTr="00392380">
        <w:tc>
          <w:tcPr>
            <w:tcW w:w="1030" w:type="dxa"/>
          </w:tcPr>
          <w:p w:rsidR="00392380" w:rsidRPr="00392380" w:rsidRDefault="00392380" w:rsidP="00392380">
            <w:pPr>
              <w:jc w:val="center"/>
              <w:rPr>
                <w:szCs w:val="24"/>
              </w:rPr>
            </w:pPr>
            <w:r w:rsidRPr="00392380">
              <w:rPr>
                <w:szCs w:val="24"/>
              </w:rPr>
              <w:t>6</w:t>
            </w:r>
          </w:p>
        </w:tc>
        <w:tc>
          <w:tcPr>
            <w:tcW w:w="1418" w:type="dxa"/>
          </w:tcPr>
          <w:p w:rsidR="00392380" w:rsidRPr="00392380" w:rsidRDefault="00392380" w:rsidP="00392380">
            <w:pPr>
              <w:jc w:val="center"/>
              <w:rPr>
                <w:szCs w:val="24"/>
              </w:rPr>
            </w:pPr>
            <w:r w:rsidRPr="00392380">
              <w:rPr>
                <w:szCs w:val="24"/>
              </w:rPr>
              <w:t>12.66</w:t>
            </w:r>
          </w:p>
        </w:tc>
        <w:tc>
          <w:tcPr>
            <w:tcW w:w="1708" w:type="dxa"/>
          </w:tcPr>
          <w:p w:rsidR="00392380" w:rsidRPr="00392380" w:rsidRDefault="00392380" w:rsidP="00CF7CA8">
            <w:pPr>
              <w:jc w:val="center"/>
              <w:rPr>
                <w:szCs w:val="24"/>
              </w:rPr>
            </w:pPr>
            <w:r w:rsidRPr="00392380">
              <w:rPr>
                <w:szCs w:val="24"/>
              </w:rPr>
              <w:t>-0.01(±1.29)</w:t>
            </w:r>
          </w:p>
        </w:tc>
        <w:tc>
          <w:tcPr>
            <w:tcW w:w="1756" w:type="dxa"/>
          </w:tcPr>
          <w:p w:rsidR="00392380" w:rsidRPr="00392380" w:rsidRDefault="00392380" w:rsidP="00921E40">
            <w:pPr>
              <w:rPr>
                <w:szCs w:val="24"/>
              </w:rPr>
            </w:pPr>
            <w:r w:rsidRPr="00392380">
              <w:rPr>
                <w:szCs w:val="24"/>
              </w:rPr>
              <w:t>0.106 (±1.601)</w:t>
            </w:r>
          </w:p>
        </w:tc>
        <w:tc>
          <w:tcPr>
            <w:tcW w:w="1832" w:type="dxa"/>
          </w:tcPr>
          <w:p w:rsidR="00392380" w:rsidRPr="00392380" w:rsidRDefault="00392380" w:rsidP="00392380">
            <w:pPr>
              <w:jc w:val="center"/>
              <w:rPr>
                <w:szCs w:val="24"/>
              </w:rPr>
            </w:pPr>
            <w:r w:rsidRPr="00392380">
              <w:rPr>
                <w:szCs w:val="24"/>
              </w:rPr>
              <w:t>0.08(±1.37)</w:t>
            </w:r>
          </w:p>
        </w:tc>
        <w:tc>
          <w:tcPr>
            <w:tcW w:w="1832" w:type="dxa"/>
          </w:tcPr>
          <w:p w:rsidR="00392380" w:rsidRPr="00392380" w:rsidRDefault="00392380" w:rsidP="00392380">
            <w:pPr>
              <w:rPr>
                <w:szCs w:val="24"/>
              </w:rPr>
            </w:pPr>
            <w:r w:rsidRPr="00392380">
              <w:rPr>
                <w:szCs w:val="24"/>
              </w:rPr>
              <w:t>-0.160 (±2.094)</w:t>
            </w:r>
          </w:p>
        </w:tc>
      </w:tr>
      <w:tr w:rsidR="00392380" w:rsidTr="00392380">
        <w:tc>
          <w:tcPr>
            <w:tcW w:w="1030" w:type="dxa"/>
          </w:tcPr>
          <w:p w:rsidR="00392380" w:rsidRPr="00392380" w:rsidRDefault="00392380" w:rsidP="00392380">
            <w:pPr>
              <w:jc w:val="center"/>
              <w:rPr>
                <w:szCs w:val="24"/>
              </w:rPr>
            </w:pPr>
            <w:r w:rsidRPr="00392380">
              <w:rPr>
                <w:szCs w:val="24"/>
              </w:rPr>
              <w:t>7</w:t>
            </w:r>
          </w:p>
        </w:tc>
        <w:tc>
          <w:tcPr>
            <w:tcW w:w="1418" w:type="dxa"/>
          </w:tcPr>
          <w:p w:rsidR="00392380" w:rsidRPr="00392380" w:rsidRDefault="00392380" w:rsidP="00392380">
            <w:pPr>
              <w:jc w:val="center"/>
              <w:rPr>
                <w:szCs w:val="24"/>
              </w:rPr>
            </w:pPr>
            <w:r w:rsidRPr="00392380">
              <w:rPr>
                <w:szCs w:val="24"/>
              </w:rPr>
              <w:t>12.02</w:t>
            </w:r>
          </w:p>
        </w:tc>
        <w:tc>
          <w:tcPr>
            <w:tcW w:w="1708" w:type="dxa"/>
          </w:tcPr>
          <w:p w:rsidR="00392380" w:rsidRPr="00392380" w:rsidRDefault="00392380" w:rsidP="00CF7CA8">
            <w:pPr>
              <w:jc w:val="center"/>
              <w:rPr>
                <w:szCs w:val="24"/>
              </w:rPr>
            </w:pPr>
            <w:r w:rsidRPr="00392380">
              <w:rPr>
                <w:szCs w:val="24"/>
              </w:rPr>
              <w:t>0.01(±1.15)</w:t>
            </w:r>
          </w:p>
        </w:tc>
        <w:tc>
          <w:tcPr>
            <w:tcW w:w="1756" w:type="dxa"/>
          </w:tcPr>
          <w:p w:rsidR="00392380" w:rsidRPr="00392380" w:rsidRDefault="00392380" w:rsidP="00921E40">
            <w:pPr>
              <w:rPr>
                <w:szCs w:val="24"/>
              </w:rPr>
            </w:pPr>
            <w:r w:rsidRPr="00392380">
              <w:rPr>
                <w:szCs w:val="24"/>
              </w:rPr>
              <w:t>-0.041 (±1.575)</w:t>
            </w:r>
          </w:p>
        </w:tc>
        <w:tc>
          <w:tcPr>
            <w:tcW w:w="1832" w:type="dxa"/>
          </w:tcPr>
          <w:p w:rsidR="00392380" w:rsidRPr="00392380" w:rsidRDefault="00392380" w:rsidP="00392380">
            <w:pPr>
              <w:jc w:val="center"/>
              <w:rPr>
                <w:szCs w:val="24"/>
              </w:rPr>
            </w:pPr>
            <w:r w:rsidRPr="00392380">
              <w:rPr>
                <w:szCs w:val="24"/>
              </w:rPr>
              <w:t>-0.01(±1.46)</w:t>
            </w:r>
          </w:p>
        </w:tc>
        <w:tc>
          <w:tcPr>
            <w:tcW w:w="1832" w:type="dxa"/>
          </w:tcPr>
          <w:p w:rsidR="00392380" w:rsidRPr="00392380" w:rsidRDefault="00392380" w:rsidP="00392380">
            <w:pPr>
              <w:rPr>
                <w:szCs w:val="24"/>
              </w:rPr>
            </w:pPr>
            <w:r w:rsidRPr="00392380">
              <w:rPr>
                <w:szCs w:val="24"/>
              </w:rPr>
              <w:t>-0.086 (±2.068)</w:t>
            </w:r>
          </w:p>
        </w:tc>
      </w:tr>
      <w:tr w:rsidR="00392380" w:rsidTr="00392380">
        <w:tc>
          <w:tcPr>
            <w:tcW w:w="1030" w:type="dxa"/>
          </w:tcPr>
          <w:p w:rsidR="00392380" w:rsidRPr="00392380" w:rsidRDefault="00392380" w:rsidP="00392380">
            <w:pPr>
              <w:jc w:val="center"/>
              <w:rPr>
                <w:szCs w:val="24"/>
              </w:rPr>
            </w:pPr>
            <w:r w:rsidRPr="00392380">
              <w:rPr>
                <w:szCs w:val="24"/>
              </w:rPr>
              <w:t>8</w:t>
            </w:r>
          </w:p>
        </w:tc>
        <w:tc>
          <w:tcPr>
            <w:tcW w:w="1418" w:type="dxa"/>
          </w:tcPr>
          <w:p w:rsidR="00392380" w:rsidRPr="00392380" w:rsidRDefault="00392380" w:rsidP="00392380">
            <w:pPr>
              <w:jc w:val="center"/>
              <w:rPr>
                <w:szCs w:val="24"/>
              </w:rPr>
            </w:pPr>
            <w:r w:rsidRPr="00392380">
              <w:rPr>
                <w:szCs w:val="24"/>
              </w:rPr>
              <w:t>11.03</w:t>
            </w:r>
          </w:p>
        </w:tc>
        <w:tc>
          <w:tcPr>
            <w:tcW w:w="1708" w:type="dxa"/>
          </w:tcPr>
          <w:p w:rsidR="00392380" w:rsidRPr="00392380" w:rsidRDefault="00392380" w:rsidP="00CF7CA8">
            <w:pPr>
              <w:jc w:val="center"/>
              <w:rPr>
                <w:szCs w:val="24"/>
              </w:rPr>
            </w:pPr>
            <w:r w:rsidRPr="00392380">
              <w:rPr>
                <w:szCs w:val="24"/>
              </w:rPr>
              <w:t>0.02(±1.10)</w:t>
            </w:r>
          </w:p>
        </w:tc>
        <w:tc>
          <w:tcPr>
            <w:tcW w:w="1756" w:type="dxa"/>
          </w:tcPr>
          <w:p w:rsidR="00392380" w:rsidRPr="00392380" w:rsidRDefault="00392380" w:rsidP="00921E40">
            <w:pPr>
              <w:rPr>
                <w:szCs w:val="24"/>
              </w:rPr>
            </w:pPr>
            <w:r w:rsidRPr="00392380">
              <w:rPr>
                <w:szCs w:val="24"/>
              </w:rPr>
              <w:t>-0.067 (±1.363)</w:t>
            </w:r>
          </w:p>
        </w:tc>
        <w:tc>
          <w:tcPr>
            <w:tcW w:w="1832" w:type="dxa"/>
          </w:tcPr>
          <w:p w:rsidR="00392380" w:rsidRPr="00392380" w:rsidRDefault="00392380" w:rsidP="00392380">
            <w:pPr>
              <w:jc w:val="center"/>
              <w:rPr>
                <w:szCs w:val="24"/>
              </w:rPr>
            </w:pPr>
            <w:r w:rsidRPr="00392380">
              <w:rPr>
                <w:szCs w:val="24"/>
              </w:rPr>
              <w:t>0.00(±1.37)</w:t>
            </w:r>
          </w:p>
        </w:tc>
        <w:tc>
          <w:tcPr>
            <w:tcW w:w="1832" w:type="dxa"/>
          </w:tcPr>
          <w:p w:rsidR="00392380" w:rsidRPr="00392380" w:rsidRDefault="00392380" w:rsidP="00392380">
            <w:pPr>
              <w:rPr>
                <w:szCs w:val="24"/>
              </w:rPr>
            </w:pPr>
            <w:r w:rsidRPr="00392380">
              <w:rPr>
                <w:szCs w:val="24"/>
              </w:rPr>
              <w:t>-0.109 (±1.906)</w:t>
            </w:r>
          </w:p>
        </w:tc>
      </w:tr>
      <w:tr w:rsidR="00392380" w:rsidTr="00392380">
        <w:tc>
          <w:tcPr>
            <w:tcW w:w="1030" w:type="dxa"/>
          </w:tcPr>
          <w:p w:rsidR="00392380" w:rsidRPr="00392380" w:rsidRDefault="00392380" w:rsidP="00392380">
            <w:pPr>
              <w:jc w:val="center"/>
              <w:rPr>
                <w:szCs w:val="24"/>
              </w:rPr>
            </w:pPr>
            <w:r w:rsidRPr="00392380">
              <w:rPr>
                <w:szCs w:val="24"/>
              </w:rPr>
              <w:t>9</w:t>
            </w:r>
          </w:p>
        </w:tc>
        <w:tc>
          <w:tcPr>
            <w:tcW w:w="1418" w:type="dxa"/>
          </w:tcPr>
          <w:p w:rsidR="00392380" w:rsidRPr="00392380" w:rsidRDefault="00392380" w:rsidP="00392380">
            <w:pPr>
              <w:jc w:val="center"/>
              <w:rPr>
                <w:szCs w:val="24"/>
              </w:rPr>
            </w:pPr>
            <w:r w:rsidRPr="00392380">
              <w:rPr>
                <w:szCs w:val="24"/>
              </w:rPr>
              <w:t>9.71</w:t>
            </w:r>
          </w:p>
        </w:tc>
        <w:tc>
          <w:tcPr>
            <w:tcW w:w="1708" w:type="dxa"/>
          </w:tcPr>
          <w:p w:rsidR="00392380" w:rsidRPr="00392380" w:rsidRDefault="00392380" w:rsidP="00CF7CA8">
            <w:pPr>
              <w:jc w:val="center"/>
              <w:rPr>
                <w:szCs w:val="24"/>
              </w:rPr>
            </w:pPr>
            <w:r w:rsidRPr="00392380">
              <w:rPr>
                <w:szCs w:val="24"/>
              </w:rPr>
              <w:t>-0.15(±0.94)</w:t>
            </w:r>
          </w:p>
        </w:tc>
        <w:tc>
          <w:tcPr>
            <w:tcW w:w="1756" w:type="dxa"/>
          </w:tcPr>
          <w:p w:rsidR="00392380" w:rsidRPr="00392380" w:rsidRDefault="00392380" w:rsidP="00921E40">
            <w:pPr>
              <w:rPr>
                <w:szCs w:val="24"/>
              </w:rPr>
            </w:pPr>
            <w:r w:rsidRPr="00392380">
              <w:rPr>
                <w:szCs w:val="24"/>
              </w:rPr>
              <w:t>0.076 (±0.838)</w:t>
            </w:r>
          </w:p>
        </w:tc>
        <w:tc>
          <w:tcPr>
            <w:tcW w:w="1832" w:type="dxa"/>
          </w:tcPr>
          <w:p w:rsidR="00392380" w:rsidRPr="00392380" w:rsidRDefault="00392380" w:rsidP="00392380">
            <w:pPr>
              <w:jc w:val="center"/>
              <w:rPr>
                <w:szCs w:val="24"/>
              </w:rPr>
            </w:pPr>
            <w:r w:rsidRPr="00392380">
              <w:rPr>
                <w:szCs w:val="24"/>
              </w:rPr>
              <w:t>-0.04(±1.01)</w:t>
            </w:r>
          </w:p>
        </w:tc>
        <w:tc>
          <w:tcPr>
            <w:tcW w:w="1832" w:type="dxa"/>
          </w:tcPr>
          <w:p w:rsidR="00392380" w:rsidRPr="00392380" w:rsidRDefault="00392380" w:rsidP="00392380">
            <w:pPr>
              <w:rPr>
                <w:szCs w:val="24"/>
              </w:rPr>
            </w:pPr>
            <w:r w:rsidRPr="00392380">
              <w:rPr>
                <w:szCs w:val="24"/>
              </w:rPr>
              <w:t>-0.055 (±1.366)</w:t>
            </w:r>
          </w:p>
        </w:tc>
      </w:tr>
      <w:tr w:rsidR="00392380" w:rsidTr="00392380">
        <w:tc>
          <w:tcPr>
            <w:tcW w:w="1030" w:type="dxa"/>
          </w:tcPr>
          <w:p w:rsidR="00392380" w:rsidRPr="00392380" w:rsidRDefault="00392380" w:rsidP="00392380">
            <w:pPr>
              <w:jc w:val="center"/>
              <w:rPr>
                <w:szCs w:val="24"/>
              </w:rPr>
            </w:pPr>
            <w:r w:rsidRPr="00392380">
              <w:rPr>
                <w:szCs w:val="24"/>
              </w:rPr>
              <w:t>10</w:t>
            </w:r>
          </w:p>
        </w:tc>
        <w:tc>
          <w:tcPr>
            <w:tcW w:w="1418" w:type="dxa"/>
          </w:tcPr>
          <w:p w:rsidR="00392380" w:rsidRPr="00392380" w:rsidRDefault="00392380" w:rsidP="00392380">
            <w:pPr>
              <w:jc w:val="center"/>
              <w:rPr>
                <w:szCs w:val="24"/>
              </w:rPr>
            </w:pPr>
            <w:r w:rsidRPr="00392380">
              <w:rPr>
                <w:szCs w:val="24"/>
              </w:rPr>
              <w:t>7.43</w:t>
            </w:r>
          </w:p>
        </w:tc>
        <w:tc>
          <w:tcPr>
            <w:tcW w:w="1708" w:type="dxa"/>
          </w:tcPr>
          <w:p w:rsidR="00392380" w:rsidRPr="00392380" w:rsidRDefault="00392380" w:rsidP="00CF7CA8">
            <w:pPr>
              <w:jc w:val="center"/>
              <w:rPr>
                <w:szCs w:val="24"/>
              </w:rPr>
            </w:pPr>
            <w:r w:rsidRPr="00392380">
              <w:rPr>
                <w:szCs w:val="24"/>
              </w:rPr>
              <w:t>-0.04(±0.62)</w:t>
            </w:r>
          </w:p>
        </w:tc>
        <w:tc>
          <w:tcPr>
            <w:tcW w:w="1756" w:type="dxa"/>
          </w:tcPr>
          <w:p w:rsidR="00392380" w:rsidRPr="00392380" w:rsidRDefault="00392380" w:rsidP="00921E40">
            <w:pPr>
              <w:rPr>
                <w:szCs w:val="24"/>
              </w:rPr>
            </w:pPr>
            <w:r w:rsidRPr="00392380">
              <w:rPr>
                <w:szCs w:val="24"/>
              </w:rPr>
              <w:t>-0.040 (±0.747)</w:t>
            </w:r>
          </w:p>
        </w:tc>
        <w:tc>
          <w:tcPr>
            <w:tcW w:w="1832" w:type="dxa"/>
          </w:tcPr>
          <w:p w:rsidR="00392380" w:rsidRPr="00392380" w:rsidRDefault="00392380" w:rsidP="00392380">
            <w:pPr>
              <w:jc w:val="center"/>
              <w:rPr>
                <w:szCs w:val="24"/>
              </w:rPr>
            </w:pPr>
            <w:r w:rsidRPr="00392380">
              <w:rPr>
                <w:szCs w:val="24"/>
              </w:rPr>
              <w:t>-0.02(±0.70)</w:t>
            </w:r>
          </w:p>
        </w:tc>
        <w:tc>
          <w:tcPr>
            <w:tcW w:w="1832" w:type="dxa"/>
          </w:tcPr>
          <w:p w:rsidR="00392380" w:rsidRPr="00392380" w:rsidRDefault="00392380" w:rsidP="00392380">
            <w:pPr>
              <w:rPr>
                <w:szCs w:val="24"/>
              </w:rPr>
            </w:pPr>
            <w:r w:rsidRPr="00392380">
              <w:rPr>
                <w:szCs w:val="24"/>
              </w:rPr>
              <w:t>-0.328 (±1.088)</w:t>
            </w:r>
          </w:p>
        </w:tc>
      </w:tr>
      <w:tr w:rsidR="00392380" w:rsidTr="00392380">
        <w:tc>
          <w:tcPr>
            <w:tcW w:w="1030" w:type="dxa"/>
          </w:tcPr>
          <w:p w:rsidR="00392380" w:rsidRPr="00392380" w:rsidRDefault="00392380" w:rsidP="00392380">
            <w:pPr>
              <w:jc w:val="center"/>
              <w:rPr>
                <w:szCs w:val="24"/>
              </w:rPr>
            </w:pPr>
            <w:r w:rsidRPr="00392380">
              <w:rPr>
                <w:szCs w:val="24"/>
              </w:rPr>
              <w:t>11</w:t>
            </w:r>
          </w:p>
        </w:tc>
        <w:tc>
          <w:tcPr>
            <w:tcW w:w="1418" w:type="dxa"/>
          </w:tcPr>
          <w:p w:rsidR="00392380" w:rsidRPr="00392380" w:rsidRDefault="00392380" w:rsidP="00392380">
            <w:pPr>
              <w:jc w:val="center"/>
              <w:rPr>
                <w:szCs w:val="24"/>
              </w:rPr>
            </w:pPr>
            <w:r w:rsidRPr="00392380">
              <w:rPr>
                <w:szCs w:val="24"/>
              </w:rPr>
              <w:t>7.02</w:t>
            </w:r>
          </w:p>
        </w:tc>
        <w:tc>
          <w:tcPr>
            <w:tcW w:w="1708" w:type="dxa"/>
          </w:tcPr>
          <w:p w:rsidR="00392380" w:rsidRPr="00392380" w:rsidRDefault="00392380" w:rsidP="00CF7CA8">
            <w:pPr>
              <w:jc w:val="center"/>
              <w:rPr>
                <w:szCs w:val="24"/>
              </w:rPr>
            </w:pPr>
            <w:r w:rsidRPr="00392380">
              <w:rPr>
                <w:szCs w:val="24"/>
              </w:rPr>
              <w:t>-0.05(±0.62)</w:t>
            </w:r>
          </w:p>
        </w:tc>
        <w:tc>
          <w:tcPr>
            <w:tcW w:w="1756" w:type="dxa"/>
          </w:tcPr>
          <w:p w:rsidR="00392380" w:rsidRPr="00392380" w:rsidRDefault="00392380" w:rsidP="00921E40">
            <w:pPr>
              <w:rPr>
                <w:szCs w:val="24"/>
              </w:rPr>
            </w:pPr>
            <w:r w:rsidRPr="00392380">
              <w:rPr>
                <w:szCs w:val="24"/>
              </w:rPr>
              <w:t>-0.121 (±0.574)</w:t>
            </w:r>
          </w:p>
        </w:tc>
        <w:tc>
          <w:tcPr>
            <w:tcW w:w="1832" w:type="dxa"/>
          </w:tcPr>
          <w:p w:rsidR="00392380" w:rsidRPr="00392380" w:rsidRDefault="00392380" w:rsidP="00392380">
            <w:pPr>
              <w:jc w:val="center"/>
              <w:rPr>
                <w:szCs w:val="24"/>
              </w:rPr>
            </w:pPr>
            <w:r w:rsidRPr="00392380">
              <w:rPr>
                <w:szCs w:val="24"/>
              </w:rPr>
              <w:t>-0.28(±0.60)</w:t>
            </w:r>
          </w:p>
        </w:tc>
        <w:tc>
          <w:tcPr>
            <w:tcW w:w="1832" w:type="dxa"/>
          </w:tcPr>
          <w:p w:rsidR="00392380" w:rsidRPr="00392380" w:rsidRDefault="00392380" w:rsidP="00392380">
            <w:pPr>
              <w:rPr>
                <w:szCs w:val="24"/>
              </w:rPr>
            </w:pPr>
            <w:r w:rsidRPr="00392380">
              <w:rPr>
                <w:szCs w:val="24"/>
              </w:rPr>
              <w:t>-0.119 (±0.994)</w:t>
            </w:r>
          </w:p>
        </w:tc>
      </w:tr>
      <w:tr w:rsidR="00392380" w:rsidTr="00392380">
        <w:tc>
          <w:tcPr>
            <w:tcW w:w="1030" w:type="dxa"/>
          </w:tcPr>
          <w:p w:rsidR="00392380" w:rsidRPr="00392380" w:rsidRDefault="00392380" w:rsidP="00392380">
            <w:pPr>
              <w:jc w:val="center"/>
              <w:rPr>
                <w:szCs w:val="24"/>
              </w:rPr>
            </w:pPr>
            <w:r w:rsidRPr="00392380">
              <w:rPr>
                <w:szCs w:val="24"/>
              </w:rPr>
              <w:t>12</w:t>
            </w:r>
          </w:p>
        </w:tc>
        <w:tc>
          <w:tcPr>
            <w:tcW w:w="1418" w:type="dxa"/>
          </w:tcPr>
          <w:p w:rsidR="00392380" w:rsidRPr="00392380" w:rsidRDefault="00392380" w:rsidP="00392380">
            <w:pPr>
              <w:jc w:val="center"/>
              <w:rPr>
                <w:szCs w:val="24"/>
              </w:rPr>
            </w:pPr>
            <w:r w:rsidRPr="00392380">
              <w:rPr>
                <w:szCs w:val="24"/>
              </w:rPr>
              <w:t>6.51</w:t>
            </w:r>
          </w:p>
        </w:tc>
        <w:tc>
          <w:tcPr>
            <w:tcW w:w="1708" w:type="dxa"/>
          </w:tcPr>
          <w:p w:rsidR="00392380" w:rsidRPr="00392380" w:rsidRDefault="00392380" w:rsidP="00CF7CA8">
            <w:pPr>
              <w:jc w:val="center"/>
              <w:rPr>
                <w:szCs w:val="24"/>
              </w:rPr>
            </w:pPr>
            <w:r w:rsidRPr="00392380">
              <w:rPr>
                <w:szCs w:val="24"/>
              </w:rPr>
              <w:t>-0.03(±0.60)</w:t>
            </w:r>
          </w:p>
        </w:tc>
        <w:tc>
          <w:tcPr>
            <w:tcW w:w="1756" w:type="dxa"/>
          </w:tcPr>
          <w:p w:rsidR="00392380" w:rsidRPr="00392380" w:rsidRDefault="00392380" w:rsidP="00921E40">
            <w:pPr>
              <w:rPr>
                <w:szCs w:val="24"/>
              </w:rPr>
            </w:pPr>
            <w:r w:rsidRPr="00392380">
              <w:rPr>
                <w:szCs w:val="24"/>
              </w:rPr>
              <w:t>-0.178 (±0.438)</w:t>
            </w:r>
          </w:p>
        </w:tc>
        <w:tc>
          <w:tcPr>
            <w:tcW w:w="1832" w:type="dxa"/>
          </w:tcPr>
          <w:p w:rsidR="00392380" w:rsidRPr="00392380" w:rsidRDefault="00392380" w:rsidP="00392380">
            <w:pPr>
              <w:jc w:val="center"/>
              <w:rPr>
                <w:szCs w:val="24"/>
              </w:rPr>
            </w:pPr>
            <w:r w:rsidRPr="00392380">
              <w:rPr>
                <w:szCs w:val="24"/>
              </w:rPr>
              <w:t>-0.19(±0.45)</w:t>
            </w:r>
          </w:p>
        </w:tc>
        <w:tc>
          <w:tcPr>
            <w:tcW w:w="1832" w:type="dxa"/>
          </w:tcPr>
          <w:p w:rsidR="00392380" w:rsidRPr="00392380" w:rsidRDefault="00392380" w:rsidP="00392380">
            <w:pPr>
              <w:rPr>
                <w:szCs w:val="24"/>
              </w:rPr>
            </w:pPr>
            <w:r w:rsidRPr="00392380">
              <w:rPr>
                <w:szCs w:val="24"/>
              </w:rPr>
              <w:t>-0.236 (±0.680)</w:t>
            </w:r>
          </w:p>
        </w:tc>
      </w:tr>
      <w:tr w:rsidR="00392380" w:rsidTr="00392380">
        <w:tc>
          <w:tcPr>
            <w:tcW w:w="1030" w:type="dxa"/>
          </w:tcPr>
          <w:p w:rsidR="00392380" w:rsidRPr="00392380" w:rsidRDefault="00392380" w:rsidP="00392380">
            <w:pPr>
              <w:jc w:val="center"/>
              <w:rPr>
                <w:szCs w:val="24"/>
              </w:rPr>
            </w:pPr>
            <w:r w:rsidRPr="00392380">
              <w:rPr>
                <w:szCs w:val="24"/>
              </w:rPr>
              <w:t>13</w:t>
            </w:r>
          </w:p>
        </w:tc>
        <w:tc>
          <w:tcPr>
            <w:tcW w:w="1418" w:type="dxa"/>
          </w:tcPr>
          <w:p w:rsidR="00392380" w:rsidRPr="00392380" w:rsidRDefault="00392380" w:rsidP="00392380">
            <w:pPr>
              <w:jc w:val="center"/>
              <w:rPr>
                <w:szCs w:val="24"/>
              </w:rPr>
            </w:pPr>
            <w:r w:rsidRPr="00392380">
              <w:rPr>
                <w:szCs w:val="24"/>
              </w:rPr>
              <w:t>4.57</w:t>
            </w:r>
          </w:p>
        </w:tc>
        <w:tc>
          <w:tcPr>
            <w:tcW w:w="1708" w:type="dxa"/>
          </w:tcPr>
          <w:p w:rsidR="00392380" w:rsidRPr="00392380" w:rsidRDefault="00392380" w:rsidP="00CF7CA8">
            <w:pPr>
              <w:jc w:val="center"/>
              <w:rPr>
                <w:szCs w:val="24"/>
              </w:rPr>
            </w:pPr>
            <w:r w:rsidRPr="00392380">
              <w:rPr>
                <w:szCs w:val="24"/>
              </w:rPr>
              <w:t>0.40(±0.51)</w:t>
            </w:r>
          </w:p>
        </w:tc>
        <w:tc>
          <w:tcPr>
            <w:tcW w:w="1756" w:type="dxa"/>
          </w:tcPr>
          <w:p w:rsidR="00392380" w:rsidRPr="00392380" w:rsidRDefault="00392380" w:rsidP="00921E40">
            <w:pPr>
              <w:rPr>
                <w:szCs w:val="24"/>
              </w:rPr>
            </w:pPr>
            <w:r w:rsidRPr="00392380">
              <w:rPr>
                <w:szCs w:val="24"/>
              </w:rPr>
              <w:t>0.263 (±0.506)</w:t>
            </w:r>
          </w:p>
        </w:tc>
        <w:tc>
          <w:tcPr>
            <w:tcW w:w="1832" w:type="dxa"/>
          </w:tcPr>
          <w:p w:rsidR="00392380" w:rsidRPr="00392380" w:rsidRDefault="00392380" w:rsidP="00392380">
            <w:pPr>
              <w:jc w:val="center"/>
              <w:rPr>
                <w:szCs w:val="24"/>
              </w:rPr>
            </w:pPr>
            <w:r w:rsidRPr="00392380">
              <w:rPr>
                <w:szCs w:val="24"/>
              </w:rPr>
              <w:t>-0.12(±0.62)</w:t>
            </w:r>
          </w:p>
        </w:tc>
        <w:tc>
          <w:tcPr>
            <w:tcW w:w="1832" w:type="dxa"/>
          </w:tcPr>
          <w:p w:rsidR="00392380" w:rsidRPr="00392380" w:rsidRDefault="00392380" w:rsidP="00392380">
            <w:pPr>
              <w:rPr>
                <w:szCs w:val="24"/>
              </w:rPr>
            </w:pPr>
            <w:r w:rsidRPr="00392380">
              <w:rPr>
                <w:szCs w:val="24"/>
              </w:rPr>
              <w:t>-0.883 (±1.052)</w:t>
            </w:r>
          </w:p>
        </w:tc>
      </w:tr>
      <w:tr w:rsidR="00392380" w:rsidTr="00392380">
        <w:tc>
          <w:tcPr>
            <w:tcW w:w="1030" w:type="dxa"/>
          </w:tcPr>
          <w:p w:rsidR="00392380" w:rsidRPr="00392380" w:rsidRDefault="00392380" w:rsidP="00392380">
            <w:pPr>
              <w:jc w:val="center"/>
              <w:rPr>
                <w:szCs w:val="24"/>
              </w:rPr>
            </w:pPr>
            <w:r w:rsidRPr="00392380">
              <w:rPr>
                <w:szCs w:val="24"/>
              </w:rPr>
              <w:t>14</w:t>
            </w:r>
          </w:p>
        </w:tc>
        <w:tc>
          <w:tcPr>
            <w:tcW w:w="1418" w:type="dxa"/>
          </w:tcPr>
          <w:p w:rsidR="00392380" w:rsidRPr="00392380" w:rsidRDefault="00392380" w:rsidP="00392380">
            <w:pPr>
              <w:jc w:val="center"/>
              <w:rPr>
                <w:szCs w:val="24"/>
              </w:rPr>
            </w:pPr>
            <w:r w:rsidRPr="00392380">
              <w:rPr>
                <w:szCs w:val="24"/>
              </w:rPr>
              <w:t>4.52</w:t>
            </w:r>
          </w:p>
        </w:tc>
        <w:tc>
          <w:tcPr>
            <w:tcW w:w="1708" w:type="dxa"/>
          </w:tcPr>
          <w:p w:rsidR="00392380" w:rsidRPr="00392380" w:rsidRDefault="00392380" w:rsidP="00CF7CA8">
            <w:pPr>
              <w:jc w:val="center"/>
              <w:rPr>
                <w:szCs w:val="24"/>
              </w:rPr>
            </w:pPr>
            <w:r w:rsidRPr="00392380">
              <w:rPr>
                <w:szCs w:val="24"/>
              </w:rPr>
              <w:t>-0.07(±0.41)</w:t>
            </w:r>
          </w:p>
        </w:tc>
        <w:tc>
          <w:tcPr>
            <w:tcW w:w="1756" w:type="dxa"/>
          </w:tcPr>
          <w:p w:rsidR="00392380" w:rsidRPr="00392380" w:rsidRDefault="00392380" w:rsidP="00921E40">
            <w:pPr>
              <w:rPr>
                <w:szCs w:val="24"/>
              </w:rPr>
            </w:pPr>
            <w:r w:rsidRPr="00392380">
              <w:rPr>
                <w:szCs w:val="24"/>
              </w:rPr>
              <w:t>-0.049 (±0.341)</w:t>
            </w:r>
          </w:p>
        </w:tc>
        <w:tc>
          <w:tcPr>
            <w:tcW w:w="1832" w:type="dxa"/>
          </w:tcPr>
          <w:p w:rsidR="00392380" w:rsidRPr="00392380" w:rsidRDefault="00392380" w:rsidP="00392380">
            <w:pPr>
              <w:jc w:val="center"/>
              <w:rPr>
                <w:szCs w:val="24"/>
              </w:rPr>
            </w:pPr>
            <w:r w:rsidRPr="00392380">
              <w:rPr>
                <w:szCs w:val="24"/>
              </w:rPr>
              <w:t>-0.34(±0.51)</w:t>
            </w:r>
          </w:p>
        </w:tc>
        <w:tc>
          <w:tcPr>
            <w:tcW w:w="1832" w:type="dxa"/>
          </w:tcPr>
          <w:p w:rsidR="00392380" w:rsidRPr="00392380" w:rsidRDefault="00392380" w:rsidP="00392380">
            <w:pPr>
              <w:rPr>
                <w:szCs w:val="24"/>
              </w:rPr>
            </w:pPr>
            <w:r w:rsidRPr="00392380">
              <w:rPr>
                <w:szCs w:val="24"/>
              </w:rPr>
              <w:t>-0.499 (±0.936)</w:t>
            </w:r>
          </w:p>
        </w:tc>
      </w:tr>
      <w:tr w:rsidR="00392380" w:rsidTr="00392380">
        <w:tc>
          <w:tcPr>
            <w:tcW w:w="1030" w:type="dxa"/>
          </w:tcPr>
          <w:p w:rsidR="00392380" w:rsidRPr="00392380" w:rsidRDefault="00392380" w:rsidP="00392380">
            <w:pPr>
              <w:jc w:val="center"/>
              <w:rPr>
                <w:szCs w:val="24"/>
              </w:rPr>
            </w:pPr>
            <w:r w:rsidRPr="00392380">
              <w:rPr>
                <w:szCs w:val="24"/>
              </w:rPr>
              <w:t>15</w:t>
            </w:r>
          </w:p>
        </w:tc>
        <w:tc>
          <w:tcPr>
            <w:tcW w:w="1418" w:type="dxa"/>
          </w:tcPr>
          <w:p w:rsidR="00392380" w:rsidRPr="00392380" w:rsidRDefault="00392380" w:rsidP="00392380">
            <w:pPr>
              <w:jc w:val="center"/>
              <w:rPr>
                <w:szCs w:val="24"/>
              </w:rPr>
            </w:pPr>
            <w:r w:rsidRPr="00392380">
              <w:rPr>
                <w:szCs w:val="24"/>
              </w:rPr>
              <w:t>4.45</w:t>
            </w:r>
          </w:p>
        </w:tc>
        <w:tc>
          <w:tcPr>
            <w:tcW w:w="1708" w:type="dxa"/>
          </w:tcPr>
          <w:p w:rsidR="00392380" w:rsidRPr="00392380" w:rsidRDefault="00392380" w:rsidP="00CF7CA8">
            <w:pPr>
              <w:jc w:val="center"/>
              <w:rPr>
                <w:szCs w:val="24"/>
              </w:rPr>
            </w:pPr>
            <w:r w:rsidRPr="00392380">
              <w:rPr>
                <w:szCs w:val="24"/>
              </w:rPr>
              <w:t>0.06(±0.44)</w:t>
            </w:r>
          </w:p>
        </w:tc>
        <w:tc>
          <w:tcPr>
            <w:tcW w:w="1756" w:type="dxa"/>
          </w:tcPr>
          <w:p w:rsidR="00392380" w:rsidRPr="00392380" w:rsidRDefault="00392380" w:rsidP="00921E40">
            <w:pPr>
              <w:rPr>
                <w:szCs w:val="24"/>
              </w:rPr>
            </w:pPr>
            <w:r w:rsidRPr="00392380">
              <w:rPr>
                <w:szCs w:val="24"/>
              </w:rPr>
              <w:t>0.144 (±0.506)</w:t>
            </w:r>
          </w:p>
        </w:tc>
        <w:tc>
          <w:tcPr>
            <w:tcW w:w="1832" w:type="dxa"/>
          </w:tcPr>
          <w:p w:rsidR="00392380" w:rsidRPr="00392380" w:rsidRDefault="00392380" w:rsidP="00392380">
            <w:pPr>
              <w:jc w:val="center"/>
              <w:rPr>
                <w:szCs w:val="24"/>
              </w:rPr>
            </w:pPr>
            <w:r w:rsidRPr="00392380">
              <w:rPr>
                <w:szCs w:val="24"/>
              </w:rPr>
              <w:t>-0.55(±0.42)</w:t>
            </w:r>
          </w:p>
        </w:tc>
        <w:tc>
          <w:tcPr>
            <w:tcW w:w="1832" w:type="dxa"/>
          </w:tcPr>
          <w:p w:rsidR="00392380" w:rsidRPr="00392380" w:rsidRDefault="00392380" w:rsidP="00392380">
            <w:pPr>
              <w:rPr>
                <w:szCs w:val="24"/>
              </w:rPr>
            </w:pPr>
            <w:r w:rsidRPr="00392380">
              <w:rPr>
                <w:szCs w:val="24"/>
              </w:rPr>
              <w:t>-5.076 (±2.766)</w:t>
            </w:r>
          </w:p>
        </w:tc>
      </w:tr>
      <w:tr w:rsidR="00392380" w:rsidTr="00392380">
        <w:tc>
          <w:tcPr>
            <w:tcW w:w="1030" w:type="dxa"/>
          </w:tcPr>
          <w:p w:rsidR="00392380" w:rsidRPr="00392380" w:rsidRDefault="00392380" w:rsidP="00392380">
            <w:pPr>
              <w:jc w:val="center"/>
              <w:rPr>
                <w:szCs w:val="24"/>
              </w:rPr>
            </w:pPr>
            <w:r w:rsidRPr="00392380">
              <w:rPr>
                <w:szCs w:val="24"/>
              </w:rPr>
              <w:t>16</w:t>
            </w:r>
          </w:p>
        </w:tc>
        <w:tc>
          <w:tcPr>
            <w:tcW w:w="1418" w:type="dxa"/>
          </w:tcPr>
          <w:p w:rsidR="00392380" w:rsidRPr="00392380" w:rsidRDefault="00392380" w:rsidP="00392380">
            <w:pPr>
              <w:jc w:val="center"/>
              <w:rPr>
                <w:szCs w:val="24"/>
              </w:rPr>
            </w:pPr>
            <w:r w:rsidRPr="00392380">
              <w:rPr>
                <w:szCs w:val="24"/>
              </w:rPr>
              <w:t>4.13</w:t>
            </w:r>
          </w:p>
        </w:tc>
        <w:tc>
          <w:tcPr>
            <w:tcW w:w="1708" w:type="dxa"/>
          </w:tcPr>
          <w:p w:rsidR="00392380" w:rsidRPr="00392380" w:rsidRDefault="00392380" w:rsidP="00CF7CA8">
            <w:pPr>
              <w:jc w:val="center"/>
              <w:rPr>
                <w:szCs w:val="24"/>
              </w:rPr>
            </w:pPr>
            <w:r w:rsidRPr="00392380">
              <w:rPr>
                <w:szCs w:val="24"/>
              </w:rPr>
              <w:t>0.03(±0.57)</w:t>
            </w:r>
          </w:p>
        </w:tc>
        <w:tc>
          <w:tcPr>
            <w:tcW w:w="1756" w:type="dxa"/>
          </w:tcPr>
          <w:p w:rsidR="00392380" w:rsidRPr="00392380" w:rsidRDefault="00392380" w:rsidP="00921E40">
            <w:pPr>
              <w:rPr>
                <w:szCs w:val="24"/>
              </w:rPr>
            </w:pPr>
            <w:r w:rsidRPr="00392380">
              <w:rPr>
                <w:szCs w:val="24"/>
              </w:rPr>
              <w:t>0.076 (±0.517)</w:t>
            </w:r>
          </w:p>
        </w:tc>
        <w:tc>
          <w:tcPr>
            <w:tcW w:w="1832" w:type="dxa"/>
          </w:tcPr>
          <w:p w:rsidR="00392380" w:rsidRPr="00392380" w:rsidRDefault="00392380" w:rsidP="00392380">
            <w:pPr>
              <w:jc w:val="center"/>
              <w:rPr>
                <w:szCs w:val="24"/>
              </w:rPr>
            </w:pPr>
            <w:r w:rsidRPr="00392380">
              <w:rPr>
                <w:szCs w:val="24"/>
              </w:rPr>
              <w:t>-0.06(±0.57)</w:t>
            </w:r>
          </w:p>
        </w:tc>
        <w:tc>
          <w:tcPr>
            <w:tcW w:w="1832" w:type="dxa"/>
          </w:tcPr>
          <w:p w:rsidR="00392380" w:rsidRPr="00392380" w:rsidRDefault="00392380" w:rsidP="00392380">
            <w:pPr>
              <w:rPr>
                <w:szCs w:val="24"/>
              </w:rPr>
            </w:pPr>
            <w:r w:rsidRPr="00392380">
              <w:rPr>
                <w:szCs w:val="24"/>
              </w:rPr>
              <w:t>0.304 (±1.283)</w:t>
            </w:r>
          </w:p>
        </w:tc>
      </w:tr>
      <w:tr w:rsidR="00392380" w:rsidTr="00392380">
        <w:tc>
          <w:tcPr>
            <w:tcW w:w="1030"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18"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708" w:type="dxa"/>
            <w:tcBorders>
              <w:bottom w:val="single" w:sz="12" w:space="0" w:color="auto"/>
            </w:tcBorders>
          </w:tcPr>
          <w:p w:rsidR="00392380" w:rsidRPr="00392380" w:rsidRDefault="00392380" w:rsidP="00CF7CA8">
            <w:pPr>
              <w:jc w:val="center"/>
              <w:rPr>
                <w:szCs w:val="24"/>
              </w:rPr>
            </w:pPr>
            <w:r w:rsidRPr="00392380">
              <w:rPr>
                <w:szCs w:val="24"/>
              </w:rPr>
              <w:t>-0.01(±0.66)</w:t>
            </w:r>
          </w:p>
        </w:tc>
        <w:tc>
          <w:tcPr>
            <w:tcW w:w="1756" w:type="dxa"/>
            <w:tcBorders>
              <w:bottom w:val="single" w:sz="12" w:space="0" w:color="auto"/>
            </w:tcBorders>
          </w:tcPr>
          <w:p w:rsidR="00392380" w:rsidRPr="00392380" w:rsidRDefault="00392380" w:rsidP="00921E40">
            <w:pPr>
              <w:rPr>
                <w:szCs w:val="24"/>
              </w:rPr>
            </w:pPr>
            <w:r w:rsidRPr="00392380">
              <w:rPr>
                <w:szCs w:val="24"/>
              </w:rPr>
              <w:t>-0.116 (±0.648)</w:t>
            </w:r>
          </w:p>
        </w:tc>
        <w:tc>
          <w:tcPr>
            <w:tcW w:w="1832" w:type="dxa"/>
            <w:tcBorders>
              <w:bottom w:val="single" w:sz="12" w:space="0" w:color="auto"/>
            </w:tcBorders>
          </w:tcPr>
          <w:p w:rsidR="00392380" w:rsidRPr="00392380" w:rsidRDefault="00392380" w:rsidP="00392380">
            <w:pPr>
              <w:jc w:val="center"/>
              <w:rPr>
                <w:szCs w:val="24"/>
              </w:rPr>
            </w:pPr>
            <w:r w:rsidRPr="00392380">
              <w:rPr>
                <w:szCs w:val="24"/>
              </w:rPr>
              <w:t>-0.13(±0.65)</w:t>
            </w:r>
          </w:p>
        </w:tc>
        <w:tc>
          <w:tcPr>
            <w:tcW w:w="183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p w:rsidR="00AD37AE" w:rsidRDefault="00392380" w:rsidP="009C7FA0">
      <w:pPr>
        <w:jc w:val="center"/>
      </w:pPr>
      <w:r>
        <w:rPr>
          <w:noProof/>
          <w:szCs w:val="24"/>
        </w:rPr>
        <w:drawing>
          <wp:inline distT="0" distB="0" distL="0" distR="0" wp14:anchorId="431C8102" wp14:editId="378E00CB">
            <wp:extent cx="3689350" cy="2530269"/>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3695188" cy="2534273"/>
                    </a:xfrm>
                    <a:prstGeom prst="rect">
                      <a:avLst/>
                    </a:prstGeom>
                    <a:noFill/>
                    <a:ln w="9525">
                      <a:noFill/>
                      <a:miter lim="800000"/>
                      <a:headEnd/>
                      <a:tailEnd/>
                    </a:ln>
                  </pic:spPr>
                </pic:pic>
              </a:graphicData>
            </a:graphic>
          </wp:inline>
        </w:drawing>
      </w:r>
    </w:p>
    <w:p w:rsidR="00AD37AE" w:rsidRDefault="00AD37AE" w:rsidP="00761BA3">
      <w:pPr>
        <w:pStyle w:val="Caption"/>
      </w:pPr>
      <w:bookmarkStart w:id="135" w:name="_Toc303341837"/>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4151B9">
        <w:t>Mean and standard deviation of GOES-11</w:t>
      </w:r>
      <w:r w:rsidR="00392380">
        <w:t xml:space="preserve"> through -15</w:t>
      </w:r>
      <w:r w:rsidRPr="004151B9">
        <w:t xml:space="preserve"> Sounder brightness temperature difference from </w:t>
      </w:r>
      <w:r>
        <w:t>nighttime IASI data using the GSICS-method</w:t>
      </w:r>
      <w:r w:rsidRPr="004151B9">
        <w:t>.</w:t>
      </w:r>
      <w:bookmarkEnd w:id="135"/>
    </w:p>
    <w:p w:rsidR="00AD37AE" w:rsidRPr="00D959D8" w:rsidRDefault="00AD37AE" w:rsidP="009840B9">
      <w:pPr>
        <w:pStyle w:val="Heading2"/>
      </w:pPr>
      <w:bookmarkStart w:id="136" w:name="_Toc166249816"/>
      <w:bookmarkStart w:id="137" w:name="_Toc166250096"/>
      <w:bookmarkStart w:id="138" w:name="_Toc303341746"/>
      <w:r w:rsidRPr="00D959D8">
        <w:lastRenderedPageBreak/>
        <w:t>Stray Light Analysis</w:t>
      </w:r>
      <w:bookmarkEnd w:id="136"/>
      <w:bookmarkEnd w:id="137"/>
      <w:bookmarkEnd w:id="138"/>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By supplying data through the eclipse periods, the GOES-13/14/15 system addresses one of the major current limitations which are eclipse and related outages.  This change is possible due to larger spacecraft batteries.  Outages due to Keep Out Zones (KOZ) will be minimized.  See Fig</w:t>
      </w:r>
      <w:r w:rsidR="00E815DD" w:rsidRPr="00E815DD">
        <w:rPr>
          <w:rFonts w:eastAsia="Batang"/>
        </w:rPr>
        <w:t>ure 4.25 for an image from 27 August</w:t>
      </w:r>
      <w:r w:rsidRPr="00E815DD">
        <w:rPr>
          <w:rFonts w:eastAsia="Batang"/>
        </w:rPr>
        <w:t xml:space="preserve"> 20</w:t>
      </w:r>
      <w:r w:rsidR="00E815DD" w:rsidRPr="00E815DD">
        <w:rPr>
          <w:rFonts w:eastAsia="Batang"/>
        </w:rPr>
        <w:t>10</w:t>
      </w:r>
      <w:r w:rsidRPr="00E815DD">
        <w:rPr>
          <w:rFonts w:eastAsia="Batang"/>
        </w:rPr>
        <w:t xml:space="preserve"> comparing GOES-1</w:t>
      </w:r>
      <w:r w:rsidR="00E815DD" w:rsidRPr="00E815DD">
        <w:rPr>
          <w:rFonts w:eastAsia="Batang"/>
        </w:rPr>
        <w:t>5</w:t>
      </w:r>
      <w:r w:rsidRPr="00E815DD">
        <w:rPr>
          <w:rFonts w:eastAsia="Batang"/>
        </w:rPr>
        <w:t xml:space="preserve"> to GOES-1</w:t>
      </w:r>
      <w:r w:rsidR="00E815DD" w:rsidRPr="00E815DD">
        <w:rPr>
          <w:rFonts w:eastAsia="Batang"/>
        </w:rPr>
        <w:t>1</w:t>
      </w:r>
      <w:r w:rsidRPr="00E815DD">
        <w:rPr>
          <w:rFonts w:eastAsia="Batang"/>
        </w:rPr>
        <w:t xml:space="preserve"> </w:t>
      </w:r>
      <w:r w:rsidR="00E815DD" w:rsidRPr="00E815DD">
        <w:rPr>
          <w:rFonts w:eastAsia="Batang"/>
        </w:rPr>
        <w:t>for</w:t>
      </w:r>
      <w:r w:rsidRPr="00E815DD">
        <w:rPr>
          <w:rFonts w:eastAsia="Batang"/>
        </w:rPr>
        <w:t xml:space="preserve"> an eclipse time.  Note the GOES-1</w:t>
      </w:r>
      <w:r w:rsidR="00E815DD" w:rsidRPr="00E815DD">
        <w:rPr>
          <w:rFonts w:eastAsia="Batang"/>
        </w:rPr>
        <w:t>1</w:t>
      </w:r>
      <w:r w:rsidRPr="00E815DD">
        <w:rPr>
          <w:rFonts w:eastAsia="Batang"/>
        </w:rPr>
        <w:t xml:space="preserve"> data outage.  </w:t>
      </w:r>
      <w:r w:rsidRPr="00E815DD">
        <w:t>Outages due to Keep Out Zone (KOZ) will be replaced by Stray Light Zone outages and reduced by shifting frames away from the sun and possibly stray light correction via a SPS algorithm under development.</w:t>
      </w:r>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E815DD" w:rsidRPr="00E815DD">
        <w:rPr>
          <w:rFonts w:eastAsia="Batang"/>
        </w:rPr>
        <w:t xml:space="preserve">imager </w:t>
      </w:r>
      <w:r w:rsidRPr="00E815DD">
        <w:rPr>
          <w:rFonts w:eastAsia="Batang"/>
        </w:rPr>
        <w:t>band</w:t>
      </w:r>
      <w:r w:rsidR="00E815DD" w:rsidRPr="00E815DD">
        <w:rPr>
          <w:rFonts w:eastAsia="Batang"/>
        </w:rPr>
        <w:t xml:space="preserve"> </w:t>
      </w:r>
      <w:r w:rsidRPr="00E815DD">
        <w:rPr>
          <w:rFonts w:eastAsia="Batang"/>
        </w:rPr>
        <w:t>2)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(band</w:t>
      </w:r>
      <w:r w:rsidR="00E815DD" w:rsidRPr="00E815DD">
        <w:rPr>
          <w:rFonts w:eastAsia="Batang"/>
        </w:rPr>
        <w:t xml:space="preserve"> </w:t>
      </w:r>
      <w:r w:rsidRPr="00E815DD">
        <w:rPr>
          <w:rFonts w:eastAsia="Batang"/>
        </w:rPr>
        <w:t>2)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AD37AE" w:rsidRDefault="006454D1" w:rsidP="00ED67B0">
      <w:pPr>
        <w:jc w:val="center"/>
        <w:rPr>
          <w:rFonts w:eastAsia="Batang"/>
        </w:rPr>
      </w:pPr>
      <w:r w:rsidRPr="006454D1">
        <w:rPr>
          <w:rFonts w:eastAsia="Batang"/>
          <w:noProof/>
        </w:rPr>
        <w:drawing>
          <wp:inline distT="0" distB="0" distL="0" distR="0" wp14:anchorId="5DC14822" wp14:editId="5AF918C4">
            <wp:extent cx="5009230" cy="4006850"/>
            <wp:effectExtent l="0" t="0" r="1270" b="0"/>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13739" cy="4010456"/>
                    </a:xfrm>
                    <a:prstGeom prst="rect">
                      <a:avLst/>
                    </a:prstGeom>
                    <a:noFill/>
                    <a:ln>
                      <a:noFill/>
                    </a:ln>
                    <a:extLst/>
                  </pic:spPr>
                </pic:pic>
              </a:graphicData>
            </a:graphic>
          </wp:inline>
        </w:drawing>
      </w:r>
    </w:p>
    <w:p w:rsidR="00AD37AE" w:rsidRPr="00FD009E" w:rsidRDefault="00AD37AE" w:rsidP="00761BA3">
      <w:pPr>
        <w:pStyle w:val="Caption"/>
        <w:rPr>
          <w:rFonts w:eastAsia="Batang"/>
        </w:rPr>
      </w:pPr>
      <w:bookmarkStart w:id="139" w:name="_Toc303341838"/>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25</w:t>
      </w:r>
      <w:r w:rsidR="00FA6EC1">
        <w:fldChar w:fldCharType="end"/>
      </w:r>
      <w:r>
        <w:t xml:space="preserve">:  </w:t>
      </w:r>
      <w:r w:rsidRPr="0055282E">
        <w:rPr>
          <w:rFonts w:eastAsia="Batang"/>
        </w:rPr>
        <w:t>GOES-1</w:t>
      </w:r>
      <w:r w:rsidR="00D5399F">
        <w:rPr>
          <w:rFonts w:eastAsia="Batang"/>
        </w:rPr>
        <w:t>1</w:t>
      </w:r>
      <w:r w:rsidRPr="0055282E">
        <w:rPr>
          <w:rFonts w:eastAsia="Batang"/>
        </w:rPr>
        <w:t xml:space="preserve"> and GOES-1</w:t>
      </w:r>
      <w:r w:rsidR="00D5399F">
        <w:rPr>
          <w:rFonts w:eastAsia="Batang"/>
        </w:rPr>
        <w:t>5</w:t>
      </w:r>
      <w:r w:rsidRPr="0055282E">
        <w:rPr>
          <w:rFonts w:eastAsia="Batang"/>
        </w:rPr>
        <w:t xml:space="preserve"> Imager (</w:t>
      </w:r>
      <w:r w:rsidR="00D5399F">
        <w:rPr>
          <w:rFonts w:eastAsia="Batang"/>
        </w:rPr>
        <w:t>right panel</w:t>
      </w:r>
      <w:r w:rsidRPr="0055282E">
        <w:rPr>
          <w:rFonts w:eastAsia="Batang"/>
        </w:rPr>
        <w:t>)</w:t>
      </w:r>
      <w:r>
        <w:rPr>
          <w:rFonts w:eastAsia="Batang"/>
        </w:rPr>
        <w:t>.</w:t>
      </w:r>
      <w:r w:rsidR="00D5399F">
        <w:rPr>
          <w:rFonts w:eastAsia="Batang"/>
        </w:rPr>
        <w:t xml:space="preserve"> Note the lack of data from GOES-11, due to being in an outage period.</w:t>
      </w:r>
      <w:bookmarkEnd w:id="139"/>
    </w:p>
    <w:p w:rsidR="00AD37AE" w:rsidRDefault="00AD37AE" w:rsidP="001D2307"/>
    <w:p w:rsidR="00AD37AE" w:rsidRDefault="00AD37AE" w:rsidP="001D2307">
      <w:r>
        <w:lastRenderedPageBreak/>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40" w:name="_Toc303341747"/>
      <w:r>
        <w:t>Instrument Performance Monitoring</w:t>
      </w:r>
      <w:bookmarkEnd w:id="140"/>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GOES Variable Format (GVAR)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data source</w:t>
      </w:r>
      <w:r w:rsidRPr="00D06E7D">
        <w:rPr>
          <w:szCs w:val="24"/>
        </w:rPr>
        <w:t xml:space="preserve">. </w:t>
      </w:r>
      <w:r>
        <w:rPr>
          <w:szCs w:val="24"/>
        </w:rPr>
        <w:t xml:space="preserve"> Four types of calibrated related parameters are ingested from the GVAR B11 data, including the instrument telemetry data, infrared (IR) calibration coefficients, statistics of space-look and blackbody scan data.  Instrument noise, such as NEdR and NEdT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1" w:name="_Toc303341748"/>
      <w:r w:rsidRPr="00B36C8B">
        <w:t xml:space="preserve">Telemetry </w:t>
      </w:r>
      <w:r>
        <w:t>M</w:t>
      </w:r>
      <w:r w:rsidRPr="00B36C8B">
        <w:t>onitoring</w:t>
      </w:r>
      <w:bookmarkEnd w:id="141"/>
    </w:p>
    <w:p w:rsidR="00AD37AE" w:rsidRPr="00794CBB" w:rsidRDefault="00AD37AE" w:rsidP="00D520AA">
      <w:pPr>
        <w:rPr>
          <w:b/>
          <w:i/>
          <w:szCs w:val="24"/>
          <w:u w:val="single"/>
        </w:rPr>
      </w:pPr>
    </w:p>
    <w:p w:rsidR="00CB1637" w:rsidRDefault="00CB1637" w:rsidP="003706AC">
      <w:pPr>
        <w:jc w:val="both"/>
        <w:rPr>
          <w:szCs w:val="24"/>
        </w:rPr>
      </w:pPr>
      <w:r>
        <w:rPr>
          <w:szCs w:val="24"/>
        </w:rPr>
        <w:t xml:space="preserve">The GOES-15 Imager and Sounder instrument performance was intensively monitored using the GVAR (GOES VARiable Format) Block11 (B11) data which were routinely downloaded from NOAA/CLASS (Comprehensive Large Array-data Stewardship System) from August 11, 2010 through October 25, 2010.   </w:t>
      </w:r>
      <w:r w:rsidR="00392380">
        <w:rPr>
          <w:szCs w:val="24"/>
        </w:rPr>
        <w:t>Approximately</w:t>
      </w:r>
      <w:r>
        <w:rPr>
          <w:szCs w:val="24"/>
        </w:rPr>
        <w:t xml:space="preserve"> 14 Imager and 16 Sounder telemetry parameters </w:t>
      </w:r>
      <w:r w:rsidR="00556E31">
        <w:rPr>
          <w:szCs w:val="24"/>
        </w:rPr>
        <w:t>were monitored</w:t>
      </w:r>
      <w:r>
        <w:rPr>
          <w:szCs w:val="24"/>
        </w:rPr>
        <w:t xml:space="preserve"> with the GOES  IPM system (Yu and Wu 2010).   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Pr="004151B9" w:rsidRDefault="00AD37AE" w:rsidP="00761BA3">
      <w:pPr>
        <w:pStyle w:val="Caption"/>
        <w:rPr>
          <w:b w:val="0"/>
        </w:rPr>
      </w:pPr>
      <w:bookmarkStart w:id="142" w:name="_Toc303341805"/>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Table \* ARABIC \s 1 </w:instrText>
      </w:r>
      <w:r w:rsidR="00FA6EC1">
        <w:fldChar w:fldCharType="separate"/>
      </w:r>
      <w:r w:rsidR="00B16E6E">
        <w:rPr>
          <w:noProof/>
        </w:rPr>
        <w:t>16</w:t>
      </w:r>
      <w:r w:rsidR="00FA6EC1">
        <w:fldChar w:fldCharType="end"/>
      </w:r>
      <w:r>
        <w:t xml:space="preserve">:  </w:t>
      </w:r>
      <w:r w:rsidR="00CB1637" w:rsidRPr="006B0C5D">
        <w:t>GOES-15 Imager and Sounder telemetry parameters monitored with the GOES-IPM system during the PLT science test period.</w:t>
      </w:r>
      <w:bookmarkEnd w:id="142"/>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trHeight w:val="350"/>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CB1637" w:rsidRDefault="00CB1637" w:rsidP="003706AC">
      <w:pPr>
        <w:jc w:val="both"/>
        <w:rPr>
          <w:szCs w:val="24"/>
        </w:rPr>
      </w:pPr>
      <w:r>
        <w:rPr>
          <w:szCs w:val="24"/>
        </w:rPr>
        <w:lastRenderedPageBreak/>
        <w:t>Similar to the other GOES Imagers (of the 3-axis design), the Imager experienced about +15K diurnal variation in the blackbody (BB) temperature and +40K variation in the scan mirror temperature with the highest temperature peak around satellite midnight time (Figure 4.26).  During the eclipse period between</w:t>
      </w:r>
      <w:r w:rsidRPr="004704AD">
        <w:rPr>
          <w:szCs w:val="24"/>
        </w:rPr>
        <w:t xml:space="preserve"> </w:t>
      </w:r>
      <w:r>
        <w:rPr>
          <w:szCs w:val="24"/>
        </w:rPr>
        <w:t>August 31, 2010 and October 13,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drawing>
          <wp:inline distT="0" distB="0" distL="0" distR="0" wp14:anchorId="2137FDEF" wp14:editId="7C156E6C">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5D3A12B4" wp14:editId="17EC6BC5">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3" w:name="_Toc303341839"/>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26</w:t>
      </w:r>
      <w:r w:rsidR="00FA6EC1">
        <w:fldChar w:fldCharType="end"/>
      </w:r>
      <w:r>
        <w:t xml:space="preserve">:  </w:t>
      </w:r>
      <w:r w:rsidR="00CB1637">
        <w:rPr>
          <w:szCs w:val="24"/>
        </w:rPr>
        <w:t>The GOES-15 Imager PRT (left) and scan mirror (right) temperature shown with various temporal scales</w:t>
      </w:r>
      <w:r w:rsidRPr="004151B9">
        <w:t>.</w:t>
      </w:r>
      <w:bookmarkEnd w:id="143"/>
    </w:p>
    <w:p w:rsidR="00CB1637" w:rsidRDefault="00CB1637" w:rsidP="00CB1637"/>
    <w:p w:rsidR="00CB1637" w:rsidRDefault="00CB1637" w:rsidP="003706AC">
      <w:pPr>
        <w:jc w:val="both"/>
      </w:pPr>
      <w:r>
        <w:rPr>
          <w:szCs w:val="24"/>
        </w:rPr>
        <w:t>The Imager patch temperature was controlled consistently at the low-level (~81K) with slight variation of narrow patch temperature in the beginning of the PLT period.  The wide-range patch temperature was slightly higher (~0.23K) than the narrow-range one.   Meanwhile, the two operational GOES, GOES-11 (GOES-West) and GOES-13 (GOES-East) Imagers, experienced the annual patch temperature switch from mid- to low-level in September.</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The magnitude of diurnal variation due to the reduced peak values can also be observed between August 31, 2010 and October 13,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63EF1904" wp14:editId="669F8DFC">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1216ED18" wp14:editId="14925E74">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4" w:name="_Toc303341840"/>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27</w:t>
      </w:r>
      <w:r w:rsidR="00FA6EC1">
        <w:fldChar w:fldCharType="end"/>
      </w:r>
      <w:r>
        <w:t xml:space="preserve">:  </w:t>
      </w:r>
      <w:r w:rsidR="00CB1637" w:rsidRPr="007E3C7C">
        <w:t>GOES-15 Sounder BB temperature (left) and scan mirror temperature (right) at different temporal scales.</w:t>
      </w:r>
      <w:bookmarkEnd w:id="144"/>
    </w:p>
    <w:p w:rsidR="00AD37AE" w:rsidRDefault="00AD37AE" w:rsidP="00D520AA">
      <w:pPr>
        <w:rPr>
          <w:szCs w:val="24"/>
        </w:rPr>
      </w:pPr>
      <w:r w:rsidRPr="00543BBD">
        <w:rPr>
          <w:szCs w:val="24"/>
        </w:rPr>
        <w:t xml:space="preserve"> </w:t>
      </w:r>
    </w:p>
    <w:p w:rsidR="00CB1637" w:rsidRDefault="00CB1637" w:rsidP="00D520AA">
      <w:pPr>
        <w:rPr>
          <w:szCs w:val="24"/>
        </w:rPr>
      </w:pPr>
    </w:p>
    <w:p w:rsidR="00CB1637" w:rsidRDefault="00CB1637" w:rsidP="00D520AA">
      <w:pPr>
        <w:rPr>
          <w:szCs w:val="24"/>
        </w:rPr>
      </w:pPr>
    </w:p>
    <w:p w:rsidR="00AD37AE" w:rsidRPr="00B36C8B" w:rsidRDefault="00AD37AE" w:rsidP="00F3452D">
      <w:pPr>
        <w:pStyle w:val="Heading3"/>
      </w:pPr>
      <w:bookmarkStart w:id="145" w:name="_Toc303341749"/>
      <w:r w:rsidRPr="00B36C8B">
        <w:t xml:space="preserve">Monitoring </w:t>
      </w:r>
      <w:r w:rsidR="00251AC5">
        <w:t>the GOES Sounder patch temperatures</w:t>
      </w:r>
      <w:bookmarkEnd w:id="145"/>
    </w:p>
    <w:p w:rsidR="00AD37AE" w:rsidRPr="0013407A" w:rsidRDefault="00AD37AE" w:rsidP="00D520AA">
      <w:pPr>
        <w:rPr>
          <w:b/>
          <w:i/>
          <w:szCs w:val="24"/>
          <w:u w:val="single"/>
        </w:rPr>
      </w:pPr>
    </w:p>
    <w:p w:rsidR="00251AC5" w:rsidRDefault="00251AC5" w:rsidP="003706AC">
      <w:pPr>
        <w:jc w:val="both"/>
        <w:rPr>
          <w:szCs w:val="24"/>
        </w:rPr>
      </w:pPr>
      <w:r>
        <w:rPr>
          <w:szCs w:val="24"/>
        </w:rPr>
        <w:t>GOES-15 Sounder patch experienced floating temperature resulting from the “blanket-heating” effect in the two periods of August 11, 2010 to August 31, 2010 and September 17, 2010 to September 27, 2010 (Figure 4.28).  During these two periods, the spacecraft was flipped from inverted to upright orientations.  Due to the “dislodged thermal blanket issue”, the Sounder patch temperature could not be controlled in upright orientation during summer.  NOAA/NASA decided to invert the space craft (SC) to establish patch control so that the Science Test could be performed.  SC was inverted on August 31, 2010, and the patch control “low” setting was reached soon after.  Sounder patch began floating again on September 17 in the inverted orientation as the Sun declination was approaching equinox.  First, the patch was raised to “mid” setting (~85K) to reduce daily range on September 22.  Then, on September 27, the SC was yaw-flipped to “upright” orientation (preferred orientation for winter) to achieve control at “low” patch setting (~81.6K) (Figure 4</w:t>
      </w:r>
      <w:r w:rsidR="00671C73">
        <w:rPr>
          <w:szCs w:val="24"/>
        </w:rPr>
        <w:t>.28</w:t>
      </w:r>
      <w:r>
        <w:rPr>
          <w:szCs w:val="24"/>
        </w:rPr>
        <w:t xml:space="preserve">).  Slight diurnal variation (~0.02K)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4E3E4C7A" wp14:editId="4708B0F9">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68"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6" w:name="_Toc303341841"/>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sidR="00C4641D">
        <w:rPr>
          <w:noProof/>
        </w:rPr>
        <w:t>28</w:t>
      </w:r>
      <w:r w:rsidR="00FA6EC1">
        <w:fldChar w:fldCharType="end"/>
      </w:r>
      <w:r>
        <w:t xml:space="preserve">:  </w:t>
      </w:r>
      <w:r w:rsidR="00671C73">
        <w:rPr>
          <w:szCs w:val="24"/>
        </w:rPr>
        <w:t xml:space="preserve">Time-series of narrow-range patch temperature of GOES-15 Sounder from </w:t>
      </w:r>
      <w:r w:rsidR="00907C66">
        <w:rPr>
          <w:szCs w:val="24"/>
        </w:rPr>
        <w:t xml:space="preserve">August 10 to 12, </w:t>
      </w:r>
      <w:r w:rsidR="00671C73">
        <w:rPr>
          <w:szCs w:val="24"/>
        </w:rPr>
        <w:t>2010</w:t>
      </w:r>
      <w:r w:rsidRPr="00ED3897">
        <w:t>.</w:t>
      </w:r>
      <w:bookmarkEnd w:id="146"/>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337A1354" wp14:editId="6D44534E">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Pr="009834F2" w:rsidRDefault="00C4641D" w:rsidP="009834F2">
      <w:pPr>
        <w:pStyle w:val="Caption"/>
      </w:pPr>
      <w:bookmarkStart w:id="147" w:name="_Toc303341842"/>
      <w:r w:rsidRPr="009834F2">
        <w:t xml:space="preserve">Figure 4. </w:t>
      </w:r>
      <w:r w:rsidRPr="009834F2">
        <w:fldChar w:fldCharType="begin"/>
      </w:r>
      <w:r w:rsidRPr="009834F2">
        <w:instrText xml:space="preserve"> SEQ Figure \* ARABIC \s 1 </w:instrText>
      </w:r>
      <w:r w:rsidRPr="009834F2">
        <w:fldChar w:fldCharType="separate"/>
      </w:r>
      <w:r w:rsidRPr="009834F2">
        <w:rPr>
          <w:noProof/>
        </w:rPr>
        <w:t>29</w:t>
      </w:r>
      <w:r w:rsidRPr="009834F2">
        <w:fldChar w:fldCharType="end"/>
      </w:r>
      <w:r w:rsidRPr="009834F2">
        <w:t xml:space="preserve">:  </w:t>
      </w:r>
      <w:r w:rsidR="00671C73" w:rsidRPr="009834F2">
        <w:t>Diurnal variations of the G</w:t>
      </w:r>
      <w:r w:rsidR="00907C66" w:rsidRPr="009834F2">
        <w:t>OES-</w:t>
      </w:r>
      <w:r w:rsidR="00671C73" w:rsidRPr="009834F2">
        <w:t xml:space="preserve">15 Sounder patch temperature from </w:t>
      </w:r>
      <w:r w:rsidR="00907C66" w:rsidRPr="009834F2">
        <w:t xml:space="preserve">October 25 to </w:t>
      </w:r>
      <w:r w:rsidR="00671C73" w:rsidRPr="009834F2">
        <w:t>26</w:t>
      </w:r>
      <w:r w:rsidR="00907C66" w:rsidRPr="009834F2">
        <w:t xml:space="preserve">, 2010 </w:t>
      </w:r>
      <w:r w:rsidR="00671C73" w:rsidRPr="009834F2">
        <w:t xml:space="preserve">(upper panel) and from </w:t>
      </w:r>
      <w:r w:rsidR="00907C66" w:rsidRPr="009834F2">
        <w:t xml:space="preserve">October </w:t>
      </w:r>
      <w:r w:rsidR="00671C73" w:rsidRPr="009834F2">
        <w:t>16</w:t>
      </w:r>
      <w:r w:rsidR="00907C66" w:rsidRPr="009834F2">
        <w:t xml:space="preserve"> to 26, </w:t>
      </w:r>
      <w:r w:rsidR="00671C73" w:rsidRPr="009834F2">
        <w:t>2010 (lower panel).</w:t>
      </w:r>
      <w:bookmarkEnd w:id="147"/>
    </w:p>
    <w:p w:rsidR="00CB1637" w:rsidRPr="00ED3897" w:rsidRDefault="00CB1637" w:rsidP="00ED3897">
      <w:pPr>
        <w:jc w:val="center"/>
        <w:rPr>
          <w:b/>
          <w:szCs w:val="24"/>
        </w:rPr>
      </w:pPr>
    </w:p>
    <w:p w:rsidR="00AD37AE" w:rsidRDefault="00AD37AE" w:rsidP="001D2307"/>
    <w:p w:rsidR="00AD37AE" w:rsidRDefault="00AD37AE" w:rsidP="00F3452D">
      <w:pPr>
        <w:pStyle w:val="Heading3"/>
      </w:pPr>
      <w:bookmarkStart w:id="148" w:name="_Toc303341750"/>
      <w:r>
        <w:t>Initial P</w:t>
      </w:r>
      <w:r w:rsidRPr="003C69A9">
        <w:t xml:space="preserve">ost-launch </w:t>
      </w:r>
      <w:r>
        <w:t>C</w:t>
      </w:r>
      <w:r w:rsidRPr="003C69A9">
        <w:t xml:space="preserve">alibration for the Imager </w:t>
      </w:r>
      <w:r>
        <w:t>V</w:t>
      </w:r>
      <w:r w:rsidRPr="003C69A9">
        <w:t xml:space="preserve">isible </w:t>
      </w:r>
      <w:r>
        <w:t>Band</w:t>
      </w:r>
      <w:bookmarkEnd w:id="148"/>
    </w:p>
    <w:p w:rsidR="00AD37AE" w:rsidRDefault="00AD37AE" w:rsidP="001D2307"/>
    <w:p w:rsidR="00AD37AE" w:rsidRDefault="00AD37AE" w:rsidP="003706AC">
      <w:pPr>
        <w:jc w:val="both"/>
        <w:rPr>
          <w:szCs w:val="24"/>
        </w:rPr>
      </w:pPr>
      <w:r w:rsidRPr="003C69A9">
        <w:rPr>
          <w:szCs w:val="24"/>
        </w:rPr>
        <w:t xml:space="preserve">The visible </w:t>
      </w:r>
      <w:r>
        <w:rPr>
          <w:szCs w:val="24"/>
        </w:rPr>
        <w:t>band</w:t>
      </w:r>
      <w:r w:rsidRPr="003C69A9">
        <w:rPr>
          <w:szCs w:val="24"/>
        </w:rPr>
        <w:t>s of GOES</w:t>
      </w:r>
      <w:r>
        <w:rPr>
          <w:szCs w:val="24"/>
        </w:rPr>
        <w:t>-14</w:t>
      </w:r>
      <w:r w:rsidRPr="003C69A9">
        <w:rPr>
          <w:szCs w:val="24"/>
        </w:rPr>
        <w:t xml:space="preserve"> Imager experience continuous degradation once commissioned in orbit.</w:t>
      </w:r>
      <w:r>
        <w:rPr>
          <w:szCs w:val="24"/>
        </w:rPr>
        <w:t xml:space="preserve">  </w:t>
      </w:r>
      <w:r w:rsidRPr="003C69A9">
        <w:rPr>
          <w:szCs w:val="24"/>
        </w:rPr>
        <w:t>A post-launch calibration method has been developed to correct for such degradation</w:t>
      </w:r>
      <w:r>
        <w:rPr>
          <w:szCs w:val="24"/>
        </w:rPr>
        <w:t xml:space="preserve"> using the collocated cloud pixels of GOES-14 and Terra Moderate Resolution Imaging Spectroradiometer (MODIS) band-1 data</w:t>
      </w:r>
      <w:r w:rsidRPr="003C69A9">
        <w:rPr>
          <w:szCs w:val="24"/>
        </w:rPr>
        <w:t xml:space="preserve"> (</w:t>
      </w:r>
      <w:r>
        <w:rPr>
          <w:szCs w:val="24"/>
        </w:rPr>
        <w:t>Wu and Sun, 2004).</w:t>
      </w:r>
    </w:p>
    <w:p w:rsidR="00AD37AE" w:rsidRPr="003C69A9" w:rsidRDefault="00AD37AE" w:rsidP="00A55700">
      <w:pPr>
        <w:rPr>
          <w:szCs w:val="24"/>
        </w:rPr>
      </w:pPr>
    </w:p>
    <w:p w:rsidR="00AD37AE" w:rsidRPr="006260CF" w:rsidRDefault="00AD37AE" w:rsidP="00A55700">
      <w:pPr>
        <w:jc w:val="center"/>
        <w:rPr>
          <w:szCs w:val="24"/>
        </w:rPr>
      </w:pPr>
      <w:r w:rsidRPr="006260CF">
        <w:rPr>
          <w:szCs w:val="24"/>
        </w:rPr>
        <w:lastRenderedPageBreak/>
        <w:t>R</w:t>
      </w:r>
      <w:r w:rsidRPr="006260CF">
        <w:rPr>
          <w:i/>
          <w:iCs/>
          <w:szCs w:val="24"/>
          <w:vertAlign w:val="subscript"/>
        </w:rPr>
        <w:t>post</w:t>
      </w:r>
      <w:r w:rsidRPr="006260CF">
        <w:rPr>
          <w:szCs w:val="24"/>
        </w:rPr>
        <w:t xml:space="preserve"> = R</w:t>
      </w:r>
      <w:r w:rsidRPr="006260CF">
        <w:rPr>
          <w:i/>
          <w:iCs/>
          <w:szCs w:val="24"/>
          <w:vertAlign w:val="subscript"/>
        </w:rPr>
        <w:t>pre</w:t>
      </w:r>
      <w:r w:rsidRPr="006260CF">
        <w:rPr>
          <w:szCs w:val="24"/>
        </w:rPr>
        <w:t xml:space="preserve"> * C</w:t>
      </w:r>
      <w:r w:rsidRPr="006260CF">
        <w:rPr>
          <w:i/>
          <w:iCs/>
          <w:szCs w:val="24"/>
          <w:vertAlign w:val="subscript"/>
        </w:rPr>
        <w:t>1</w:t>
      </w:r>
      <w:r>
        <w:rPr>
          <w:szCs w:val="24"/>
        </w:rPr>
        <w:tab/>
      </w:r>
      <w:r>
        <w:rPr>
          <w:szCs w:val="24"/>
        </w:rPr>
        <w:tab/>
      </w:r>
      <w:r>
        <w:rPr>
          <w:szCs w:val="24"/>
        </w:rPr>
        <w:br/>
      </w:r>
    </w:p>
    <w:p w:rsidR="00AD37AE" w:rsidRDefault="00AD37AE" w:rsidP="00D00F9D">
      <w:pPr>
        <w:spacing w:before="90" w:after="90"/>
        <w:rPr>
          <w:szCs w:val="24"/>
        </w:rPr>
      </w:pPr>
      <w:r>
        <w:rPr>
          <w:szCs w:val="24"/>
        </w:rPr>
        <w:t>w</w:t>
      </w:r>
      <w:r w:rsidRPr="006260CF">
        <w:rPr>
          <w:szCs w:val="24"/>
        </w:rPr>
        <w:t>here R</w:t>
      </w:r>
      <w:r w:rsidRPr="006260CF">
        <w:rPr>
          <w:i/>
          <w:iCs/>
          <w:szCs w:val="24"/>
          <w:vertAlign w:val="subscript"/>
        </w:rPr>
        <w:t>post</w:t>
      </w:r>
      <w:r w:rsidRPr="006260CF">
        <w:rPr>
          <w:szCs w:val="24"/>
        </w:rPr>
        <w:t xml:space="preserve"> is the post-launch calibration reflectance/radiance for </w:t>
      </w:r>
      <w:r>
        <w:rPr>
          <w:szCs w:val="24"/>
        </w:rPr>
        <w:t xml:space="preserve">the </w:t>
      </w:r>
      <w:r w:rsidRPr="006260CF">
        <w:rPr>
          <w:szCs w:val="24"/>
        </w:rPr>
        <w:t xml:space="preserve">GOES-14 Imager visible </w:t>
      </w:r>
      <w:r>
        <w:rPr>
          <w:szCs w:val="24"/>
        </w:rPr>
        <w:t>band</w:t>
      </w:r>
      <w:r w:rsidRPr="006260CF">
        <w:rPr>
          <w:szCs w:val="24"/>
        </w:rPr>
        <w:t>; R</w:t>
      </w:r>
      <w:r w:rsidRPr="006260CF">
        <w:rPr>
          <w:i/>
          <w:iCs/>
          <w:szCs w:val="24"/>
          <w:vertAlign w:val="subscript"/>
        </w:rPr>
        <w:t>pre</w:t>
      </w:r>
      <w:r w:rsidRPr="006260CF">
        <w:rPr>
          <w:szCs w:val="24"/>
        </w:rPr>
        <w:t xml:space="preserve"> is the pre-launch calibration reflectance/radiance; and C</w:t>
      </w:r>
      <w:r w:rsidRPr="006260CF">
        <w:rPr>
          <w:i/>
          <w:iCs/>
          <w:szCs w:val="24"/>
          <w:vertAlign w:val="subscript"/>
        </w:rPr>
        <w:t>1</w:t>
      </w:r>
      <w:r w:rsidRPr="006260CF">
        <w:rPr>
          <w:szCs w:val="24"/>
        </w:rPr>
        <w:t xml:space="preserve"> is the correction factor, C</w:t>
      </w:r>
      <w:r w:rsidRPr="006260CF">
        <w:rPr>
          <w:i/>
          <w:iCs/>
          <w:szCs w:val="24"/>
          <w:vertAlign w:val="subscript"/>
        </w:rPr>
        <w:t>1</w:t>
      </w:r>
      <w:r w:rsidRPr="006260CF">
        <w:rPr>
          <w:szCs w:val="24"/>
        </w:rPr>
        <w:t xml:space="preserve"> = 1.0695.</w:t>
      </w:r>
      <w:r>
        <w:rPr>
          <w:szCs w:val="24"/>
        </w:rPr>
        <w:t xml:space="preserve">  </w:t>
      </w:r>
      <w:r w:rsidRPr="006260CF">
        <w:rPr>
          <w:szCs w:val="24"/>
        </w:rPr>
        <w:t xml:space="preserve">This </w:t>
      </w:r>
      <w:r>
        <w:rPr>
          <w:szCs w:val="24"/>
        </w:rPr>
        <w:t xml:space="preserve">result </w:t>
      </w:r>
      <w:r w:rsidRPr="006260CF">
        <w:rPr>
          <w:szCs w:val="24"/>
        </w:rPr>
        <w:t xml:space="preserve">was derived </w:t>
      </w:r>
      <w:r>
        <w:rPr>
          <w:szCs w:val="24"/>
        </w:rPr>
        <w:t xml:space="preserve">based on </w:t>
      </w:r>
      <w:r w:rsidRPr="006260CF">
        <w:rPr>
          <w:szCs w:val="24"/>
        </w:rPr>
        <w:t xml:space="preserve">the </w:t>
      </w:r>
      <w:r>
        <w:rPr>
          <w:szCs w:val="24"/>
        </w:rPr>
        <w:t>collocated</w:t>
      </w:r>
      <w:r w:rsidRPr="006260CF">
        <w:rPr>
          <w:szCs w:val="24"/>
        </w:rPr>
        <w:t xml:space="preserve"> GOES-14 and Terra MODIS pixels acquired on Y09D357.</w:t>
      </w:r>
    </w:p>
    <w:p w:rsidR="00AD37AE" w:rsidRPr="0095301D" w:rsidRDefault="00AD37AE" w:rsidP="00ED3897">
      <w:pPr>
        <w:spacing w:before="90" w:after="90"/>
        <w:jc w:val="both"/>
        <w:rPr>
          <w:sz w:val="16"/>
          <w:szCs w:val="16"/>
        </w:rPr>
      </w:pPr>
    </w:p>
    <w:p w:rsidR="00AD37AE" w:rsidRPr="00D5399F" w:rsidRDefault="00AD37AE" w:rsidP="00DB7A73">
      <w:pPr>
        <w:pStyle w:val="Heading2"/>
        <w:rPr>
          <w:lang w:val="de-DE"/>
        </w:rPr>
      </w:pPr>
      <w:bookmarkStart w:id="149" w:name="_Toc303341751"/>
      <w:r w:rsidRPr="00D5399F">
        <w:rPr>
          <w:lang w:val="de-DE"/>
        </w:rPr>
        <w:t>Finer Spatial resolution GOES-1</w:t>
      </w:r>
      <w:r w:rsidR="00D5399F" w:rsidRPr="00D5399F">
        <w:rPr>
          <w:lang w:val="de-DE"/>
        </w:rPr>
        <w:t>5</w:t>
      </w:r>
      <w:r w:rsidRPr="00D5399F">
        <w:rPr>
          <w:lang w:val="de-DE"/>
        </w:rPr>
        <w:t xml:space="preserve"> Imager</w:t>
      </w:r>
      <w:bookmarkEnd w:id="149"/>
      <w:r w:rsidRPr="00D5399F">
        <w:rPr>
          <w:lang w:val="de-DE"/>
        </w:rPr>
        <w:t xml:space="preserve"> </w:t>
      </w:r>
    </w:p>
    <w:p w:rsidR="00AD37AE" w:rsidRDefault="00AD37AE" w:rsidP="001D2307">
      <w:pPr>
        <w:rPr>
          <w:lang w:val="de-DE"/>
        </w:rPr>
      </w:pPr>
    </w:p>
    <w:p w:rsidR="00AD37AE" w:rsidRDefault="00992D2F" w:rsidP="003706AC">
      <w:pPr>
        <w:jc w:val="both"/>
      </w:pPr>
      <w:r>
        <w:t xml:space="preserve">The water vapor band on the GOES-15 imager is improved compared to that on the GOES-11 imager. The detector sizes improve from 8 to 4 km. While each image is shown in its native position, the finer scale features on GOES-15 are clearly seen (Figure 4.30). </w:t>
      </w:r>
      <w:r w:rsidR="00AD37AE" w:rsidRPr="00DB7A73">
        <w:t>The</w:t>
      </w:r>
      <w:r w:rsidR="00AD37AE">
        <w:t xml:space="preserve"> i</w:t>
      </w:r>
      <w:r w:rsidR="00AD37AE" w:rsidRPr="00DB7A73">
        <w:t>mproved (4 km</w:t>
      </w:r>
      <w:r w:rsidR="00AD37AE">
        <w:t xml:space="preserve"> field-of-view</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AD37AE" w:rsidRPr="00DB7A73">
        <w:t>band</w:t>
      </w:r>
      <w:r>
        <w:t xml:space="preserve"> </w:t>
      </w:r>
      <w:r w:rsidR="00AD37AE">
        <w:t>6)</w:t>
      </w:r>
      <w:r w:rsidR="00AD37AE" w:rsidRPr="00DB7A73">
        <w:t xml:space="preserve"> required changes to </w:t>
      </w:r>
      <w:r w:rsidR="00AD37AE">
        <w:t xml:space="preserve">the </w:t>
      </w:r>
      <w:r w:rsidR="00AD37AE" w:rsidRPr="00DB7A73">
        <w:t xml:space="preserve">GVAR format.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on the higher-resolution 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imager,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14:anchorId="713CD6B6" wp14:editId="4605FC3A">
            <wp:extent cx="5579533" cy="41846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70">
                      <a:extLst>
                        <a:ext uri="{28A0092B-C50C-407E-A947-70E740481C1C}">
                          <a14:useLocalDpi xmlns:a14="http://schemas.microsoft.com/office/drawing/2010/main" val="0"/>
                        </a:ext>
                      </a:extLst>
                    </a:blip>
                    <a:stretch>
                      <a:fillRect/>
                    </a:stretch>
                  </pic:blipFill>
                  <pic:spPr>
                    <a:xfrm>
                      <a:off x="0" y="0"/>
                      <a:ext cx="5579533" cy="4184650"/>
                    </a:xfrm>
                    <a:prstGeom prst="rect">
                      <a:avLst/>
                    </a:prstGeom>
                  </pic:spPr>
                </pic:pic>
              </a:graphicData>
            </a:graphic>
          </wp:inline>
        </w:drawing>
      </w:r>
    </w:p>
    <w:p w:rsidR="0054094B" w:rsidRPr="0054094B" w:rsidRDefault="0054094B" w:rsidP="009834F2">
      <w:pPr>
        <w:pStyle w:val="Caption"/>
      </w:pPr>
      <w:bookmarkStart w:id="150" w:name="_Toc303341843"/>
      <w:r w:rsidRPr="0054094B">
        <w:t xml:space="preserve">Figure </w:t>
      </w:r>
      <w:r w:rsidRPr="0054094B">
        <w:fldChar w:fldCharType="begin"/>
      </w:r>
      <w:r w:rsidRPr="0054094B">
        <w:instrText xml:space="preserve"> STYLEREF 1 \s </w:instrText>
      </w:r>
      <w:r w:rsidRPr="0054094B">
        <w:fldChar w:fldCharType="separate"/>
      </w:r>
      <w:r w:rsidRPr="0054094B">
        <w:t>4</w:t>
      </w:r>
      <w:r w:rsidRPr="0054094B">
        <w:fldChar w:fldCharType="end"/>
      </w:r>
      <w:r w:rsidRPr="0054094B">
        <w:t>.</w:t>
      </w:r>
      <w:r w:rsidRPr="0054094B">
        <w:fldChar w:fldCharType="begin"/>
      </w:r>
      <w:r w:rsidRPr="0054094B">
        <w:instrText xml:space="preserve"> SEQ Figure \* ARABIC \s 1 </w:instrText>
      </w:r>
      <w:r w:rsidRPr="0054094B">
        <w:fldChar w:fldCharType="separate"/>
      </w:r>
      <w:r w:rsidRPr="0054094B">
        <w:t>30</w:t>
      </w:r>
      <w:r w:rsidRPr="0054094B">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2</w:t>
      </w:r>
      <w:r w:rsidR="00992D2F">
        <w:t>7</w:t>
      </w:r>
      <w:r w:rsidRPr="0054094B">
        <w:t xml:space="preserve"> </w:t>
      </w:r>
      <w:r w:rsidR="00992D2F">
        <w:t>July</w:t>
      </w:r>
      <w:r w:rsidRPr="0054094B">
        <w:t xml:space="preserve"> 20</w:t>
      </w:r>
      <w:r w:rsidR="00992D2F">
        <w:t>10</w:t>
      </w:r>
      <w:r w:rsidRPr="0054094B">
        <w:t>.</w:t>
      </w:r>
      <w:bookmarkEnd w:id="150"/>
    </w:p>
    <w:p w:rsidR="00AD37AE" w:rsidRPr="00DB7A73" w:rsidRDefault="00AD37AE" w:rsidP="0095301D">
      <w:pPr>
        <w:jc w:val="both"/>
      </w:pPr>
    </w:p>
    <w:p w:rsidR="00AD37AE" w:rsidRDefault="00D5399F" w:rsidP="00DB7A73">
      <w:pPr>
        <w:jc w:val="center"/>
        <w:rPr>
          <w:lang w:val="de-DE"/>
        </w:rPr>
      </w:pPr>
      <w:r w:rsidRPr="00D5399F">
        <w:rPr>
          <w:noProof/>
        </w:rPr>
        <w:drawing>
          <wp:inline distT="0" distB="0" distL="0" distR="0" wp14:anchorId="6EAA1D80" wp14:editId="0F3AAEF0">
            <wp:extent cx="5524500" cy="3867150"/>
            <wp:effectExtent l="19050" t="19050" r="19050" b="1905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1" w:name="_Toc303341844"/>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r w:rsidR="00FA6EC1">
        <w:fldChar w:fldCharType="begin"/>
      </w:r>
      <w:r w:rsidR="000B5689">
        <w:instrText xml:space="preserve"> SEQ Figure \* ARABIC \s 1 </w:instrText>
      </w:r>
      <w:r w:rsidR="00FA6EC1">
        <w:fldChar w:fldCharType="separate"/>
      </w:r>
      <w:r w:rsidR="00D25568">
        <w:rPr>
          <w:noProof/>
        </w:rPr>
        <w:t>31</w:t>
      </w:r>
      <w:r w:rsidR="00FA6EC1">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xml:space="preserve">) from 26 </w:t>
      </w:r>
      <w:r w:rsidR="00556E31">
        <w:t>April 2010</w:t>
      </w:r>
      <w:r w:rsidRPr="00443B59">
        <w:t>.</w:t>
      </w:r>
      <w:bookmarkEnd w:id="151"/>
    </w:p>
    <w:p w:rsidR="00211803" w:rsidRDefault="00211803" w:rsidP="00211803"/>
    <w:p w:rsidR="00211803" w:rsidRPr="00A86BB7" w:rsidRDefault="00211803" w:rsidP="00211803">
      <w:pPr>
        <w:pStyle w:val="Heading2"/>
        <w:numPr>
          <w:ilvl w:val="1"/>
          <w:numId w:val="36"/>
        </w:numPr>
      </w:pPr>
      <w:bookmarkStart w:id="152" w:name="_Toc292394566"/>
      <w:bookmarkStart w:id="153" w:name="_Toc303341752"/>
      <w:r w:rsidRPr="00A86BB7">
        <w:t>Corrections of SRF for GOES-14/15 Imager</w:t>
      </w:r>
      <w:r>
        <w:t>s</w:t>
      </w:r>
      <w:bookmarkEnd w:id="152"/>
      <w:bookmarkEnd w:id="153"/>
    </w:p>
    <w:p w:rsidR="00211803" w:rsidRDefault="00211803" w:rsidP="00211803"/>
    <w:p w:rsidR="00211803" w:rsidRDefault="00211803" w:rsidP="003706AC">
      <w:pPr>
        <w:jc w:val="both"/>
        <w:rPr>
          <w:szCs w:val="24"/>
        </w:rPr>
      </w:pPr>
      <w:r w:rsidRPr="00C068D5">
        <w:rPr>
          <w:szCs w:val="24"/>
        </w:rPr>
        <w:t>During the Post-Launch Science Tests (PLT) of GOES-14 and GOES-15, NOAA reported</w:t>
      </w:r>
      <w:r>
        <w:rPr>
          <w:szCs w:val="24"/>
        </w:rPr>
        <w:t xml:space="preserve"> </w:t>
      </w:r>
      <w:r w:rsidRPr="00C068D5">
        <w:rPr>
          <w:szCs w:val="24"/>
        </w:rPr>
        <w:t>biases for Imager Ch3 (6.5µm), based on the GSICS</w:t>
      </w:r>
      <w:r>
        <w:rPr>
          <w:szCs w:val="24"/>
        </w:rPr>
        <w:t xml:space="preserve"> GEO-LEO inter-calibration analysis</w:t>
      </w:r>
      <w:r w:rsidRPr="00C068D5">
        <w:rPr>
          <w:szCs w:val="24"/>
        </w:rPr>
        <w:t>. The bias, in terms of brightness temperature (T</w:t>
      </w:r>
      <w:r w:rsidRPr="00C068D5">
        <w:rPr>
          <w:szCs w:val="24"/>
          <w:vertAlign w:val="subscript"/>
        </w:rPr>
        <w:t>b</w:t>
      </w:r>
      <w:r w:rsidRPr="00C068D5">
        <w:rPr>
          <w:szCs w:val="24"/>
        </w:rPr>
        <w:t>), was +0.99K for GOES-14 and +2.12K for GOES-15</w:t>
      </w:r>
      <w:r>
        <w:rPr>
          <w:szCs w:val="24"/>
        </w:rPr>
        <w:t xml:space="preserve"> (Table 20</w:t>
      </w:r>
      <w:r w:rsidRPr="00C068D5">
        <w:rPr>
          <w:szCs w:val="24"/>
        </w:rPr>
        <w:t>, 2</w:t>
      </w:r>
      <w:r w:rsidRPr="00C068D5">
        <w:rPr>
          <w:szCs w:val="24"/>
          <w:vertAlign w:val="superscript"/>
        </w:rPr>
        <w:t>nd</w:t>
      </w:r>
      <w:r w:rsidRPr="00C068D5">
        <w:rPr>
          <w:szCs w:val="24"/>
        </w:rPr>
        <w:t xml:space="preserve"> column). Biases of −0.50K and +0.76K were also found for Imager </w:t>
      </w:r>
      <w:r w:rsidR="008947B4">
        <w:rPr>
          <w:szCs w:val="24"/>
        </w:rPr>
        <w:t xml:space="preserve">band </w:t>
      </w:r>
      <w:r w:rsidRPr="00C068D5">
        <w:rPr>
          <w:szCs w:val="24"/>
        </w:rPr>
        <w:t xml:space="preserve">6 (13.3µm) of GOES-14/15, respectively, which are within the specified accuracy requirement of 1K. </w:t>
      </w:r>
    </w:p>
    <w:p w:rsidR="00211803" w:rsidRPr="00C068D5" w:rsidRDefault="00211803" w:rsidP="00211803">
      <w:pPr>
        <w:jc w:val="both"/>
        <w:rPr>
          <w:szCs w:val="24"/>
        </w:rPr>
      </w:pPr>
    </w:p>
    <w:p w:rsidR="00211803" w:rsidRPr="00C068D5" w:rsidRDefault="00211803" w:rsidP="003706AC">
      <w:pPr>
        <w:jc w:val="both"/>
        <w:rPr>
          <w:szCs w:val="24"/>
        </w:rPr>
      </w:pPr>
      <w:r w:rsidRPr="00C068D5">
        <w:rPr>
          <w:szCs w:val="24"/>
        </w:rPr>
        <w:t xml:space="preserve">In response, ITT Industries, the instrument vendor, re-analyzed the pre-flight instrument calibration data and revised the SRF, which were released as Rev. </w:t>
      </w:r>
      <w:r w:rsidR="008947B4">
        <w:rPr>
          <w:szCs w:val="24"/>
        </w:rPr>
        <w:t>H</w:t>
      </w:r>
      <w:r w:rsidRPr="00C068D5">
        <w:rPr>
          <w:szCs w:val="24"/>
        </w:rPr>
        <w:t xml:space="preserve">. </w:t>
      </w:r>
      <w:r>
        <w:rPr>
          <w:szCs w:val="24"/>
        </w:rPr>
        <w:t xml:space="preserve"> The radiometric calibration accuracy with Rev</w:t>
      </w:r>
      <w:r w:rsidR="008947B4">
        <w:rPr>
          <w:szCs w:val="24"/>
        </w:rPr>
        <w:t xml:space="preserve"> H</w:t>
      </w:r>
      <w:r>
        <w:rPr>
          <w:szCs w:val="24"/>
        </w:rPr>
        <w:t xml:space="preserve"> SRF was then evaluated using the simulated earth radiance as described in Wu and Yu (2011).  </w:t>
      </w:r>
      <w:r w:rsidRPr="00C068D5">
        <w:rPr>
          <w:szCs w:val="24"/>
        </w:rPr>
        <w:t xml:space="preserve">Re-evaluation confirmed that 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1K remained</w:t>
      </w:r>
      <w:r w:rsidRPr="00C068D5">
        <w:rPr>
          <w:szCs w:val="24"/>
        </w:rPr>
        <w:t xml:space="preserve">. While meeting (marginally for some channels) the instrument specification of 1K, the bias can be attributed to uncertainty in the SRF </w:t>
      </w:r>
      <w:r>
        <w:rPr>
          <w:szCs w:val="24"/>
        </w:rPr>
        <w:t>(Wu et al. 2010).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Rev. </w:t>
      </w:r>
      <w:r w:rsidR="008947B4">
        <w:rPr>
          <w:szCs w:val="24"/>
        </w:rPr>
        <w:t>H</w:t>
      </w:r>
      <w:r w:rsidRPr="00C068D5">
        <w:rPr>
          <w:szCs w:val="24"/>
        </w:rPr>
        <w:t xml:space="preserve"> SRF by shifti</w:t>
      </w:r>
      <w:r>
        <w:rPr>
          <w:szCs w:val="24"/>
        </w:rPr>
        <w:t>ng the SRF (Wu and Yu 2011).  The SRF of the shifted Rev</w:t>
      </w:r>
      <w:r w:rsidR="008947B4">
        <w:rPr>
          <w:szCs w:val="24"/>
        </w:rPr>
        <w:t xml:space="preserve"> H</w:t>
      </w:r>
      <w:r>
        <w:rPr>
          <w:szCs w:val="24"/>
        </w:rPr>
        <w:t xml:space="preserve"> SRF, together with the </w:t>
      </w:r>
      <w:r w:rsidR="008947B4">
        <w:rPr>
          <w:szCs w:val="24"/>
        </w:rPr>
        <w:t xml:space="preserve">original </w:t>
      </w:r>
      <w:r>
        <w:rPr>
          <w:szCs w:val="24"/>
        </w:rPr>
        <w:t>Rev</w:t>
      </w:r>
      <w:r w:rsidR="008947B4">
        <w:rPr>
          <w:szCs w:val="24"/>
        </w:rPr>
        <w:t xml:space="preserve"> </w:t>
      </w:r>
      <w:r>
        <w:rPr>
          <w:szCs w:val="24"/>
        </w:rPr>
        <w:t xml:space="preserve">G SRF for GOES-14/15 </w:t>
      </w:r>
      <w:r w:rsidR="008947B4">
        <w:rPr>
          <w:szCs w:val="24"/>
        </w:rPr>
        <w:t xml:space="preserve">band </w:t>
      </w:r>
      <w:r>
        <w:rPr>
          <w:szCs w:val="24"/>
        </w:rPr>
        <w:t xml:space="preserve">3 and </w:t>
      </w:r>
      <w:r w:rsidR="008947B4">
        <w:rPr>
          <w:szCs w:val="24"/>
        </w:rPr>
        <w:t>band 6 are plotted at Figure 4.32. These shifted SRF were implemented on August 5, 2011 for both GOES-14 and -15.</w:t>
      </w:r>
    </w:p>
    <w:p w:rsidR="008947B4" w:rsidRDefault="008947B4" w:rsidP="008947B4">
      <w:pPr>
        <w:rPr>
          <w:szCs w:val="24"/>
        </w:rPr>
      </w:pPr>
    </w:p>
    <w:p w:rsidR="008947B4" w:rsidRPr="009D2348" w:rsidRDefault="008947B4" w:rsidP="00D25568">
      <w:pPr>
        <w:pStyle w:val="Caption"/>
      </w:pPr>
      <w:bookmarkStart w:id="154" w:name="_Toc303341806"/>
      <w:r>
        <w:lastRenderedPageBreak/>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17</w:t>
      </w:r>
      <w:r>
        <w:fldChar w:fldCharType="end"/>
      </w:r>
      <w:r>
        <w:t xml:space="preserve">:  </w:t>
      </w:r>
      <w:r w:rsidRPr="00AA200C">
        <w:rPr>
          <w:b w:val="0"/>
          <w:szCs w:val="24"/>
        </w:rPr>
        <w:t xml:space="preserve">Biases for selected GOES-14/15 Imager channels using the SRF as originally supplied by ITT (Rev. E), revised by ITT (Rev. </w:t>
      </w:r>
      <w:r>
        <w:rPr>
          <w:b w:val="0"/>
          <w:szCs w:val="24"/>
        </w:rPr>
        <w:t>H</w:t>
      </w:r>
      <w:r w:rsidRPr="00AA200C">
        <w:rPr>
          <w:b w:val="0"/>
          <w:szCs w:val="24"/>
        </w:rPr>
        <w:t>), further corrected by NOAA, and the recommended correction</w:t>
      </w:r>
      <w:r w:rsidRPr="004151B9">
        <w:t>.</w:t>
      </w:r>
      <w:bookmarkEnd w:id="15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620"/>
        <w:gridCol w:w="1671"/>
        <w:gridCol w:w="1786"/>
        <w:gridCol w:w="1511"/>
      </w:tblGrid>
      <w:tr w:rsidR="008947B4" w:rsidTr="008947B4">
        <w:tc>
          <w:tcPr>
            <w:tcW w:w="1458" w:type="dxa"/>
            <w:tcBorders>
              <w:top w:val="single" w:sz="12" w:space="0" w:color="auto"/>
            </w:tcBorders>
            <w:vAlign w:val="center"/>
          </w:tcPr>
          <w:p w:rsidR="008947B4" w:rsidRPr="00B9397E" w:rsidRDefault="008947B4" w:rsidP="00C4641D">
            <w:pPr>
              <w:jc w:val="center"/>
              <w:rPr>
                <w:b/>
                <w:szCs w:val="24"/>
              </w:rPr>
            </w:pPr>
            <w:r>
              <w:rPr>
                <w:b/>
                <w:szCs w:val="24"/>
              </w:rPr>
              <w:t xml:space="preserve">GOES/ </w:t>
            </w:r>
            <w:r w:rsidRPr="00B9397E">
              <w:rPr>
                <w:b/>
                <w:szCs w:val="24"/>
              </w:rPr>
              <w:t>Band number</w:t>
            </w:r>
          </w:p>
        </w:tc>
        <w:tc>
          <w:tcPr>
            <w:tcW w:w="1530" w:type="dxa"/>
            <w:tcBorders>
              <w:top w:val="single" w:sz="12" w:space="0" w:color="auto"/>
            </w:tcBorders>
            <w:vAlign w:val="center"/>
          </w:tcPr>
          <w:p w:rsidR="008947B4" w:rsidRPr="00B9397E" w:rsidRDefault="008947B4" w:rsidP="00C4641D">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620" w:type="dxa"/>
            <w:tcBorders>
              <w:top w:val="single" w:sz="12" w:space="0" w:color="auto"/>
            </w:tcBorders>
          </w:tcPr>
          <w:p w:rsidR="008947B4" w:rsidRPr="008947B4" w:rsidRDefault="008947B4" w:rsidP="008947B4">
            <w:pPr>
              <w:jc w:val="center"/>
              <w:rPr>
                <w:b/>
              </w:rPr>
            </w:pPr>
            <w:r w:rsidRPr="008947B4">
              <w:rPr>
                <w:b/>
              </w:rPr>
              <w:t>Bias with ITT Rev. E (K)</w:t>
            </w:r>
          </w:p>
        </w:tc>
        <w:tc>
          <w:tcPr>
            <w:tcW w:w="1671" w:type="dxa"/>
            <w:tcBorders>
              <w:top w:val="single" w:sz="12" w:space="0" w:color="auto"/>
            </w:tcBorders>
          </w:tcPr>
          <w:p w:rsidR="008947B4" w:rsidRPr="008947B4" w:rsidRDefault="008947B4" w:rsidP="008947B4">
            <w:pPr>
              <w:jc w:val="center"/>
              <w:rPr>
                <w:b/>
              </w:rPr>
            </w:pPr>
            <w:r w:rsidRPr="008947B4">
              <w:rPr>
                <w:b/>
              </w:rPr>
              <w:t xml:space="preserve">Bias with ITT Rev. </w:t>
            </w:r>
            <w:r>
              <w:rPr>
                <w:b/>
              </w:rPr>
              <w:t>H</w:t>
            </w:r>
            <w:r w:rsidRPr="008947B4">
              <w:rPr>
                <w:b/>
              </w:rPr>
              <w:t xml:space="preserve"> (K)</w:t>
            </w:r>
          </w:p>
        </w:tc>
        <w:tc>
          <w:tcPr>
            <w:tcW w:w="1786" w:type="dxa"/>
            <w:tcBorders>
              <w:top w:val="single" w:sz="12" w:space="0" w:color="auto"/>
            </w:tcBorders>
          </w:tcPr>
          <w:p w:rsidR="008947B4" w:rsidRPr="008947B4" w:rsidRDefault="008947B4" w:rsidP="008947B4">
            <w:pPr>
              <w:jc w:val="center"/>
              <w:rPr>
                <w:b/>
              </w:rPr>
            </w:pPr>
            <w:r w:rsidRPr="008947B4">
              <w:rPr>
                <w:b/>
              </w:rPr>
              <w:t>Recommended Shift (cm-1)</w:t>
            </w:r>
          </w:p>
        </w:tc>
        <w:tc>
          <w:tcPr>
            <w:tcW w:w="1511" w:type="dxa"/>
            <w:tcBorders>
              <w:top w:val="single" w:sz="12" w:space="0" w:color="auto"/>
            </w:tcBorders>
          </w:tcPr>
          <w:p w:rsidR="008947B4" w:rsidRPr="008947B4" w:rsidRDefault="008947B4" w:rsidP="008947B4">
            <w:pPr>
              <w:jc w:val="center"/>
              <w:rPr>
                <w:b/>
              </w:rPr>
            </w:pPr>
            <w:r w:rsidRPr="008947B4">
              <w:rPr>
                <w:b/>
              </w:rPr>
              <w:t>Bias with shifted SRF (K)</w:t>
            </w:r>
          </w:p>
        </w:tc>
      </w:tr>
      <w:tr w:rsidR="00D25568" w:rsidTr="008947B4">
        <w:tc>
          <w:tcPr>
            <w:tcW w:w="1458" w:type="dxa"/>
          </w:tcPr>
          <w:p w:rsidR="00D25568" w:rsidRPr="005178E0" w:rsidRDefault="00D25568" w:rsidP="008947B4">
            <w:pPr>
              <w:jc w:val="center"/>
              <w:rPr>
                <w:szCs w:val="24"/>
              </w:rPr>
            </w:pPr>
            <w:r>
              <w:rPr>
                <w:szCs w:val="24"/>
              </w:rPr>
              <w:t>G14 band3</w:t>
            </w:r>
          </w:p>
        </w:tc>
        <w:tc>
          <w:tcPr>
            <w:tcW w:w="1530" w:type="dxa"/>
          </w:tcPr>
          <w:p w:rsidR="00D25568" w:rsidRPr="00FB32FE" w:rsidRDefault="00D25568" w:rsidP="006454D1">
            <w:pPr>
              <w:jc w:val="center"/>
              <w:rPr>
                <w:szCs w:val="24"/>
              </w:rPr>
            </w:pPr>
            <w:r w:rsidRPr="00FB32FE">
              <w:rPr>
                <w:szCs w:val="24"/>
              </w:rPr>
              <w:t>3.9</w:t>
            </w:r>
          </w:p>
        </w:tc>
        <w:tc>
          <w:tcPr>
            <w:tcW w:w="1620" w:type="dxa"/>
          </w:tcPr>
          <w:p w:rsidR="00D25568" w:rsidRPr="00D24579" w:rsidRDefault="00D25568" w:rsidP="006454D1">
            <w:pPr>
              <w:jc w:val="center"/>
              <w:rPr>
                <w:szCs w:val="24"/>
              </w:rPr>
            </w:pPr>
            <w:r w:rsidRPr="00D24579">
              <w:rPr>
                <w:szCs w:val="24"/>
              </w:rPr>
              <w:t>0.99</w:t>
            </w:r>
          </w:p>
        </w:tc>
        <w:tc>
          <w:tcPr>
            <w:tcW w:w="167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Pr="005178E0" w:rsidRDefault="00D25568" w:rsidP="008947B4">
            <w:pPr>
              <w:jc w:val="center"/>
              <w:rPr>
                <w:szCs w:val="24"/>
              </w:rPr>
            </w:pPr>
            <w:r>
              <w:rPr>
                <w:szCs w:val="24"/>
              </w:rPr>
              <w:t>G14 band6</w:t>
            </w:r>
          </w:p>
        </w:tc>
        <w:tc>
          <w:tcPr>
            <w:tcW w:w="1530" w:type="dxa"/>
          </w:tcPr>
          <w:p w:rsidR="00D25568" w:rsidRPr="00FB32FE" w:rsidRDefault="00D25568" w:rsidP="006454D1">
            <w:pPr>
              <w:jc w:val="center"/>
              <w:rPr>
                <w:szCs w:val="24"/>
              </w:rPr>
            </w:pPr>
            <w:r w:rsidRPr="00FB32FE">
              <w:rPr>
                <w:szCs w:val="24"/>
              </w:rPr>
              <w:t>6.5</w:t>
            </w:r>
          </w:p>
        </w:tc>
        <w:tc>
          <w:tcPr>
            <w:tcW w:w="1620" w:type="dxa"/>
          </w:tcPr>
          <w:p w:rsidR="00D25568" w:rsidRPr="00D24579" w:rsidRDefault="00D25568" w:rsidP="006454D1">
            <w:pPr>
              <w:jc w:val="center"/>
              <w:rPr>
                <w:szCs w:val="24"/>
              </w:rPr>
            </w:pPr>
            <w:r w:rsidRPr="00D24579">
              <w:rPr>
                <w:szCs w:val="24"/>
              </w:rPr>
              <w:t>-0.53</w:t>
            </w:r>
          </w:p>
        </w:tc>
        <w:tc>
          <w:tcPr>
            <w:tcW w:w="167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8947B4">
        <w:tc>
          <w:tcPr>
            <w:tcW w:w="1458" w:type="dxa"/>
          </w:tcPr>
          <w:p w:rsidR="00D25568" w:rsidRPr="005178E0" w:rsidRDefault="00D25568" w:rsidP="008947B4">
            <w:pPr>
              <w:jc w:val="center"/>
              <w:rPr>
                <w:szCs w:val="24"/>
              </w:rPr>
            </w:pPr>
            <w:r>
              <w:rPr>
                <w:szCs w:val="24"/>
              </w:rPr>
              <w:t>G15 band3</w:t>
            </w:r>
          </w:p>
        </w:tc>
        <w:tc>
          <w:tcPr>
            <w:tcW w:w="1530" w:type="dxa"/>
          </w:tcPr>
          <w:p w:rsidR="00D25568" w:rsidRPr="00FB32FE" w:rsidRDefault="00D25568" w:rsidP="006454D1">
            <w:pPr>
              <w:jc w:val="center"/>
              <w:rPr>
                <w:szCs w:val="24"/>
              </w:rPr>
            </w:pPr>
            <w:r w:rsidRPr="00FB32FE">
              <w:rPr>
                <w:szCs w:val="24"/>
              </w:rPr>
              <w:t>10.7</w:t>
            </w:r>
          </w:p>
        </w:tc>
        <w:tc>
          <w:tcPr>
            <w:tcW w:w="1620" w:type="dxa"/>
          </w:tcPr>
          <w:p w:rsidR="00D25568" w:rsidRPr="00D24579" w:rsidRDefault="00D25568" w:rsidP="006454D1">
            <w:pPr>
              <w:jc w:val="center"/>
              <w:rPr>
                <w:szCs w:val="24"/>
              </w:rPr>
            </w:pPr>
            <w:r w:rsidRPr="00D24579">
              <w:rPr>
                <w:szCs w:val="24"/>
              </w:rPr>
              <w:t>2.12</w:t>
            </w:r>
          </w:p>
        </w:tc>
        <w:tc>
          <w:tcPr>
            <w:tcW w:w="167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Default="00D25568" w:rsidP="008947B4">
            <w:pPr>
              <w:jc w:val="center"/>
              <w:rPr>
                <w:szCs w:val="24"/>
              </w:rPr>
            </w:pPr>
            <w:r>
              <w:rPr>
                <w:szCs w:val="24"/>
              </w:rPr>
              <w:t>G15 band6</w:t>
            </w:r>
          </w:p>
        </w:tc>
        <w:tc>
          <w:tcPr>
            <w:tcW w:w="1530" w:type="dxa"/>
          </w:tcPr>
          <w:p w:rsidR="00D25568" w:rsidRPr="00FB32FE" w:rsidRDefault="00D25568" w:rsidP="006454D1">
            <w:pPr>
              <w:jc w:val="center"/>
              <w:rPr>
                <w:szCs w:val="24"/>
              </w:rPr>
            </w:pPr>
            <w:r w:rsidRPr="00FB32FE">
              <w:rPr>
                <w:szCs w:val="24"/>
              </w:rPr>
              <w:t>13.3</w:t>
            </w:r>
          </w:p>
        </w:tc>
        <w:tc>
          <w:tcPr>
            <w:tcW w:w="1620" w:type="dxa"/>
          </w:tcPr>
          <w:p w:rsidR="00D25568" w:rsidRPr="00D24579" w:rsidRDefault="00D25568" w:rsidP="006454D1">
            <w:pPr>
              <w:jc w:val="center"/>
              <w:rPr>
                <w:szCs w:val="24"/>
              </w:rPr>
            </w:pPr>
            <w:r w:rsidRPr="00D24579">
              <w:rPr>
                <w:szCs w:val="24"/>
              </w:rPr>
              <w:t>0.76</w:t>
            </w:r>
          </w:p>
        </w:tc>
        <w:tc>
          <w:tcPr>
            <w:tcW w:w="167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5955F531" wp14:editId="51AC47FE">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2"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5952CA64" wp14:editId="582B467A">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3"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0F3BA298" wp14:editId="7DD966C0">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4"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1847C32C" wp14:editId="1417265C">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5"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55" w:name="_Toc303341845"/>
      <w:r>
        <w:t xml:space="preserve">Figure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Figure \* ARABIC \s 1 </w:instrText>
      </w:r>
      <w:r>
        <w:fldChar w:fldCharType="separate"/>
      </w:r>
      <w:r w:rsidR="00D25568">
        <w:rPr>
          <w:noProof/>
        </w:rPr>
        <w:t>32</w:t>
      </w:r>
      <w:r>
        <w:fldChar w:fldCharType="end"/>
      </w:r>
      <w:r>
        <w:t xml:space="preserve">:  </w:t>
      </w:r>
      <w:r w:rsidR="007B5179">
        <w:rPr>
          <w:szCs w:val="24"/>
        </w:rPr>
        <w:t>Reversion E, Reversion H, and shifted Reversion H spectral response functions of GOES-14/15 Imager band 3 and band 6 (dash black, blue solid and red solid lines), together with the IASI simulated TOA Tb for a clear tropical atmospheric profile (gray lines at second y-axis).  Note that RevG and RevH SRFs are identical for GOES-15 Imager IR channels</w:t>
      </w:r>
      <w:r w:rsidRPr="00443B59">
        <w:t>.</w:t>
      </w:r>
      <w:bookmarkEnd w:id="155"/>
    </w:p>
    <w:p w:rsidR="00C2702F" w:rsidRDefault="00C2702F" w:rsidP="00C2702F">
      <w:pPr>
        <w:jc w:val="center"/>
      </w:pPr>
    </w:p>
    <w:p w:rsidR="00C2702F" w:rsidRDefault="00C2702F" w:rsidP="00C2702F">
      <w:r>
        <w:lastRenderedPageBreak/>
        <w:t>The quality of the GOES-15 Imager band 3 and 6 spectral shifts were also validated once GOES-15 began resending data in the fall of 2011. Note the greatly reduced bias on the few points on the right-hand side of Figure 4.33.</w:t>
      </w:r>
    </w:p>
    <w:p w:rsidR="00C2702F" w:rsidRDefault="00C2702F" w:rsidP="00C2702F">
      <w:pPr>
        <w:jc w:val="center"/>
      </w:pPr>
      <w:r>
        <w:rPr>
          <w:noProof/>
        </w:rPr>
        <w:drawing>
          <wp:inline distT="0" distB="0" distL="0" distR="0">
            <wp:extent cx="5943600" cy="33966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gfang_goes15_shifted_b6.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Pr>
          <w:noProof/>
        </w:rPr>
        <w:drawing>
          <wp:inline distT="0" distB="0" distL="0" distR="0">
            <wp:extent cx="5943600" cy="33966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gfang_goes15_shifted.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rsidR="00C2702F" w:rsidRPr="00C2702F" w:rsidRDefault="00C2702F" w:rsidP="009834F2">
      <w:pPr>
        <w:pStyle w:val="Caption"/>
      </w:pPr>
      <w:bookmarkStart w:id="156" w:name="_Toc303341846"/>
      <w:r w:rsidRPr="00C2702F">
        <w:t xml:space="preserve">Figure </w:t>
      </w:r>
      <w:r w:rsidRPr="00C2702F">
        <w:fldChar w:fldCharType="begin"/>
      </w:r>
      <w:r w:rsidRPr="00C2702F">
        <w:instrText xml:space="preserve"> STYLEREF 1 \s </w:instrText>
      </w:r>
      <w:r w:rsidRPr="00C2702F">
        <w:fldChar w:fldCharType="separate"/>
      </w:r>
      <w:r w:rsidRPr="00C2702F">
        <w:rPr>
          <w:noProof/>
        </w:rPr>
        <w:t>4</w:t>
      </w:r>
      <w:r w:rsidRPr="00C2702F">
        <w:rPr>
          <w:noProof/>
        </w:rPr>
        <w:fldChar w:fldCharType="end"/>
      </w:r>
      <w:r w:rsidRPr="00C2702F">
        <w:t>.</w:t>
      </w:r>
      <w:r w:rsidRPr="00C2702F">
        <w:fldChar w:fldCharType="begin"/>
      </w:r>
      <w:r w:rsidRPr="00C2702F">
        <w:instrText xml:space="preserve"> SEQ Figure \* ARABIC \s 1 </w:instrText>
      </w:r>
      <w:r w:rsidRPr="00C2702F">
        <w:fldChar w:fldCharType="separate"/>
      </w:r>
      <w:r w:rsidRPr="00C2702F">
        <w:rPr>
          <w:noProof/>
        </w:rPr>
        <w:t>33</w:t>
      </w:r>
      <w:r w:rsidRPr="00C2702F">
        <w:fldChar w:fldCharType="end"/>
      </w:r>
      <w:r w:rsidRPr="00C2702F">
        <w:t xml:space="preserve">:  </w:t>
      </w:r>
      <w:r>
        <w:t>Preliminary comparisons of the GOES-15 band 6 (top panel) and band 3 (lower panel) before (left hand side) and after (right hand side) after the spectral response shift was implemented.</w:t>
      </w:r>
      <w:bookmarkEnd w:id="156"/>
    </w:p>
    <w:p w:rsidR="008947B4" w:rsidRDefault="008947B4" w:rsidP="00211803"/>
    <w:p w:rsidR="00C2702F" w:rsidRDefault="00C2702F" w:rsidP="00211803"/>
    <w:p w:rsidR="00AD37AE" w:rsidRPr="00FD009E" w:rsidRDefault="00AD37AE" w:rsidP="0081680D">
      <w:pPr>
        <w:pStyle w:val="Heading1"/>
        <w:rPr>
          <w:bCs/>
        </w:rPr>
      </w:pPr>
      <w:bookmarkStart w:id="157" w:name="_Toc262827593"/>
      <w:bookmarkStart w:id="158" w:name="_Toc303341753"/>
      <w:r w:rsidRPr="00FD009E">
        <w:rPr>
          <w:bCs/>
        </w:rPr>
        <w:lastRenderedPageBreak/>
        <w:t>Product Validation</w:t>
      </w:r>
      <w:bookmarkEnd w:id="157"/>
      <w:bookmarkEnd w:id="158"/>
    </w:p>
    <w:p w:rsidR="00AD37AE" w:rsidRPr="00FD009E" w:rsidRDefault="00AD37AE" w:rsidP="009943DC"/>
    <w:p w:rsidR="00AD37AE" w:rsidRPr="00FD009E" w:rsidRDefault="00AD37AE" w:rsidP="003706AC">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Total Precipitable Water (TPW), Lifted Index (LI), Clouds products, and Atmospheric Motion Vectors.  The products derived from the Imager </w:t>
      </w:r>
      <w:r>
        <w:t>include:</w:t>
      </w:r>
      <w:r w:rsidRPr="00FD009E">
        <w:t xml:space="preserve"> Clouds, Atmospheric Motion Vectors, Clear Sky Brightness Temperature (</w:t>
      </w:r>
      <w:r>
        <w:t>CSBT</w:t>
      </w:r>
      <w:r w:rsidRPr="00FD009E">
        <w:t>), Sea Surface Temperat</w:t>
      </w:r>
      <w:r>
        <w:t>ure (SST), and Fire Detection.</w:t>
      </w:r>
      <w:r w:rsidR="00623A11">
        <w:t xml:space="preserve"> It should be noted that most of these product compressions were completed with the SRF available during the PLT.</w:t>
      </w:r>
    </w:p>
    <w:p w:rsidR="00AD37AE" w:rsidRPr="00FD009E" w:rsidRDefault="00AD37AE" w:rsidP="00C970FD"/>
    <w:p w:rsidR="00AD37AE" w:rsidRPr="009F55CC" w:rsidRDefault="00AD37AE" w:rsidP="00C970FD">
      <w:pPr>
        <w:pStyle w:val="Heading2"/>
      </w:pPr>
      <w:bookmarkStart w:id="159" w:name="_Toc506101833"/>
      <w:bookmarkStart w:id="160" w:name="_Toc49823499"/>
      <w:bookmarkStart w:id="161" w:name="_Toc303341754"/>
      <w:r w:rsidRPr="009F55CC">
        <w:t>Total Precipitable Water (TPW)</w:t>
      </w:r>
      <w:bookmarkEnd w:id="159"/>
      <w:r w:rsidRPr="009F55CC">
        <w:t xml:space="preserve"> from the Sounder</w:t>
      </w:r>
      <w:bookmarkEnd w:id="160"/>
      <w:bookmarkEnd w:id="161"/>
    </w:p>
    <w:p w:rsidR="00AD37AE" w:rsidRPr="00FD009E" w:rsidRDefault="00AD37AE" w:rsidP="00C970FD"/>
    <w:p w:rsidR="00AD37AE" w:rsidRPr="00FD009E" w:rsidRDefault="00AD37AE" w:rsidP="00340395">
      <w:pPr>
        <w:pStyle w:val="Heading3"/>
      </w:pPr>
      <w:bookmarkStart w:id="162" w:name="_Toc303341755"/>
      <w:r w:rsidRPr="00FD009E">
        <w:t>Validation of Precipitable Water (PW) Retrievals from the GOES-1</w:t>
      </w:r>
      <w:r w:rsidR="009F55CC">
        <w:t>5</w:t>
      </w:r>
      <w:r w:rsidRPr="00FD009E">
        <w:t xml:space="preserve"> Sounder</w:t>
      </w:r>
      <w:bookmarkEnd w:id="162"/>
    </w:p>
    <w:p w:rsidR="00AD37AE" w:rsidRDefault="00AD37AE" w:rsidP="00156EB0">
      <w:pPr>
        <w:jc w:val="both"/>
      </w:pPr>
    </w:p>
    <w:p w:rsidR="009F55CC" w:rsidRDefault="009F55CC" w:rsidP="003706AC">
      <w:pPr>
        <w:jc w:val="both"/>
      </w:pPr>
      <w:r>
        <w:t>GOES-15</w:t>
      </w:r>
      <w:r w:rsidRPr="00FD009E">
        <w:t xml:space="preserve"> retrievals of precipitable water were validated against radiosonde observations of precipitable water for the period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radiosonde observations at 0000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radiosonde observation</w:t>
      </w:r>
      <w:r>
        <w:t xml:space="preserve">.  </w:t>
      </w:r>
      <w:r w:rsidRPr="00FD009E">
        <w:t>Table 5.1 provides a summary of these statistics for the Total Precipitable Water (TPW) and the PW at three layers (Sfc-900 hPa; 900-700 hPa, and 700-300 hPa)</w:t>
      </w:r>
      <w:r>
        <w:t>.  The short time period reflects instrument problems which were not resolved until September 1.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63" w:name="_Toc176233891"/>
    </w:p>
    <w:p w:rsidR="00AD37AE" w:rsidRPr="00FD009E" w:rsidRDefault="00AD37AE" w:rsidP="00E815DD">
      <w:pPr>
        <w:jc w:val="both"/>
      </w:pPr>
      <w:bookmarkStart w:id="164" w:name="_Toc303341807"/>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Verification statistics</w:t>
      </w:r>
      <w:r>
        <w:t xml:space="preserve"> for GOES-12 and GOES-1</w:t>
      </w:r>
      <w:r w:rsidR="00A864E9">
        <w:t>5</w:t>
      </w:r>
      <w:r w:rsidRPr="00FD009E">
        <w:t xml:space="preserve"> retrieved precipitable water, first guess (GFS) precipitable water, and radiosonde observations of precipitable water for the period </w:t>
      </w:r>
      <w:r w:rsidR="009F55CC">
        <w:t>2</w:t>
      </w:r>
      <w:r w:rsidR="009F55CC" w:rsidRPr="00FD009E">
        <w:t xml:space="preserve"> </w:t>
      </w:r>
      <w:r w:rsidR="009F55CC">
        <w:t>Septe</w:t>
      </w:r>
      <w:r w:rsidR="009F55CC" w:rsidRPr="00FD009E">
        <w:t>mber 20</w:t>
      </w:r>
      <w:r w:rsidR="009F55CC">
        <w:t>10</w:t>
      </w:r>
      <w:r w:rsidR="009F55CC" w:rsidRPr="00FD009E">
        <w:t xml:space="preserve"> to </w:t>
      </w:r>
      <w:r w:rsidR="009F55CC">
        <w:t>21</w:t>
      </w:r>
      <w:r w:rsidR="009F55CC" w:rsidRPr="00FD009E">
        <w:t xml:space="preserve"> </w:t>
      </w:r>
      <w:r w:rsidR="009F55CC">
        <w:t>September</w:t>
      </w:r>
      <w:r w:rsidR="009F55CC" w:rsidRPr="00FD009E">
        <w:t xml:space="preserve"> 20</w:t>
      </w:r>
      <w:r w:rsidR="009F55CC">
        <w:t>10</w:t>
      </w:r>
      <w:r w:rsidRPr="00FD009E">
        <w:t>.</w:t>
      </w:r>
      <w:bookmarkEnd w:id="163"/>
      <w:bookmarkEnd w:id="164"/>
    </w:p>
    <w:p w:rsidR="00AD37AE" w:rsidRPr="00FD009E" w:rsidRDefault="00AD37AE" w:rsidP="00340395">
      <w:pPr>
        <w:jc w:val="cente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GUESS/RAOB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r>
              <w:t xml:space="preserve">           </w:t>
            </w: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Layer Precipitable Water (surface to 900 hPa)</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r>
              <w:t xml:space="preserve">            </w:t>
            </w: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9F55CC">
            <w:pPr>
              <w:tabs>
                <w:tab w:val="left" w:pos="615"/>
                <w:tab w:val="center" w:pos="882"/>
              </w:tabs>
            </w:pPr>
            <w:r>
              <w:t xml:space="preserve">          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lastRenderedPageBreak/>
              <w:t>Layer Precipitable Water (900 hPa to 700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Layer Precipitable Water (700 hPa to 300 hPa)</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3706AC">
      <w:pPr>
        <w:jc w:val="both"/>
      </w:pPr>
      <w:r>
        <w:t>Figures 5.1 through 5.4</w:t>
      </w:r>
      <w:r w:rsidRPr="00FD009E">
        <w:t xml:space="preserve"> present time series of various comparison statistics (GOES retrieved TPW </w:t>
      </w:r>
      <w:r>
        <w:t xml:space="preserve">vs. </w:t>
      </w:r>
      <w:r w:rsidRPr="00FD009E">
        <w:t>radi</w:t>
      </w:r>
      <w:r>
        <w:t>osonde observed TPW) for GOES-1</w:t>
      </w:r>
      <w:r w:rsidR="003F2D67">
        <w:t>5</w:t>
      </w:r>
      <w:r w:rsidRPr="00FD009E">
        <w:t xml:space="preserve"> (in green with open circles) and GOES-1</w:t>
      </w:r>
      <w:r w:rsidR="003F2D67">
        <w:t>3</w:t>
      </w:r>
      <w:r w:rsidRPr="00FD009E">
        <w:t xml:space="preserve"> (in red with filled circles) for the same time as in Table </w:t>
      </w:r>
      <w:r>
        <w:t xml:space="preserve">5.1.  </w:t>
      </w:r>
      <w:r w:rsidRPr="00FD009E">
        <w:t>Each tick mark represents a data point (2 points per day) with the calendar day label centered at 0000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drawing>
          <wp:inline distT="0" distB="0" distL="0" distR="0" wp14:anchorId="572753D0" wp14:editId="1AC73BD7">
            <wp:extent cx="5294376" cy="4233672"/>
            <wp:effectExtent l="0" t="0" r="1905" b="0"/>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761BA3">
      <w:pPr>
        <w:pStyle w:val="Caption"/>
      </w:pPr>
      <w:bookmarkStart w:id="165" w:name="_Toc176233911"/>
      <w:bookmarkStart w:id="166" w:name="_Toc303341847"/>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precipitable water and radiosonde observation of precipitable water over the period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5"/>
      <w:bookmarkEnd w:id="166"/>
    </w:p>
    <w:p w:rsidR="003F2D67" w:rsidRDefault="003F2D67" w:rsidP="003F2D67">
      <w:pPr>
        <w:jc w:val="center"/>
      </w:pPr>
      <w:r>
        <w:rPr>
          <w:noProof/>
        </w:rPr>
        <w:lastRenderedPageBreak/>
        <w:drawing>
          <wp:inline distT="0" distB="0" distL="0" distR="0" wp14:anchorId="684F6272" wp14:editId="4880AA39">
            <wp:extent cx="5294376" cy="4233672"/>
            <wp:effectExtent l="0" t="0" r="1905" b="0"/>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bookmarkStart w:id="167" w:name="_Toc176233912"/>
    </w:p>
    <w:p w:rsidR="00AD37AE" w:rsidRPr="003F2D67" w:rsidRDefault="00AD37AE" w:rsidP="009834F2">
      <w:pPr>
        <w:pStyle w:val="Caption"/>
      </w:pPr>
      <w:bookmarkStart w:id="168" w:name="_Toc303341848"/>
      <w:r w:rsidRPr="003F2D67">
        <w:t xml:space="preserve">Figure </w:t>
      </w:r>
      <w:r w:rsidR="00BC0F98" w:rsidRPr="003F2D67">
        <w:fldChar w:fldCharType="begin"/>
      </w:r>
      <w:r w:rsidR="00BC0F98" w:rsidRPr="003F2D67">
        <w:instrText xml:space="preserve"> STYLEREF 1 \s </w:instrText>
      </w:r>
      <w:r w:rsidR="00BC0F98" w:rsidRPr="003F2D67">
        <w:fldChar w:fldCharType="separate"/>
      </w:r>
      <w:r w:rsidRPr="003F2D67">
        <w:rPr>
          <w:noProof/>
        </w:rPr>
        <w:t>5</w:t>
      </w:r>
      <w:r w:rsidR="00BC0F98" w:rsidRPr="003F2D67">
        <w:rPr>
          <w:noProof/>
        </w:rPr>
        <w:fldChar w:fldCharType="end"/>
      </w:r>
      <w:r w:rsidRPr="003F2D67">
        <w:t>.</w:t>
      </w:r>
      <w:r w:rsidR="00FA6EC1" w:rsidRPr="003F2D67">
        <w:fldChar w:fldCharType="begin"/>
      </w:r>
      <w:r w:rsidR="000B5689" w:rsidRPr="003F2D67">
        <w:instrText xml:space="preserve"> SEQ Figure \* ARABIC \s 1 </w:instrText>
      </w:r>
      <w:r w:rsidR="00FA6EC1" w:rsidRPr="003F2D67">
        <w:fldChar w:fldCharType="separate"/>
      </w:r>
      <w:r w:rsidRPr="003F2D67">
        <w:rPr>
          <w:noProof/>
        </w:rPr>
        <w:t>2</w:t>
      </w:r>
      <w:r w:rsidR="00FA6EC1" w:rsidRPr="003F2D67">
        <w:fldChar w:fldCharType="end"/>
      </w:r>
      <w:r w:rsidRPr="003F2D67">
        <w:t>:  Time series of bias (GOES-radiosonde) between GOES-1</w:t>
      </w:r>
      <w:r w:rsidR="003F2D67" w:rsidRPr="003F2D67">
        <w:t>3</w:t>
      </w:r>
      <w:r w:rsidRPr="003F2D67">
        <w:t xml:space="preserve"> and GOES-1</w:t>
      </w:r>
      <w:r w:rsidR="003F2D67" w:rsidRPr="003F2D67">
        <w:t>5</w:t>
      </w:r>
      <w:r w:rsidRPr="003F2D67">
        <w:t xml:space="preserve"> retrieved precipitable water and radiosonde observation of precipitable water over the period </w:t>
      </w:r>
      <w:r w:rsidR="003F2D67" w:rsidRPr="003F2D67">
        <w:t>2 September 2010 to 21 September 2010</w:t>
      </w:r>
      <w:r w:rsidRPr="003F2D67">
        <w:t>.</w:t>
      </w:r>
      <w:bookmarkEnd w:id="167"/>
      <w:bookmarkEnd w:id="168"/>
    </w:p>
    <w:p w:rsidR="003F2D67" w:rsidRPr="00FD009E" w:rsidRDefault="003F2D67" w:rsidP="00340395">
      <w:pPr>
        <w:jc w:val="center"/>
      </w:pPr>
      <w:r>
        <w:rPr>
          <w:noProof/>
        </w:rPr>
        <w:lastRenderedPageBreak/>
        <w:drawing>
          <wp:inline distT="0" distB="0" distL="0" distR="0" wp14:anchorId="0B0F1B63" wp14:editId="5D9A4DCD">
            <wp:extent cx="5294376" cy="4233672"/>
            <wp:effectExtent l="0" t="0" r="1905" b="0"/>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69" w:name="_Toc176233913"/>
      <w:bookmarkStart w:id="170" w:name="_Toc30334184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FD009E">
        <w:t>Time series of correla</w:t>
      </w:r>
      <w:r>
        <w:t>tion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2009 to 21 September 2010</w:t>
      </w:r>
      <w:r w:rsidRPr="00FD009E">
        <w:t>.</w:t>
      </w:r>
      <w:bookmarkEnd w:id="169"/>
      <w:bookmarkEnd w:id="170"/>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14:anchorId="03A78B17" wp14:editId="4D8FAE1F">
            <wp:extent cx="5294376" cy="4233672"/>
            <wp:effectExtent l="0" t="0" r="1905" b="0"/>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71" w:name="_Toc176233914"/>
      <w:bookmarkStart w:id="172" w:name="_Toc303341850"/>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2010 to 21 September 2010</w:t>
      </w:r>
      <w:r w:rsidRPr="00FD009E">
        <w:t>.</w:t>
      </w:r>
      <w:bookmarkEnd w:id="171"/>
      <w:bookmarkEnd w:id="172"/>
    </w:p>
    <w:p w:rsidR="00AD37AE" w:rsidRDefault="00AD37AE" w:rsidP="00156EB0">
      <w:pPr>
        <w:jc w:val="both"/>
      </w:pPr>
    </w:p>
    <w:p w:rsidR="00AD37AE" w:rsidRDefault="00AD37AE" w:rsidP="00156EB0">
      <w:pPr>
        <w:jc w:val="both"/>
      </w:pPr>
    </w:p>
    <w:p w:rsidR="00AD37AE" w:rsidRPr="00FD009E" w:rsidRDefault="00AD37AE" w:rsidP="003706AC">
      <w:pPr>
        <w:jc w:val="both"/>
      </w:pPr>
      <w:r w:rsidRPr="003633D5">
        <w:t>Total precipitable water retrievals (displayed in the form of an image) for GOES-1</w:t>
      </w:r>
      <w:r w:rsidR="003633D5" w:rsidRPr="003633D5">
        <w:t>3</w:t>
      </w:r>
      <w:r w:rsidRPr="003633D5">
        <w:t xml:space="preserve"> and GOES-1</w:t>
      </w:r>
      <w:r w:rsidR="003633D5" w:rsidRPr="003633D5">
        <w:t>5</w:t>
      </w:r>
      <w:r w:rsidRPr="003633D5">
        <w:t xml:space="preserve"> are </w:t>
      </w:r>
      <w:r w:rsidRPr="00754B5F">
        <w:t xml:space="preserve">presented in Figure 5.5 over the same area at approximately the same </w:t>
      </w:r>
      <w:r w:rsidR="003633D5" w:rsidRPr="00754B5F">
        <w:t>time</w:t>
      </w:r>
      <w:r w:rsidRPr="00754B5F">
        <w:t>.  These retrievals are generated for each clear radiance Field-Of-View (FOV).  Radiosonde measurements of TPW are plotted on top of the images.  Qualitatively, there is good agreement between the GOES-1</w:t>
      </w:r>
      <w:r w:rsidR="001F7ECB" w:rsidRPr="00754B5F">
        <w:t>3</w:t>
      </w:r>
      <w:r w:rsidRPr="00754B5F">
        <w:t xml:space="preserve"> and GOES-1</w:t>
      </w:r>
      <w:r w:rsidR="001F7ECB" w:rsidRPr="00754B5F">
        <w:t>5</w:t>
      </w:r>
      <w:r w:rsidRPr="00754B5F">
        <w:t xml:space="preserve"> TPW retrievals that, in turn, compare reasonably well with the reported radiosonde measurements of TPW. </w:t>
      </w:r>
      <w:r w:rsidR="00754B5F" w:rsidRPr="00754B5F">
        <w:t>Although the GOES-15 does show more striping, it should be noted that the calibration mode where not yet in there full operational configuration at that time.</w:t>
      </w:r>
      <w:r w:rsidRPr="00754B5F">
        <w:t xml:space="preserve"> When comparing measurements from two satellites, one must consider the different satellite orbital locations; even precisely co-located fields-of-view are seen through different atmospheric paths.</w:t>
      </w:r>
      <w:r w:rsidR="001F7ECB" w:rsidRPr="00754B5F">
        <w:t xml:space="preserve"> </w:t>
      </w:r>
      <w:r w:rsidR="00754B5F" w:rsidRPr="00754B5F">
        <w:t>Both</w:t>
      </w:r>
      <w:r w:rsidR="00754B5F">
        <w:t xml:space="preserve"> sets of satellite retrievals and based on the “Li</w:t>
      </w:r>
      <w:r w:rsidR="00754B5F" w:rsidRPr="00DE3FE2">
        <w:t>” method (Li et al, 200</w:t>
      </w:r>
      <w:r w:rsidR="00DE3FE2" w:rsidRPr="00DE3FE2">
        <w:t>8</w:t>
      </w:r>
      <w:r w:rsidR="00754B5F" w:rsidRPr="00DE3FE2">
        <w:t xml:space="preserve">). </w:t>
      </w:r>
      <w:r w:rsidR="001F7ECB" w:rsidRPr="00DE3FE2">
        <w:t>The striping in the GOES-15 DPI may be due to striping in sounder band 15 (and other) bands.</w:t>
      </w:r>
      <w:r w:rsidR="001F7ECB">
        <w:t xml:space="preserve"> </w:t>
      </w:r>
    </w:p>
    <w:p w:rsidR="00AD37AE" w:rsidRPr="00FD009E" w:rsidRDefault="00AD37AE" w:rsidP="00156EB0">
      <w:pPr>
        <w:pStyle w:val="BodyText"/>
      </w:pPr>
    </w:p>
    <w:p w:rsidR="00AD37AE" w:rsidRPr="00FD009E" w:rsidRDefault="00AD37AE" w:rsidP="00C970FD"/>
    <w:p w:rsidR="00AD37AE" w:rsidRPr="00FD009E" w:rsidRDefault="00AD37AE" w:rsidP="00C970FD">
      <w:pPr>
        <w:jc w:val="center"/>
      </w:pPr>
    </w:p>
    <w:p w:rsidR="00AD37AE" w:rsidRDefault="003706AC" w:rsidP="003633D5">
      <w:pPr>
        <w:jc w:val="center"/>
      </w:pPr>
      <w:r>
        <w:rPr>
          <w:noProof/>
        </w:rPr>
        <w:lastRenderedPageBreak/>
        <w:drawing>
          <wp:inline distT="0" distB="0" distL="0" distR="0">
            <wp:extent cx="4544568" cy="341071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12ZRAOBS_1746Z_18SEP2010.GIF"/>
                    <pic:cNvPicPr/>
                  </pic:nvPicPr>
                  <pic:blipFill>
                    <a:blip r:embed="rId82">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3633D5">
      <w:pPr>
        <w:jc w:val="center"/>
        <w:rPr>
          <w:sz w:val="16"/>
          <w:szCs w:val="16"/>
        </w:rPr>
      </w:pPr>
    </w:p>
    <w:p w:rsidR="00621249" w:rsidRPr="00FD009E" w:rsidRDefault="00621249" w:rsidP="003633D5">
      <w:pPr>
        <w:jc w:val="center"/>
      </w:pPr>
      <w:r>
        <w:rPr>
          <w:noProof/>
        </w:rPr>
        <w:drawing>
          <wp:inline distT="0" distB="0" distL="0" distR="0">
            <wp:extent cx="4544568" cy="3410712"/>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with_12ZRAOBS_1746Z_18SEP2010.GIF"/>
                    <pic:cNvPicPr/>
                  </pic:nvPicPr>
                  <pic:blipFill>
                    <a:blip r:embed="rId83">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73" w:name="_Toc303341851"/>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r w:rsidRPr="003633D5">
        <w:t>GOES-1</w:t>
      </w:r>
      <w:r w:rsidR="003633D5" w:rsidRPr="003633D5">
        <w:t>5</w:t>
      </w:r>
      <w:r w:rsidRPr="003633D5">
        <w:t xml:space="preserve"> (top</w:t>
      </w:r>
      <w:r w:rsidR="003633D5" w:rsidRPr="003633D5">
        <w:t xml:space="preserve"> panel</w:t>
      </w:r>
      <w:r w:rsidRPr="003633D5">
        <w:t>) and GOES-1</w:t>
      </w:r>
      <w:r w:rsidR="003633D5" w:rsidRPr="003633D5">
        <w:t>3</w:t>
      </w:r>
      <w:r w:rsidRPr="003633D5">
        <w:t xml:space="preserve"> (</w:t>
      </w:r>
      <w:r w:rsidR="003633D5" w:rsidRPr="003633D5">
        <w:t>lower panel</w:t>
      </w:r>
      <w:r w:rsidRPr="003633D5">
        <w:t xml:space="preserve">) retrieved TPW (mm) from the Sounder displayed as an image. </w:t>
      </w:r>
      <w:r w:rsidR="001F7ECB">
        <w:t>C</w:t>
      </w:r>
      <w:r w:rsidR="001F7ECB" w:rsidRPr="001F7ECB">
        <w:t>loudy FOVs are denoted as shades of gray</w:t>
      </w:r>
      <w:r w:rsidR="001F7ECB">
        <w:t>.</w:t>
      </w:r>
      <w:r w:rsidRPr="003633D5">
        <w:t xml:space="preserve"> The data are from </w:t>
      </w:r>
      <w:r w:rsidR="003633D5" w:rsidRPr="003633D5">
        <w:t>18</w:t>
      </w:r>
      <w:r w:rsidRPr="003633D5">
        <w:t xml:space="preserve"> UTC on </w:t>
      </w:r>
      <w:r w:rsidR="003633D5" w:rsidRPr="003633D5">
        <w:t>18 September</w:t>
      </w:r>
      <w:r w:rsidRPr="003633D5">
        <w:t xml:space="preserve"> 20</w:t>
      </w:r>
      <w:r w:rsidR="003633D5" w:rsidRPr="003633D5">
        <w:t>10</w:t>
      </w:r>
      <w:r w:rsidRPr="00754B5F">
        <w:t>.  Measurements from radioso</w:t>
      </w:r>
      <w:r w:rsidR="001F7ECB" w:rsidRPr="00754B5F">
        <w:t>ndes are overlaid text</w:t>
      </w:r>
      <w:r w:rsidRPr="00754B5F">
        <w:t>.</w:t>
      </w:r>
      <w:bookmarkEnd w:id="173"/>
    </w:p>
    <w:p w:rsidR="00AD37AE" w:rsidRDefault="00AD37AE" w:rsidP="00C970FD">
      <w:pPr>
        <w:jc w:val="center"/>
      </w:pPr>
    </w:p>
    <w:p w:rsidR="00AD37AE" w:rsidRPr="00FD009E" w:rsidRDefault="00AD37AE" w:rsidP="00340395">
      <w:pPr>
        <w:jc w:val="center"/>
      </w:pPr>
    </w:p>
    <w:p w:rsidR="00AD37AE" w:rsidRDefault="00754B5F" w:rsidP="00761BA3">
      <w:pPr>
        <w:pStyle w:val="StyleCaptionCentered"/>
      </w:pPr>
      <w:r>
        <w:rPr>
          <w:noProof/>
        </w:rPr>
        <w:lastRenderedPageBreak/>
        <w:drawing>
          <wp:inline distT="0" distB="0" distL="0" distR="0">
            <wp:extent cx="4544568" cy="3410712"/>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with_GPS_1746Z_18SEP2010.GIF"/>
                    <pic:cNvPicPr/>
                  </pic:nvPicPr>
                  <pic:blipFill>
                    <a:blip r:embed="rId84">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761BA3">
      <w:pPr>
        <w:pStyle w:val="StyleCaptionCentered"/>
        <w:rPr>
          <w:sz w:val="16"/>
          <w:szCs w:val="16"/>
        </w:rPr>
      </w:pPr>
    </w:p>
    <w:p w:rsidR="00754B5F" w:rsidRDefault="00754B5F" w:rsidP="00761BA3">
      <w:pPr>
        <w:pStyle w:val="StyleCaptionCentered"/>
      </w:pPr>
      <w:r>
        <w:rPr>
          <w:noProof/>
        </w:rPr>
        <w:drawing>
          <wp:inline distT="0" distB="0" distL="0" distR="0">
            <wp:extent cx="4544568" cy="3410712"/>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GPS_1746Z_18SEP2010.GIF"/>
                    <pic:cNvPicPr/>
                  </pic:nvPicPr>
                  <pic:blipFill>
                    <a:blip r:embed="rId85">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74" w:name="_Toc303341852"/>
      <w:r>
        <w:t xml:space="preserve">Figure </w:t>
      </w:r>
      <w:r w:rsidR="00BC0F98" w:rsidRPr="00754B5F">
        <w:fldChar w:fldCharType="begin"/>
      </w:r>
      <w:r w:rsidR="00BC0F98" w:rsidRPr="00754B5F">
        <w:instrText xml:space="preserve"> STYLEREF 1 \s </w:instrText>
      </w:r>
      <w:r w:rsidR="00BC0F98" w:rsidRPr="00754B5F">
        <w:fldChar w:fldCharType="separate"/>
      </w:r>
      <w:r w:rsidRPr="00754B5F">
        <w:rPr>
          <w:noProof/>
        </w:rPr>
        <w:t>5</w:t>
      </w:r>
      <w:r w:rsidR="00BC0F98" w:rsidRPr="00754B5F">
        <w:rPr>
          <w:noProof/>
        </w:rPr>
        <w:fldChar w:fldCharType="end"/>
      </w:r>
      <w:r w:rsidRPr="00754B5F">
        <w:t>.</w:t>
      </w:r>
      <w:r w:rsidR="00FA6EC1" w:rsidRPr="00754B5F">
        <w:fldChar w:fldCharType="begin"/>
      </w:r>
      <w:r w:rsidR="000B5689" w:rsidRPr="00754B5F">
        <w:instrText xml:space="preserve"> SEQ Figure \* ARABIC \s 1 </w:instrText>
      </w:r>
      <w:r w:rsidR="00FA6EC1" w:rsidRPr="00754B5F">
        <w:fldChar w:fldCharType="separate"/>
      </w:r>
      <w:r w:rsidRPr="00754B5F">
        <w:rPr>
          <w:noProof/>
        </w:rPr>
        <w:t>6</w:t>
      </w:r>
      <w:r w:rsidR="00FA6EC1" w:rsidRPr="00754B5F">
        <w:fldChar w:fldCharType="end"/>
      </w:r>
      <w:r w:rsidRPr="00754B5F">
        <w:t>:  GOES-1</w:t>
      </w:r>
      <w:r w:rsidR="003633D5" w:rsidRPr="00754B5F">
        <w:t>5</w:t>
      </w:r>
      <w:r w:rsidRPr="00754B5F">
        <w:t xml:space="preserve"> Sounder TPW from two retrieval algorithms (i.e., </w:t>
      </w:r>
      <w:r w:rsidR="003633D5" w:rsidRPr="00754B5F">
        <w:t>“</w:t>
      </w:r>
      <w:r w:rsidRPr="00754B5F">
        <w:t>Ma</w:t>
      </w:r>
      <w:r w:rsidR="003633D5" w:rsidRPr="00754B5F">
        <w:t>”</w:t>
      </w:r>
      <w:r w:rsidRPr="00754B5F">
        <w:t xml:space="preserve"> (upper-panel) and </w:t>
      </w:r>
      <w:r w:rsidR="003633D5" w:rsidRPr="00754B5F">
        <w:t>“</w:t>
      </w:r>
      <w:r w:rsidRPr="00754B5F">
        <w:t>Li</w:t>
      </w:r>
      <w:r w:rsidR="003633D5" w:rsidRPr="00754B5F">
        <w:t>”</w:t>
      </w:r>
      <w:r w:rsidRPr="00754B5F">
        <w:t xml:space="preserve"> (lower-panel).  Both images are from </w:t>
      </w:r>
      <w:r w:rsidR="003633D5" w:rsidRPr="00754B5F">
        <w:t>18 September 2010</w:t>
      </w:r>
      <w:r w:rsidRPr="00754B5F">
        <w:t>.</w:t>
      </w:r>
      <w:bookmarkEnd w:id="174"/>
    </w:p>
    <w:p w:rsidR="00AD37AE" w:rsidRDefault="003633D5" w:rsidP="00C970FD">
      <w:pPr>
        <w:jc w:val="both"/>
      </w:pPr>
      <w:r w:rsidRPr="003633D5">
        <w:t xml:space="preserve">Figure 5.6 shows one </w:t>
      </w:r>
      <w:r w:rsidRPr="00DE3FE2">
        <w:t xml:space="preserve">time period with two retrieval methods, note that the GPS/Met data </w:t>
      </w:r>
      <w:r w:rsidR="00754B5F" w:rsidRPr="00DE3FE2">
        <w:t>(</w:t>
      </w:r>
      <w:r w:rsidR="00DE3FE2" w:rsidRPr="00DE3FE2">
        <w:t>Wolfe and Gutman, 2000</w:t>
      </w:r>
      <w:r w:rsidR="00754B5F" w:rsidRPr="00DE3FE2">
        <w:t xml:space="preserve">) </w:t>
      </w:r>
      <w:r w:rsidRPr="00DE3FE2">
        <w:t>are over</w:t>
      </w:r>
      <w:r w:rsidRPr="003633D5">
        <w:t>-plotted on each image.</w:t>
      </w:r>
    </w:p>
    <w:p w:rsidR="00DE3FE2" w:rsidRDefault="00DE3FE2">
      <w:bookmarkStart w:id="175" w:name="_Toc506101834"/>
      <w:bookmarkStart w:id="176" w:name="_Toc49823500"/>
      <w:r>
        <w:rPr>
          <w:b/>
        </w:rPr>
        <w:br w:type="page"/>
      </w:r>
    </w:p>
    <w:p w:rsidR="00AD37AE" w:rsidRPr="009811CF" w:rsidRDefault="00AD37AE" w:rsidP="00C970FD">
      <w:pPr>
        <w:pStyle w:val="Heading2"/>
        <w:rPr>
          <w:highlight w:val="yellow"/>
        </w:rPr>
      </w:pPr>
      <w:bookmarkStart w:id="177" w:name="_Toc303341756"/>
      <w:r w:rsidRPr="009811CF">
        <w:rPr>
          <w:highlight w:val="yellow"/>
        </w:rPr>
        <w:lastRenderedPageBreak/>
        <w:t>Lifted Index</w:t>
      </w:r>
      <w:bookmarkEnd w:id="175"/>
      <w:r w:rsidRPr="009811CF">
        <w:rPr>
          <w:highlight w:val="yellow"/>
        </w:rPr>
        <w:t xml:space="preserve"> (LI) from the Sounder</w:t>
      </w:r>
      <w:bookmarkEnd w:id="176"/>
      <w:bookmarkEnd w:id="177"/>
    </w:p>
    <w:p w:rsidR="00AD37AE" w:rsidRPr="00FD009E" w:rsidRDefault="00AD37AE" w:rsidP="00C970FD"/>
    <w:p w:rsidR="00AD37AE" w:rsidRPr="00FD009E" w:rsidRDefault="00AD37AE" w:rsidP="00D00F9D">
      <w:r w:rsidRPr="00F31C07">
        <w:rPr>
          <w:highlight w:val="yellow"/>
        </w:rPr>
        <w:t xml:space="preserve">The lifted index (LI) product is generated from the retrieved temperature and water vapor profiles (Ma et al. 1999) that are generated from clear radiances for each FOV.  Figure 5.7 shows lifted index retrievals (displayed in the form of an image) for GOES-12 and GOES-14 over the same area at approximately the same time, showing no </w:t>
      </w:r>
      <w:r w:rsidR="00F31C07" w:rsidRPr="00F31C07">
        <w:rPr>
          <w:highlight w:val="yellow"/>
        </w:rPr>
        <w:t>discernible</w:t>
      </w:r>
      <w:r w:rsidRPr="00F31C07">
        <w:rPr>
          <w:highlight w:val="yellow"/>
        </w:rPr>
        <w:t xml:space="preserve"> bias in the LI values.  Both images are shown in the GOES-12 projection.  Of course the overall large (stable) LI values also illustrates that ideally satellite post-launch check-outs should be conducted in seasons with more atmospheric moisture/instability.</w:t>
      </w:r>
    </w:p>
    <w:p w:rsidR="00AD37AE" w:rsidRDefault="00AD37AE" w:rsidP="00C970FD">
      <w:pPr>
        <w:jc w:val="center"/>
      </w:pPr>
    </w:p>
    <w:p w:rsidR="00AD37AE" w:rsidRDefault="002C7685" w:rsidP="00FF4056">
      <w:pPr>
        <w:jc w:val="center"/>
      </w:pPr>
      <w:r>
        <w:rPr>
          <w:noProof/>
        </w:rPr>
        <w:drawing>
          <wp:inline distT="0" distB="0" distL="0" distR="0" wp14:anchorId="711DC8C4" wp14:editId="1EAC07DB">
            <wp:extent cx="3835400" cy="2876703"/>
            <wp:effectExtent l="0" t="0" r="0"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86"/>
                    <a:srcRect/>
                    <a:stretch>
                      <a:fillRect/>
                    </a:stretch>
                  </pic:blipFill>
                  <pic:spPr bwMode="auto">
                    <a:xfrm>
                      <a:off x="0" y="0"/>
                      <a:ext cx="3837247" cy="2878088"/>
                    </a:xfrm>
                    <a:prstGeom prst="rect">
                      <a:avLst/>
                    </a:prstGeom>
                    <a:noFill/>
                    <a:ln w="9525">
                      <a:noFill/>
                      <a:miter lim="800000"/>
                      <a:headEnd/>
                      <a:tailEnd/>
                    </a:ln>
                  </pic:spPr>
                </pic:pic>
              </a:graphicData>
            </a:graphic>
          </wp:inline>
        </w:drawing>
      </w:r>
    </w:p>
    <w:p w:rsidR="00AD37AE" w:rsidRDefault="002C7685" w:rsidP="00FF4056">
      <w:pPr>
        <w:jc w:val="center"/>
      </w:pPr>
      <w:r>
        <w:rPr>
          <w:noProof/>
        </w:rPr>
        <w:drawing>
          <wp:inline distT="0" distB="0" distL="0" distR="0" wp14:anchorId="48B631C0" wp14:editId="109F80BF">
            <wp:extent cx="3917950" cy="2941556"/>
            <wp:effectExtent l="0" t="0" r="635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87"/>
                    <a:srcRect/>
                    <a:stretch>
                      <a:fillRect/>
                    </a:stretch>
                  </pic:blipFill>
                  <pic:spPr bwMode="auto">
                    <a:xfrm>
                      <a:off x="0" y="0"/>
                      <a:ext cx="3921249" cy="2944033"/>
                    </a:xfrm>
                    <a:prstGeom prst="rect">
                      <a:avLst/>
                    </a:prstGeom>
                    <a:noFill/>
                    <a:ln w="9525">
                      <a:noFill/>
                      <a:miter lim="800000"/>
                      <a:headEnd/>
                      <a:tailEnd/>
                    </a:ln>
                  </pic:spPr>
                </pic:pic>
              </a:graphicData>
            </a:graphic>
          </wp:inline>
        </w:drawing>
      </w:r>
    </w:p>
    <w:p w:rsidR="00AD37AE" w:rsidRPr="00FD009E" w:rsidRDefault="00AD37AE" w:rsidP="00FF4056">
      <w:pPr>
        <w:jc w:val="center"/>
      </w:pPr>
    </w:p>
    <w:p w:rsidR="00AD37AE" w:rsidRPr="00FD009E" w:rsidRDefault="00AD37AE" w:rsidP="00B059E2">
      <w:pPr>
        <w:pStyle w:val="Caption"/>
        <w:keepNext/>
      </w:pPr>
      <w:bookmarkStart w:id="178" w:name="_Toc303341853"/>
      <w:r w:rsidRPr="00E815DD">
        <w:rPr>
          <w:highlight w:val="yellow"/>
        </w:rPr>
        <w:t xml:space="preserve">Figure </w:t>
      </w:r>
      <w:r w:rsidR="00BC0F98" w:rsidRPr="00E815DD">
        <w:rPr>
          <w:highlight w:val="yellow"/>
        </w:rPr>
        <w:fldChar w:fldCharType="begin"/>
      </w:r>
      <w:r w:rsidR="00BC0F98" w:rsidRPr="00E815DD">
        <w:rPr>
          <w:highlight w:val="yellow"/>
        </w:rPr>
        <w:instrText xml:space="preserve"> STYLEREF 1 \s </w:instrText>
      </w:r>
      <w:r w:rsidR="00BC0F98" w:rsidRPr="00E815DD">
        <w:rPr>
          <w:highlight w:val="yellow"/>
        </w:rPr>
        <w:fldChar w:fldCharType="separate"/>
      </w:r>
      <w:r w:rsidRPr="00E815DD">
        <w:rPr>
          <w:noProof/>
          <w:highlight w:val="yellow"/>
        </w:rPr>
        <w:t>5</w:t>
      </w:r>
      <w:r w:rsidR="00BC0F98" w:rsidRPr="00E815DD">
        <w:rPr>
          <w:noProof/>
          <w:highlight w:val="yellow"/>
        </w:rPr>
        <w:fldChar w:fldCharType="end"/>
      </w:r>
      <w:r w:rsidRPr="00E815DD">
        <w:rPr>
          <w:highlight w:val="yellow"/>
        </w:rPr>
        <w:t>.</w:t>
      </w:r>
      <w:r w:rsidR="00FA6EC1" w:rsidRPr="00E815DD">
        <w:rPr>
          <w:highlight w:val="yellow"/>
        </w:rPr>
        <w:fldChar w:fldCharType="begin"/>
      </w:r>
      <w:r w:rsidR="000B5689" w:rsidRPr="00E815DD">
        <w:rPr>
          <w:highlight w:val="yellow"/>
        </w:rPr>
        <w:instrText xml:space="preserve"> SEQ Figure \* ARABIC \s 1 </w:instrText>
      </w:r>
      <w:r w:rsidR="00FA6EC1" w:rsidRPr="00E815DD">
        <w:rPr>
          <w:highlight w:val="yellow"/>
        </w:rPr>
        <w:fldChar w:fldCharType="separate"/>
      </w:r>
      <w:r w:rsidRPr="00E815DD">
        <w:rPr>
          <w:noProof/>
          <w:highlight w:val="yellow"/>
        </w:rPr>
        <w:t>7</w:t>
      </w:r>
      <w:r w:rsidR="00FA6EC1" w:rsidRPr="00E815DD">
        <w:rPr>
          <w:highlight w:val="yellow"/>
        </w:rPr>
        <w:fldChar w:fldCharType="end"/>
      </w:r>
      <w:r w:rsidRPr="00E815DD">
        <w:rPr>
          <w:highlight w:val="yellow"/>
        </w:rPr>
        <w:t>:  GOES-14 (top) and GOES-12 (lower) retrieved Lifted Index (LI) from the Sounder displayed as an image.  The data are from 1746 UTC on 14 December 2009.</w:t>
      </w:r>
      <w:bookmarkEnd w:id="178"/>
    </w:p>
    <w:p w:rsidR="00AD37AE" w:rsidRDefault="00AD37AE" w:rsidP="00C970FD"/>
    <w:p w:rsidR="00AD37AE" w:rsidRPr="000F5BCA" w:rsidRDefault="00AD37AE" w:rsidP="00C970FD">
      <w:pPr>
        <w:pStyle w:val="Heading2"/>
      </w:pPr>
      <w:bookmarkStart w:id="179" w:name="_Toc506101835"/>
      <w:bookmarkStart w:id="180" w:name="_Toc49823501"/>
      <w:bookmarkStart w:id="181" w:name="_Toc303341757"/>
      <w:r w:rsidRPr="000F5BCA">
        <w:lastRenderedPageBreak/>
        <w:t>Cloud Parameters</w:t>
      </w:r>
      <w:bookmarkEnd w:id="179"/>
      <w:bookmarkEnd w:id="180"/>
      <w:r w:rsidRPr="000F5BCA">
        <w:t xml:space="preserve"> from </w:t>
      </w:r>
      <w:r>
        <w:t xml:space="preserve">the </w:t>
      </w:r>
      <w:r w:rsidRPr="000F5BCA">
        <w:t>Sounder and Imager</w:t>
      </w:r>
      <w:bookmarkEnd w:id="181"/>
    </w:p>
    <w:p w:rsidR="00AD37AE" w:rsidRPr="00FD009E" w:rsidRDefault="00AD37AE" w:rsidP="00C970FD"/>
    <w:p w:rsidR="009811CF" w:rsidRPr="00FD009E" w:rsidRDefault="009811CF" w:rsidP="003706AC">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3706AC">
      <w:pPr>
        <w:jc w:val="both"/>
      </w:pPr>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r>
        <w:t xml:space="preserve">  Not </w:t>
      </w:r>
      <w:r w:rsidR="0034381A">
        <w:t xml:space="preserve">shown is the larger </w:t>
      </w:r>
      <w:r>
        <w:t>coverage</w:t>
      </w:r>
      <w:r w:rsidR="0034381A">
        <w:t xml:space="preserve"> possible from the I</w:t>
      </w:r>
      <w:r>
        <w:t xml:space="preserve">mager-based product.  Another </w:t>
      </w:r>
      <w:r w:rsidRPr="000F5BCA">
        <w:t>comparison between GOES-1</w:t>
      </w:r>
      <w:r w:rsidR="00123183">
        <w:t>3</w:t>
      </w:r>
      <w:r w:rsidRPr="000F5BCA">
        <w:t xml:space="preserve"> </w:t>
      </w:r>
      <w:r w:rsidR="00123183">
        <w:t>Sounder and MODIS on 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14:anchorId="521AEBBD" wp14:editId="6DD28F05">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88">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2" w:name="_Toc303341854"/>
      <w:r>
        <w:t>F</w:t>
      </w:r>
      <w:r w:rsidR="00AD37AE">
        <w:t xml:space="preserve">igure </w:t>
      </w:r>
      <w:r w:rsidR="00BC0F98">
        <w:fldChar w:fldCharType="begin"/>
      </w:r>
      <w:r w:rsidR="00BC0F98">
        <w:instrText xml:space="preserve"> STYLEREF 1 \s </w:instrText>
      </w:r>
      <w:r w:rsidR="00BC0F98">
        <w:fldChar w:fldCharType="separate"/>
      </w:r>
      <w:r w:rsidR="00AD37AE">
        <w:rPr>
          <w:noProof/>
        </w:rPr>
        <w:t>5</w:t>
      </w:r>
      <w:r w:rsidR="00BC0F98">
        <w:rPr>
          <w:noProof/>
        </w:rPr>
        <w:fldChar w:fldCharType="end"/>
      </w:r>
      <w:r w:rsidR="00AD37AE">
        <w:t>.</w:t>
      </w:r>
      <w:r w:rsidR="00FA6EC1">
        <w:fldChar w:fldCharType="begin"/>
      </w:r>
      <w:r w:rsidR="000B5689">
        <w:instrText xml:space="preserve"> SEQ Figure \* ARABIC \s 1 </w:instrText>
      </w:r>
      <w:r w:rsidR="00FA6EC1">
        <w:fldChar w:fldCharType="separate"/>
      </w:r>
      <w:r w:rsidR="00AD37AE">
        <w:rPr>
          <w:noProof/>
        </w:rPr>
        <w:t>8</w:t>
      </w:r>
      <w:r w:rsidR="00FA6EC1">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AD37AE" w:rsidRPr="00FD009E">
        <w:t>.</w:t>
      </w:r>
      <w:r>
        <w:t xml:space="preserve"> The Imager data have been remapped into the GOES-15 Sounder projection.</w:t>
      </w:r>
      <w:bookmarkEnd w:id="18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14:anchorId="41C59918" wp14:editId="548F054F">
            <wp:extent cx="4544568" cy="34107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89">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3" w:name="_Toc303341855"/>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3"/>
      <w:r>
        <w:t xml:space="preserve">  </w:t>
      </w:r>
    </w:p>
    <w:p w:rsidR="00AD37AE" w:rsidRPr="00FD009E" w:rsidRDefault="00AD37AE" w:rsidP="00C970FD">
      <w:pPr>
        <w:jc w:val="center"/>
      </w:pPr>
    </w:p>
    <w:p w:rsidR="00AD37AE" w:rsidRDefault="00AD37AE" w:rsidP="00BB53D6">
      <w:pPr>
        <w:jc w:val="center"/>
      </w:pPr>
    </w:p>
    <w:p w:rsidR="00AD37AE" w:rsidRPr="00FD009E" w:rsidRDefault="00123183" w:rsidP="00BB53D6">
      <w:pPr>
        <w:jc w:val="center"/>
      </w:pPr>
      <w:r>
        <w:rPr>
          <w:noProof/>
        </w:rPr>
        <w:drawing>
          <wp:inline distT="0" distB="0" distL="0" distR="0" wp14:anchorId="0DCB8E81" wp14:editId="5526A66E">
            <wp:extent cx="4544568" cy="341071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0">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4" w:name="_Toc303341856"/>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drawing>
          <wp:inline distT="0" distB="0" distL="0" distR="0" wp14:anchorId="46CBB34F" wp14:editId="0FAAC661">
            <wp:extent cx="4544568" cy="341071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1">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5" w:name="_Toc303341857"/>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123183">
        <w:t xml:space="preserve">MODIS/AQUA </w:t>
      </w:r>
      <w:r w:rsidRPr="00FD009E">
        <w:t xml:space="preserve">cloud-top pressure </w:t>
      </w:r>
      <w:r w:rsidR="00123183">
        <w:t xml:space="preserve">at 18 </w:t>
      </w:r>
      <w:r w:rsidRPr="00FD009E">
        <w:t xml:space="preserve">UTC on </w:t>
      </w:r>
      <w:r w:rsidR="00123183">
        <w:t>18</w:t>
      </w:r>
      <w:r>
        <w:t xml:space="preserve"> September 20</w:t>
      </w:r>
      <w:r w:rsidR="00123183">
        <w:t>10</w:t>
      </w:r>
      <w:r>
        <w:t>.</w:t>
      </w:r>
      <w:bookmarkEnd w:id="18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drawing>
          <wp:inline distT="0" distB="0" distL="0" distR="0" wp14:anchorId="25892133" wp14:editId="18CB7094">
            <wp:extent cx="4544568" cy="341071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2">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6" w:name="_Toc303341858"/>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7" w:name="_Toc303341758"/>
      <w:r w:rsidRPr="00FF4056">
        <w:t>Atmospheric Motion Vectors (AMVs) from the Imager</w:t>
      </w:r>
      <w:bookmarkEnd w:id="187"/>
    </w:p>
    <w:p w:rsidR="00AD37AE" w:rsidRPr="00FD009E" w:rsidRDefault="00AD37AE" w:rsidP="00C970FD">
      <w:pPr>
        <w:rPr>
          <w:b/>
        </w:rPr>
      </w:pPr>
    </w:p>
    <w:p w:rsidR="009230A2" w:rsidRPr="009230A2" w:rsidRDefault="009230A2" w:rsidP="003706AC">
      <w:pPr>
        <w:autoSpaceDE w:val="0"/>
        <w:autoSpaceDN w:val="0"/>
        <w:adjustRightInd w:val="0"/>
        <w:jc w:val="both"/>
        <w:rPr>
          <w:szCs w:val="24"/>
        </w:rPr>
      </w:pPr>
      <w:r w:rsidRPr="009230A2">
        <w:rPr>
          <w:szCs w:val="24"/>
        </w:rPr>
        <w:t xml:space="preserve">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 These vectors are averaged to give the final wind vector, or AMV. This report summarizes the quality of AMVs from GOES-15 as part of the </w:t>
      </w:r>
      <w:r>
        <w:rPr>
          <w:szCs w:val="24"/>
        </w:rPr>
        <w:t>NOAA 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3706AC">
      <w:pPr>
        <w:autoSpaceDE w:val="0"/>
        <w:autoSpaceDN w:val="0"/>
        <w:adjustRightInd w:val="0"/>
        <w:jc w:val="both"/>
        <w:rPr>
          <w:rFonts w:ascii="TimesNewRomanPSMT" w:hAnsi="TimesNewRomanPSMT" w:cs="TimesNewRomanPSMT"/>
          <w:szCs w:val="24"/>
        </w:rPr>
      </w:pPr>
      <w:r w:rsidRPr="009230A2">
        <w:rPr>
          <w:szCs w:val="24"/>
        </w:rPr>
        <w:t xml:space="preserve">The varied imaging schedules activated during the GOES-15 Science Test provided an opportunity to run AMV assessments for what are currently considered operational as well as special case scenarios. 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drawing>
          <wp:inline distT="0" distB="0" distL="0" distR="0" wp14:anchorId="4FAAA971" wp14:editId="61333F6C">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3"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8" w:name="_Toc30334185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13</w:t>
      </w:r>
      <w:r w:rsidR="00FA6EC1">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640FB5">
        <w:t>c</w:t>
      </w:r>
      <w:r w:rsidRPr="00F5453A">
        <w:t xml:space="preserve">loud </w:t>
      </w:r>
      <w:r w:rsidR="00640FB5">
        <w:t>d</w:t>
      </w:r>
      <w:r w:rsidRPr="00F5453A">
        <w:t xml:space="preserve">rift AMV </w:t>
      </w:r>
      <w:r>
        <w:t xml:space="preserve">on </w:t>
      </w:r>
      <w:r w:rsidR="009230A2">
        <w:t>September 10,</w:t>
      </w:r>
      <w:r>
        <w:t xml:space="preserve"> </w:t>
      </w:r>
      <w:r w:rsidRPr="00F5453A">
        <w:t>2010</w:t>
      </w:r>
      <w:r>
        <w:t xml:space="preserve"> at</w:t>
      </w:r>
      <w:r w:rsidRPr="00F5453A">
        <w:t xml:space="preserve"> 1</w:t>
      </w:r>
      <w:r w:rsidR="009230A2">
        <w:t>1</w:t>
      </w:r>
      <w:r w:rsidRPr="00F5453A">
        <w:t>45</w:t>
      </w:r>
      <w:r>
        <w:t xml:space="preserve"> </w:t>
      </w:r>
      <w:r w:rsidRPr="00F5453A">
        <w:t>UTC</w:t>
      </w:r>
      <w:r>
        <w:t>.</w:t>
      </w:r>
      <w:bookmarkEnd w:id="18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0614F73E" wp14:editId="6D5DB34D">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4"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9" w:name="_Toc303341860"/>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14</w:t>
      </w:r>
      <w:r w:rsidR="00FA6EC1">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September 10,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radiosonde (RAOB) data matched to t</w:t>
      </w:r>
      <w:r>
        <w:rPr>
          <w:szCs w:val="24"/>
        </w:rPr>
        <w:t>he various GOES-15 AMVs. Table 5.2</w:t>
      </w:r>
      <w:r w:rsidRPr="009230A2">
        <w:rPr>
          <w:szCs w:val="24"/>
        </w:rPr>
        <w:t xml:space="preserve"> shows the results of these GOES vs. RAOB match statistics for Cloud Drift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90" w:name="_Toc303341808"/>
      <w:r w:rsidRPr="00FD009E">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9230A2">
        <w:t>. MVD is the mean vector difference.</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6.23</w:t>
            </w:r>
          </w:p>
        </w:tc>
        <w:tc>
          <w:tcPr>
            <w:tcW w:w="90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5.14</w:t>
            </w:r>
          </w:p>
        </w:tc>
        <w:tc>
          <w:tcPr>
            <w:tcW w:w="1046"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3.52</w:t>
            </w:r>
          </w:p>
        </w:tc>
        <w:tc>
          <w:tcPr>
            <w:tcW w:w="99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-0.63</w:t>
            </w:r>
          </w:p>
        </w:tc>
        <w:tc>
          <w:tcPr>
            <w:tcW w:w="117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15.21</w:t>
            </w:r>
          </w:p>
        </w:tc>
        <w:tc>
          <w:tcPr>
            <w:tcW w:w="108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15.85</w:t>
            </w:r>
          </w:p>
        </w:tc>
        <w:tc>
          <w:tcPr>
            <w:tcW w:w="1114" w:type="dxa"/>
            <w:vAlign w:val="center"/>
          </w:tcPr>
          <w:p w:rsidR="009230A2" w:rsidRPr="009230A2" w:rsidRDefault="009230A2" w:rsidP="009230A2">
            <w:pPr>
              <w:keepNext/>
              <w:jc w:val="center"/>
              <w:rPr>
                <w:rFonts w:ascii="Arial" w:eastAsia="Calibri" w:hAnsi="Arial" w:cs="Arial"/>
              </w:rPr>
            </w:pPr>
            <w:r w:rsidRPr="009230A2">
              <w:rPr>
                <w:rFonts w:ascii="Arial" w:eastAsia="Calibri" w:hAnsi="Arial" w:cs="Arial"/>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230A2" w:rsidRDefault="009230A2" w:rsidP="009230A2">
            <w:pPr>
              <w:jc w:val="center"/>
              <w:rPr>
                <w:rFonts w:ascii="Arial" w:eastAsia="Calibri" w:hAnsi="Arial" w:cs="Arial"/>
              </w:rPr>
            </w:pPr>
            <w:r w:rsidRPr="009230A2">
              <w:rPr>
                <w:rFonts w:ascii="Arial" w:hAnsi="Arial" w:cs="Arial"/>
              </w:rPr>
              <w:t>6.37</w:t>
            </w:r>
          </w:p>
        </w:tc>
        <w:tc>
          <w:tcPr>
            <w:tcW w:w="900" w:type="dxa"/>
            <w:vAlign w:val="center"/>
          </w:tcPr>
          <w:p w:rsidR="009230A2" w:rsidRPr="009230A2" w:rsidRDefault="009230A2" w:rsidP="009230A2">
            <w:pPr>
              <w:jc w:val="center"/>
              <w:rPr>
                <w:rFonts w:ascii="Arial" w:eastAsia="Calibri" w:hAnsi="Arial" w:cs="Arial"/>
              </w:rPr>
            </w:pPr>
            <w:r w:rsidRPr="009230A2">
              <w:rPr>
                <w:rFonts w:ascii="Arial" w:hAnsi="Arial" w:cs="Arial"/>
              </w:rPr>
              <w:t>5.29</w:t>
            </w:r>
          </w:p>
        </w:tc>
        <w:tc>
          <w:tcPr>
            <w:tcW w:w="1046" w:type="dxa"/>
            <w:vAlign w:val="center"/>
          </w:tcPr>
          <w:p w:rsidR="009230A2" w:rsidRPr="009230A2" w:rsidRDefault="009230A2" w:rsidP="009230A2">
            <w:pPr>
              <w:jc w:val="center"/>
              <w:rPr>
                <w:rFonts w:ascii="Arial" w:eastAsia="Calibri" w:hAnsi="Arial" w:cs="Arial"/>
              </w:rPr>
            </w:pPr>
            <w:r w:rsidRPr="009230A2">
              <w:rPr>
                <w:rFonts w:ascii="Arial" w:hAnsi="Arial" w:cs="Arial"/>
              </w:rPr>
              <w:t>3.55</w:t>
            </w:r>
          </w:p>
        </w:tc>
        <w:tc>
          <w:tcPr>
            <w:tcW w:w="990" w:type="dxa"/>
            <w:vAlign w:val="center"/>
          </w:tcPr>
          <w:p w:rsidR="009230A2" w:rsidRPr="009230A2" w:rsidRDefault="009230A2" w:rsidP="009230A2">
            <w:pPr>
              <w:jc w:val="center"/>
              <w:rPr>
                <w:rFonts w:ascii="Arial" w:eastAsia="Calibri" w:hAnsi="Arial" w:cs="Arial"/>
              </w:rPr>
            </w:pPr>
            <w:r w:rsidRPr="009230A2">
              <w:rPr>
                <w:rFonts w:ascii="Arial" w:hAnsi="Arial" w:cs="Arial"/>
              </w:rPr>
              <w:t>-0.27</w:t>
            </w:r>
          </w:p>
        </w:tc>
        <w:tc>
          <w:tcPr>
            <w:tcW w:w="1170" w:type="dxa"/>
            <w:vAlign w:val="center"/>
          </w:tcPr>
          <w:p w:rsidR="009230A2" w:rsidRPr="009230A2" w:rsidRDefault="009230A2" w:rsidP="009230A2">
            <w:pPr>
              <w:jc w:val="center"/>
              <w:rPr>
                <w:rFonts w:ascii="Arial" w:eastAsia="Calibri" w:hAnsi="Arial" w:cs="Arial"/>
              </w:rPr>
            </w:pPr>
            <w:r w:rsidRPr="009230A2">
              <w:rPr>
                <w:rFonts w:ascii="Arial" w:hAnsi="Arial" w:cs="Arial"/>
              </w:rPr>
              <w:t>16.35</w:t>
            </w:r>
          </w:p>
        </w:tc>
        <w:tc>
          <w:tcPr>
            <w:tcW w:w="1080" w:type="dxa"/>
            <w:vAlign w:val="center"/>
          </w:tcPr>
          <w:p w:rsidR="009230A2" w:rsidRPr="009230A2" w:rsidRDefault="009230A2" w:rsidP="009230A2">
            <w:pPr>
              <w:jc w:val="center"/>
              <w:rPr>
                <w:rFonts w:ascii="Arial" w:eastAsia="Calibri" w:hAnsi="Arial" w:cs="Arial"/>
              </w:rPr>
            </w:pPr>
            <w:r w:rsidRPr="009230A2">
              <w:rPr>
                <w:rFonts w:ascii="Arial" w:hAnsi="Arial" w:cs="Arial"/>
              </w:rPr>
              <w:t>16.62</w:t>
            </w:r>
          </w:p>
        </w:tc>
        <w:tc>
          <w:tcPr>
            <w:tcW w:w="1114" w:type="dxa"/>
            <w:vAlign w:val="center"/>
          </w:tcPr>
          <w:p w:rsidR="009230A2" w:rsidRPr="009230A2" w:rsidRDefault="009230A2" w:rsidP="009230A2">
            <w:pPr>
              <w:jc w:val="center"/>
              <w:rPr>
                <w:rFonts w:ascii="Arial" w:eastAsia="Calibri" w:hAnsi="Arial" w:cs="Arial"/>
              </w:rPr>
            </w:pPr>
            <w:r w:rsidRPr="009230A2">
              <w:rPr>
                <w:rFonts w:ascii="Arial" w:eastAsia="Calibri" w:hAnsi="Arial" w:cs="Arial"/>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 xml:space="preserve">Comparison statistics were also generated for collocated GOES-13 and GOES-15 AMV data sets with RAOB observations. To be considered in the statistical evaluation, the respective GOES AMVs had to be within 1/10 degree horizontal and 25 </w:t>
      </w:r>
      <w:r>
        <w:rPr>
          <w:szCs w:val="24"/>
        </w:rPr>
        <w:t>hPa</w:t>
      </w:r>
      <w:r w:rsidRPr="009230A2">
        <w:rPr>
          <w:szCs w:val="24"/>
        </w:rPr>
        <w:t>vertical. Table</w:t>
      </w:r>
      <w:r>
        <w:rPr>
          <w:szCs w:val="24"/>
        </w:rPr>
        <w:t xml:space="preserve"> 5.3</w:t>
      </w:r>
      <w:r w:rsidRPr="009230A2">
        <w:rPr>
          <w:szCs w:val="24"/>
        </w:rPr>
        <w:t xml:space="preserve"> shows the results of this comparison. 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1" w:name="_Toc303341809"/>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GOES-1</w:t>
      </w:r>
      <w:r w:rsidR="009230A2">
        <w:rPr>
          <w:sz w:val="22"/>
          <w:szCs w:val="22"/>
        </w:rPr>
        <w:t>5</w:t>
      </w:r>
      <w:r>
        <w:rPr>
          <w:sz w:val="22"/>
          <w:szCs w:val="22"/>
        </w:rPr>
        <w:t xml:space="preserve">, collocated (0.1 deg, 25 hPa)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r w:rsidRPr="00640FB5">
              <w:rPr>
                <w:b/>
              </w:rPr>
              <w:t>Std Dev</w:t>
            </w:r>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Default="00AD37AE" w:rsidP="00156EB0">
      <w:pPr>
        <w:jc w:val="both"/>
      </w:pPr>
    </w:p>
    <w:p w:rsidR="00AD37AE" w:rsidRPr="00FD009E" w:rsidRDefault="00AD37AE" w:rsidP="00C970FD"/>
    <w:p w:rsidR="00AD37AE" w:rsidRPr="00FD009E" w:rsidRDefault="00AD37AE" w:rsidP="00C970FD"/>
    <w:p w:rsidR="00AD37AE" w:rsidRPr="00FD009E" w:rsidRDefault="00AD37AE" w:rsidP="00C970FD">
      <w:pPr>
        <w:pStyle w:val="Heading2"/>
      </w:pPr>
      <w:bookmarkStart w:id="192" w:name="_Toc49823505"/>
      <w:bookmarkStart w:id="193" w:name="_Toc303341759"/>
      <w:r w:rsidRPr="00FD009E">
        <w:rPr>
          <w:snapToGrid w:val="0"/>
        </w:rPr>
        <w:t>Clear Sky Brightness Temperature (CSBT)</w:t>
      </w:r>
      <w:bookmarkEnd w:id="192"/>
      <w:r w:rsidRPr="00FD009E">
        <w:rPr>
          <w:snapToGrid w:val="0"/>
        </w:rPr>
        <w:t xml:space="preserve"> from </w:t>
      </w:r>
      <w:r>
        <w:rPr>
          <w:snapToGrid w:val="0"/>
        </w:rPr>
        <w:t xml:space="preserve">the </w:t>
      </w:r>
      <w:r w:rsidRPr="00FD009E">
        <w:rPr>
          <w:snapToGrid w:val="0"/>
        </w:rPr>
        <w:t>Imager</w:t>
      </w:r>
      <w:bookmarkEnd w:id="193"/>
    </w:p>
    <w:p w:rsidR="00AD37AE" w:rsidRPr="00FD009E" w:rsidRDefault="00AD37AE" w:rsidP="00C970FD"/>
    <w:p w:rsidR="00D411C4" w:rsidRDefault="00D411C4" w:rsidP="003706AC">
      <w:pPr>
        <w:jc w:val="both"/>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3706AC">
      <w:pPr>
        <w:jc w:val="both"/>
        <w:rPr>
          <w:szCs w:val="24"/>
        </w:rPr>
      </w:pPr>
      <w:r w:rsidRPr="005E7EE3">
        <w:rPr>
          <w:szCs w:val="24"/>
        </w:rPr>
        <w:t xml:space="preserve">Current coverage for the operational CSBT extends from roughly 67S to 67N and 30W to 165E for GOES -11, and -13. The data are averaged over boxes of approximately 50 km per side. Each box consists of 187 (eleven rows by seventeen columns) FOVs. For a given box a cloud detection algorithm is used. For each 50 km box the average brightness temperature for each infrared (IR) band and the albedo in percent for the visible band are calculated along with the average clear and cloudy brightness temperatures. 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 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3706AC">
      <w:pPr>
        <w:jc w:val="both"/>
      </w:pPr>
      <w:r>
        <w:t>A derived product image, Fig. 5.15 (</w:t>
      </w:r>
      <w:r w:rsidR="00C4015B">
        <w:t xml:space="preserve">top </w:t>
      </w:r>
      <w:r>
        <w:t>left), below is also generated. This product is a single FOV</w:t>
      </w:r>
      <w:r w:rsidRPr="003B4C08">
        <w:t xml:space="preserve"> </w:t>
      </w:r>
      <w:r>
        <w:t xml:space="preserve">result. It is compared to a “merged” version of the current GOES-11 </w:t>
      </w:r>
      <w:r w:rsidR="00C4015B">
        <w:t>and</w:t>
      </w:r>
      <w:r>
        <w:t xml:space="preserve"> -13 derived image reformatted to the GOES-15 projection (Fig. 5.15, </w:t>
      </w:r>
      <w:r w:rsidR="00C4015B">
        <w:t>top panels</w:t>
      </w:r>
      <w:r>
        <w:t xml:space="preserve">). </w:t>
      </w:r>
      <w:r w:rsidRPr="00FD009E">
        <w:t>In general, there is fair agreement between the GOES-1</w:t>
      </w:r>
      <w:r>
        <w:t>5 image and the GOES-11/-13 combined image. 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14:anchorId="3EB49080" wp14:editId="30185E2F">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14:anchorId="31E20931" wp14:editId="478767A7">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14:anchorId="30A05D1E" wp14:editId="13210D83">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14:anchorId="7610043F" wp14:editId="5F7FE4CA">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AD37AE" w:rsidRPr="00FD009E" w:rsidRDefault="00AD37AE" w:rsidP="009F24A8">
      <w:pPr>
        <w:pStyle w:val="Caption"/>
        <w:keepNext/>
      </w:pPr>
      <w:bookmarkStart w:id="194" w:name="_Toc303341861"/>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15</w:t>
      </w:r>
      <w:r w:rsidR="00FA6EC1">
        <w:fldChar w:fldCharType="end"/>
      </w:r>
      <w:r>
        <w:t xml:space="preserve">:  </w:t>
      </w:r>
      <w:r w:rsidR="00C4015B">
        <w:t>GOES-15 Imager Clear Sky Brightness Temperature (CSBT) cloud mask image from 18 September 2010 for the nominal 18 UTC time period (</w:t>
      </w:r>
      <w:r w:rsidR="00ED718B">
        <w:t>upper-</w:t>
      </w:r>
      <w:r w:rsidR="00C4015B">
        <w:t xml:space="preserve">left). </w:t>
      </w:r>
      <w:r w:rsidR="00ED718B">
        <w:t>On the upper-</w:t>
      </w:r>
      <w:r w:rsidR="00C4015B">
        <w:t xml:space="preserve">right is the </w:t>
      </w:r>
      <w:r w:rsidR="00ED718B">
        <w:t>GOES</w:t>
      </w:r>
      <w:r w:rsidR="00C4015B">
        <w:t xml:space="preserve">-13 Imager CSBT cloud mask image for the same date and nominal time period as shown in the GOES-15 Imager satellite projection. Clear regions display the band 3 Water Vapor (6.5 µm) Brightness Temperature. </w:t>
      </w:r>
      <w:r w:rsidR="00C4015B" w:rsidRPr="00C4015B">
        <w:t>GOES-15 Imager Visible (</w:t>
      </w:r>
      <w:r w:rsidR="00ED718B">
        <w:t>lower-</w:t>
      </w:r>
      <w:r w:rsidR="00C4015B" w:rsidRPr="00C4015B">
        <w:t>left) and Long Wave Window (</w:t>
      </w:r>
      <w:r w:rsidR="00ED718B">
        <w:t>lower-</w:t>
      </w:r>
      <w:r w:rsidR="00C4015B" w:rsidRPr="00C4015B">
        <w:t>right) from 18 September 2010 for the nominal 18 UTC time period.</w:t>
      </w:r>
      <w:bookmarkEnd w:id="194"/>
    </w:p>
    <w:p w:rsidR="00AD37AE" w:rsidRDefault="00AD37AE" w:rsidP="00C970FD">
      <w:pPr>
        <w:pStyle w:val="BodyText"/>
      </w:pPr>
    </w:p>
    <w:p w:rsidR="00AD37AE" w:rsidRPr="00FD009E" w:rsidRDefault="00AD37AE" w:rsidP="00C970FD">
      <w:pPr>
        <w:pStyle w:val="BodyText"/>
      </w:pPr>
    </w:p>
    <w:p w:rsidR="00AD37AE" w:rsidRPr="00D00F9D" w:rsidRDefault="00AD37AE" w:rsidP="00C970FD">
      <w:pPr>
        <w:pStyle w:val="Heading2"/>
      </w:pPr>
      <w:bookmarkStart w:id="195" w:name="_Toc506101837"/>
      <w:bookmarkStart w:id="196" w:name="_Toc49823506"/>
      <w:bookmarkStart w:id="197" w:name="_Toc303341760"/>
      <w:r w:rsidRPr="00D00F9D">
        <w:t>Sea Surface Temperature</w:t>
      </w:r>
      <w:bookmarkEnd w:id="195"/>
      <w:bookmarkEnd w:id="196"/>
      <w:r w:rsidRPr="00D00F9D">
        <w:t xml:space="preserve"> (SST) from the Imager</w:t>
      </w:r>
      <w:bookmarkEnd w:id="197"/>
    </w:p>
    <w:p w:rsidR="00AD37AE" w:rsidRPr="00FD009E" w:rsidRDefault="00AD37AE" w:rsidP="00C970FD"/>
    <w:p w:rsidR="00E815DD" w:rsidRPr="00941643" w:rsidRDefault="00E815DD" w:rsidP="003706AC">
      <w:pPr>
        <w:autoSpaceDE w:val="0"/>
        <w:autoSpaceDN w:val="0"/>
        <w:adjustRightInd w:val="0"/>
        <w:jc w:val="both"/>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 xml:space="preserve">(SST) retrievals. </w:t>
      </w:r>
      <w:r>
        <w:rPr>
          <w:szCs w:val="24"/>
        </w:rPr>
        <w:t xml:space="preserve">These were collected for the entire test period of August 11 to October 25, 2010.   The </w:t>
      </w:r>
      <w:r w:rsidRPr="00941643">
        <w:rPr>
          <w:szCs w:val="24"/>
        </w:rPr>
        <w:t xml:space="preserve">sector </w:t>
      </w:r>
      <w:r>
        <w:rPr>
          <w:szCs w:val="24"/>
        </w:rPr>
        <w:t>for GOES-East is approximately 30</w:t>
      </w:r>
      <w:r w:rsidRPr="008F2732">
        <w:rPr>
          <w:szCs w:val="24"/>
        </w:rPr>
        <w:t>°</w:t>
      </w:r>
      <w:r>
        <w:rPr>
          <w:szCs w:val="24"/>
        </w:rPr>
        <w:t xml:space="preserve"> E to 110</w:t>
      </w:r>
      <w:r w:rsidRPr="008F2732">
        <w:rPr>
          <w:szCs w:val="24"/>
        </w:rPr>
        <w:t>° W</w:t>
      </w:r>
      <w:r>
        <w:rPr>
          <w:szCs w:val="24"/>
        </w:rPr>
        <w:t xml:space="preserve"> and 60</w:t>
      </w:r>
      <w:r w:rsidRPr="008F2732">
        <w:rPr>
          <w:szCs w:val="24"/>
        </w:rPr>
        <w:t>°</w:t>
      </w:r>
      <w:r>
        <w:rPr>
          <w:szCs w:val="24"/>
        </w:rPr>
        <w:t xml:space="preserve"> N to 45° 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4878F59F" wp14:editId="63739F3D">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99"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98" w:name="_Toc303341862"/>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16</w:t>
      </w:r>
      <w:r w:rsidR="00FA6EC1">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8"/>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3706AC">
      <w:pPr>
        <w:autoSpaceDE w:val="0"/>
        <w:autoSpaceDN w:val="0"/>
        <w:adjustRightInd w:val="0"/>
        <w:jc w:val="both"/>
        <w:rPr>
          <w:szCs w:val="24"/>
        </w:rPr>
      </w:pPr>
      <w:r>
        <w:rPr>
          <w:szCs w:val="24"/>
        </w:rPr>
        <w:t xml:space="preserve">The GEO-SST software is comprised of two steps – SST retrievals generation and estimation of cloud contamination probability.  The cloud estimation is performed using a Bayesian estimation technique.  </w:t>
      </w:r>
    </w:p>
    <w:p w:rsidR="00AD37AE" w:rsidRDefault="00AD37AE" w:rsidP="009A0973">
      <w:pPr>
        <w:rPr>
          <w:highlight w:val="yellow"/>
        </w:rPr>
      </w:pPr>
    </w:p>
    <w:p w:rsidR="00AA4916" w:rsidRPr="00AC2A19" w:rsidRDefault="00AA4916" w:rsidP="003706AC">
      <w:pPr>
        <w:jc w:val="both"/>
        <w:rPr>
          <w:highlight w:val="yellow"/>
        </w:rPr>
      </w:pPr>
      <w:r>
        <w:rPr>
          <w:szCs w:val="24"/>
        </w:rPr>
        <w:t xml:space="preserve">The GOES-15 coefficients for 75 </w:t>
      </w:r>
      <w:r w:rsidRPr="004F0617">
        <w:rPr>
          <w:szCs w:val="24"/>
        </w:rPr>
        <w:t>°W</w:t>
      </w:r>
      <w:r>
        <w:rPr>
          <w:szCs w:val="24"/>
        </w:rPr>
        <w:t xml:space="preserve"> were used to generate SST retrievals.</w:t>
      </w:r>
      <w:r w:rsidRPr="00F677E9">
        <w:rPr>
          <w:szCs w:val="24"/>
        </w:rPr>
        <w:t xml:space="preserve"> </w:t>
      </w:r>
      <w:r w:rsidRPr="004F0617">
        <w:rPr>
          <w:szCs w:val="24"/>
        </w:rPr>
        <w:t xml:space="preserve">Then a Bayesian Cloud Mask was applied to obtain clear sky pixels. Bayes’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Pr>
          <w:szCs w:val="24"/>
        </w:rPr>
        <w:t>.</w:t>
      </w:r>
      <w:r w:rsidRPr="004F0617">
        <w:rPr>
          <w:szCs w:val="24"/>
        </w:rPr>
        <w:t xml:space="preserve"> uNCEP </w:t>
      </w:r>
      <w:r>
        <w:rPr>
          <w:szCs w:val="24"/>
        </w:rPr>
        <w:t>Global Forecast System (GFS)</w:t>
      </w:r>
      <w:r w:rsidRPr="004F0617">
        <w:rPr>
          <w:szCs w:val="24"/>
        </w:rPr>
        <w:t xml:space="preserve"> surface and upper air data and the</w:t>
      </w:r>
      <w:r>
        <w:rPr>
          <w:szCs w:val="24"/>
        </w:rPr>
        <w:t xml:space="preserve"> Community Radiative Transfer Model (</w:t>
      </w:r>
      <w:r w:rsidRPr="004F0617">
        <w:rPr>
          <w:szCs w:val="24"/>
        </w:rPr>
        <w:t>CRTM</w:t>
      </w:r>
      <w:r>
        <w:rPr>
          <w:szCs w:val="24"/>
        </w:rPr>
        <w:t>- v2.0)</w:t>
      </w:r>
      <w:r w:rsidRPr="004F0617">
        <w:rPr>
          <w:szCs w:val="24"/>
        </w:rPr>
        <w:t xml:space="preserve">  fast radiative transfer model</w:t>
      </w:r>
      <w:r>
        <w:rPr>
          <w:szCs w:val="24"/>
        </w:rPr>
        <w:t xml:space="preserve"> inputs are used. This method is described in detail in Merchant et al (2005).  Using the current form of the SST equation below, </w:t>
      </w:r>
      <w:r w:rsidRPr="004F0617">
        <w:rPr>
          <w:szCs w:val="24"/>
        </w:rPr>
        <w:t xml:space="preserve">retrievals was generated for dual </w:t>
      </w:r>
      <w:r>
        <w:rPr>
          <w:szCs w:val="24"/>
        </w:rPr>
        <w:t>window (</w:t>
      </w:r>
      <w:r w:rsidRPr="004F0617">
        <w:rPr>
          <w:i/>
          <w:iCs/>
          <w:szCs w:val="24"/>
        </w:rPr>
        <w:t>3.9 μm and 11 μm</w:t>
      </w:r>
      <w:r w:rsidRPr="004F0617">
        <w:rPr>
          <w:szCs w:val="24"/>
        </w:rPr>
        <w:t xml:space="preserve">). </w:t>
      </w:r>
      <w:r>
        <w:rPr>
          <w:szCs w:val="24"/>
        </w:rPr>
        <w:t xml:space="preserve"> </w:t>
      </w:r>
    </w:p>
    <w:p w:rsidR="00AA4916" w:rsidRPr="00D00F9D" w:rsidRDefault="00AA4916" w:rsidP="00AA4916">
      <w:pPr>
        <w:jc w:val="center"/>
        <w:rPr>
          <w:szCs w:val="24"/>
        </w:rPr>
      </w:pPr>
      <w:r w:rsidRPr="00D00F9D">
        <w:rPr>
          <w:sz w:val="28"/>
        </w:rPr>
        <w:t>SST=a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r w:rsidRPr="00D00F9D">
        <w:rPr>
          <w:sz w:val="28"/>
          <w:vertAlign w:val="subscript"/>
        </w:rPr>
        <w:t>i</w:t>
      </w:r>
      <w:r w:rsidRPr="00D00F9D">
        <w:rPr>
          <w:sz w:val="28"/>
        </w:rPr>
        <w:t xml:space="preserve"> (a</w:t>
      </w:r>
      <w:r w:rsidRPr="00D00F9D">
        <w:rPr>
          <w:sz w:val="28"/>
          <w:vertAlign w:val="subscript"/>
        </w:rPr>
        <w:t xml:space="preserve">i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i  </w:t>
      </w:r>
      <w:r w:rsidRPr="00D00F9D">
        <w:rPr>
          <w:sz w:val="28"/>
        </w:rPr>
        <w:t>S) T</w:t>
      </w:r>
      <w:r w:rsidRPr="00D00F9D">
        <w:rPr>
          <w:sz w:val="28"/>
          <w:vertAlign w:val="subscript"/>
        </w:rPr>
        <w:t>i</w:t>
      </w:r>
      <w:r w:rsidRPr="00D00F9D">
        <w:rPr>
          <w:szCs w:val="24"/>
        </w:rPr>
        <w:t xml:space="preserve"> </w:t>
      </w:r>
      <w:r>
        <w:rPr>
          <w:szCs w:val="24"/>
        </w:rPr>
        <w:t xml:space="preserve">  </w:t>
      </w:r>
    </w:p>
    <w:p w:rsidR="00AA4916" w:rsidRPr="00AC2A19" w:rsidRDefault="00AA4916" w:rsidP="00AA4916">
      <w:pPr>
        <w:autoSpaceDE w:val="0"/>
        <w:autoSpaceDN w:val="0"/>
        <w:adjustRightInd w:val="0"/>
        <w:rPr>
          <w:szCs w:val="24"/>
          <w:highlight w:val="yellow"/>
        </w:rPr>
      </w:pPr>
    </w:p>
    <w:p w:rsidR="00AA4916" w:rsidRDefault="00AA4916" w:rsidP="00AA4916">
      <w:pPr>
        <w:autoSpaceDE w:val="0"/>
        <w:autoSpaceDN w:val="0"/>
        <w:adjustRightInd w:val="0"/>
        <w:jc w:val="both"/>
        <w:rPr>
          <w:szCs w:val="24"/>
        </w:rPr>
      </w:pPr>
      <w:r w:rsidRPr="00D31272">
        <w:rPr>
          <w:szCs w:val="24"/>
        </w:rPr>
        <w:t xml:space="preserve">where </w:t>
      </w:r>
      <w:r w:rsidRPr="00D31272">
        <w:rPr>
          <w:i/>
          <w:iCs/>
          <w:szCs w:val="24"/>
        </w:rPr>
        <w:t xml:space="preserve">i </w:t>
      </w:r>
      <w:r w:rsidRPr="00D31272">
        <w:rPr>
          <w:szCs w:val="24"/>
        </w:rPr>
        <w:t>is GOES-Imager band number (2, 4), S = satellite zenith angle – 1, and T</w:t>
      </w:r>
      <w:r w:rsidRPr="00D31272">
        <w:rPr>
          <w:i/>
          <w:iCs/>
          <w:sz w:val="16"/>
          <w:szCs w:val="16"/>
        </w:rPr>
        <w:t xml:space="preserve">i </w:t>
      </w:r>
      <w:r w:rsidRPr="00D31272">
        <w:rPr>
          <w:szCs w:val="24"/>
        </w:rPr>
        <w:t xml:space="preserve">is the band brightness temperature (K).  Due to a lack of a 12 µm band on GOES-15, a single dual window form was used for both day and night with a correction for scattered solar radiation in the 3.9 µm band being applied for the daytime case (for details see Merchant et al. 2009).  </w:t>
      </w:r>
    </w:p>
    <w:p w:rsidR="00AA4916" w:rsidRDefault="00AA4916" w:rsidP="00AA4916">
      <w:pPr>
        <w:autoSpaceDE w:val="0"/>
        <w:autoSpaceDN w:val="0"/>
        <w:adjustRightInd w:val="0"/>
        <w:jc w:val="both"/>
        <w:rPr>
          <w:szCs w:val="24"/>
        </w:rPr>
      </w:pPr>
    </w:p>
    <w:p w:rsidR="00AA4916" w:rsidRDefault="00AA4916" w:rsidP="003706AC">
      <w:pPr>
        <w:autoSpaceDE w:val="0"/>
        <w:autoSpaceDN w:val="0"/>
        <w:adjustRightInd w:val="0"/>
        <w:jc w:val="both"/>
        <w:rPr>
          <w:szCs w:val="24"/>
        </w:rPr>
      </w:pPr>
      <w:r>
        <w:rPr>
          <w:szCs w:val="24"/>
        </w:rPr>
        <w:lastRenderedPageBreak/>
        <w:t xml:space="preserve">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3215DFFE" wp14:editId="0C3EE04E">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100"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99" w:name="_Toc303341863"/>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17</w:t>
      </w:r>
      <w:r w:rsidR="00FA6EC1">
        <w:fldChar w:fldCharType="end"/>
      </w:r>
      <w:r w:rsidR="00640FB5">
        <w:t xml:space="preserve">:  </w:t>
      </w:r>
      <w:r w:rsidR="00AC2A19">
        <w:rPr>
          <w:bCs/>
          <w:szCs w:val="24"/>
        </w:rPr>
        <w:t xml:space="preserve">The daytime areas that are considered clear pixels based on Bayesian estimate of  </w:t>
      </w:r>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9"/>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632FB952" wp14:editId="38E56657">
            <wp:extent cx="5715000" cy="3810000"/>
            <wp:effectExtent l="19050" t="0" r="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101" cstate="print"/>
                    <a:stretch>
                      <a:fillRect/>
                    </a:stretch>
                  </pic:blipFill>
                  <pic:spPr>
                    <a:xfrm>
                      <a:off x="0" y="0"/>
                      <a:ext cx="5715000" cy="3810000"/>
                    </a:xfrm>
                    <a:prstGeom prst="rect">
                      <a:avLst/>
                    </a:prstGeom>
                  </pic:spPr>
                </pic:pic>
              </a:graphicData>
            </a:graphic>
          </wp:inline>
        </w:drawing>
      </w:r>
    </w:p>
    <w:p w:rsidR="00AD37AE" w:rsidRPr="00692B47" w:rsidRDefault="00AD37AE" w:rsidP="00692B47">
      <w:pPr>
        <w:pStyle w:val="Caption"/>
        <w:keepNext/>
        <w:rPr>
          <w:highlight w:val="yellow"/>
        </w:rPr>
      </w:pPr>
      <w:bookmarkStart w:id="200" w:name="_Toc303341864"/>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18</w:t>
      </w:r>
      <w:r w:rsidR="00FA6EC1">
        <w:fldChar w:fldCharType="end"/>
      </w:r>
      <w:r>
        <w:t xml:space="preserve">:  </w:t>
      </w:r>
      <w:r w:rsidR="00AC2A19">
        <w:rPr>
          <w:noProof/>
        </w:rPr>
        <w:t>T</w:t>
      </w:r>
      <w:r w:rsidR="00AC2A19" w:rsidRPr="00AC2A19">
        <w:rPr>
          <w:noProof/>
        </w:rPr>
        <w:t>he Sea Surface temperature from GOES-15 created by compositing three nighttime half hour SST McIDAS Area files with an applied threshold of ≥98% clear sky probability.</w:t>
      </w:r>
      <w:bookmarkEnd w:id="200"/>
    </w:p>
    <w:p w:rsidR="00AD37AE" w:rsidRPr="004972B0" w:rsidRDefault="00AD37AE" w:rsidP="00881825">
      <w:pPr>
        <w:jc w:val="center"/>
        <w:rPr>
          <w:b/>
          <w:noProof/>
          <w:highlight w:val="yellow"/>
        </w:rPr>
      </w:pPr>
    </w:p>
    <w:p w:rsidR="00AD37AE" w:rsidRPr="00314FBE" w:rsidRDefault="00AC2A19" w:rsidP="004972B0">
      <w:pPr>
        <w:jc w:val="center"/>
        <w:rPr>
          <w:noProof/>
        </w:rPr>
      </w:pPr>
      <w:r>
        <w:rPr>
          <w:b/>
          <w:bCs/>
          <w:noProof/>
          <w:szCs w:val="24"/>
        </w:rPr>
        <w:lastRenderedPageBreak/>
        <w:drawing>
          <wp:inline distT="0" distB="0" distL="0" distR="0" wp14:anchorId="5393F27E" wp14:editId="6DCAB246">
            <wp:extent cx="5715000" cy="3810000"/>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02" cstate="print"/>
                    <a:stretch>
                      <a:fillRect/>
                    </a:stretch>
                  </pic:blipFill>
                  <pic:spPr>
                    <a:xfrm>
                      <a:off x="0" y="0"/>
                      <a:ext cx="5715000" cy="3810000"/>
                    </a:xfrm>
                    <a:prstGeom prst="rect">
                      <a:avLst/>
                    </a:prstGeom>
                  </pic:spPr>
                </pic:pic>
              </a:graphicData>
            </a:graphic>
          </wp:inline>
        </w:drawing>
      </w:r>
    </w:p>
    <w:p w:rsidR="00AD37AE" w:rsidRPr="00314FBE" w:rsidRDefault="00AD37AE" w:rsidP="00692B47">
      <w:pPr>
        <w:pStyle w:val="Caption"/>
        <w:keepNext/>
        <w:rPr>
          <w:noProof/>
        </w:rPr>
      </w:pPr>
      <w:bookmarkStart w:id="201" w:name="_Toc303341865"/>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19</w:t>
      </w:r>
      <w:r w:rsidR="00FA6EC1">
        <w:fldChar w:fldCharType="end"/>
      </w:r>
      <w:r>
        <w:t xml:space="preserve">:  </w:t>
      </w:r>
      <w:r w:rsidR="00AC2A19" w:rsidRPr="00AC2A19">
        <w:rPr>
          <w:color w:val="000000"/>
        </w:rPr>
        <w:t>shows the Sea Surface temperature from GOES-15 created by compositing three half hour daytime SST McIDAS Area files with an applied threshold of ≥98% clear sky probability.</w:t>
      </w:r>
      <w:bookmarkEnd w:id="201"/>
    </w:p>
    <w:p w:rsidR="00AD37AE" w:rsidRPr="004972B0" w:rsidRDefault="00AD37AE" w:rsidP="00D07748">
      <w:pPr>
        <w:jc w:val="center"/>
        <w:rPr>
          <w:noProof/>
          <w:highlight w:val="yellow"/>
        </w:rPr>
      </w:pPr>
    </w:p>
    <w:p w:rsidR="00AD37AE" w:rsidRPr="00C807E5" w:rsidRDefault="00AD37AE" w:rsidP="00C970FD">
      <w:pPr>
        <w:pStyle w:val="Heading2"/>
      </w:pPr>
      <w:bookmarkStart w:id="202" w:name="_Toc506101838"/>
      <w:bookmarkStart w:id="203" w:name="_Toc49823508"/>
      <w:bookmarkStart w:id="204" w:name="_Toc303341761"/>
      <w:r w:rsidRPr="00C807E5">
        <w:t>Fire Detection</w:t>
      </w:r>
      <w:bookmarkEnd w:id="202"/>
      <w:bookmarkEnd w:id="203"/>
      <w:r w:rsidR="00C807E5" w:rsidRPr="00C807E5">
        <w:t xml:space="preserve"> and Characterization</w:t>
      </w:r>
      <w:bookmarkEnd w:id="204"/>
    </w:p>
    <w:p w:rsidR="00AD37AE" w:rsidRPr="00FD009E" w:rsidRDefault="00AD37AE" w:rsidP="00C970FD"/>
    <w:p w:rsidR="00C807E5" w:rsidRPr="00C807E5" w:rsidRDefault="00C807E5" w:rsidP="003706AC">
      <w:pPr>
        <w:jc w:val="both"/>
      </w:pPr>
      <w:r w:rsidRPr="00C807E5">
        <w:t>Basic fire detection and characterization relies primarily on the short and long-wave IR window (3.9 µm, band</w:t>
      </w:r>
      <w:r>
        <w:t xml:space="preserve"> </w:t>
      </w:r>
      <w:r w:rsidRPr="00C807E5">
        <w:t>2 and 11 µm, band</w:t>
      </w:r>
      <w:r>
        <w:t xml:space="preserve"> </w:t>
      </w:r>
      <w:r w:rsidRPr="00C807E5">
        <w:t>4)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 the maximum saturation temperature should still be low enough to be transmitted via the GVAR data stream.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AD37AE" w:rsidRPr="00FD009E" w:rsidRDefault="00AD37AE" w:rsidP="00C970FD">
      <w:pPr>
        <w:jc w:val="both"/>
      </w:pPr>
    </w:p>
    <w:p w:rsidR="00C807E5" w:rsidRDefault="00C807E5" w:rsidP="00C807E5">
      <w:pPr>
        <w:jc w:val="both"/>
      </w:pPr>
      <w:r w:rsidRPr="00CA16FD">
        <w:t xml:space="preserve">The </w:t>
      </w:r>
      <w:r>
        <w:t xml:space="preserve">SAB </w:t>
      </w:r>
      <w:r w:rsidRPr="00CA16FD">
        <w:t xml:space="preserve">Fire desk completed most of their comparisons using the </w:t>
      </w:r>
      <w:r>
        <w:t>band 2 IR imagery</w:t>
      </w:r>
      <w:r w:rsidRPr="00CA16FD">
        <w:t xml:space="preserve">. Comparisons done when solar reflectivity was near its minimal during sunset resulted in very small, if any, differences in fire or landmass temperature. </w:t>
      </w:r>
      <w:r>
        <w:t>Afternoon c</w:t>
      </w:r>
      <w:r w:rsidRPr="00CA16FD">
        <w:t>omparisons showed a</w:t>
      </w:r>
      <w:r>
        <w:t>n apparent</w:t>
      </w:r>
      <w:r w:rsidRPr="00CA16FD">
        <w:t xml:space="preserve"> cool bias of 1-3</w:t>
      </w:r>
      <w:r>
        <w:t>K</w:t>
      </w:r>
      <w:r w:rsidRPr="00CA16FD">
        <w:t xml:space="preserve"> in non-hotspot areas (where a fire was </w:t>
      </w:r>
      <w:r>
        <w:t xml:space="preserve">not </w:t>
      </w:r>
      <w:r w:rsidRPr="00CA16FD">
        <w:t xml:space="preserve">located). For hotspot (fire) detection, GOES-13 was </w:t>
      </w:r>
      <w:r>
        <w:t>often</w:t>
      </w:r>
      <w:r w:rsidRPr="00CA16FD">
        <w:t xml:space="preserve"> hotter than GOES-15 by as much as 7</w:t>
      </w:r>
      <w:r>
        <w:t>K</w:t>
      </w:r>
      <w:r w:rsidRPr="00CA16FD">
        <w:t xml:space="preserve">. This seems counter intuitive since all of the hotspots in the comparison were closer to the GOES-15 subpoint (all locations were west of 91W) and solar reflection during daylight hours makes fires very sensitive </w:t>
      </w:r>
      <w:r w:rsidRPr="00CA16FD">
        <w:lastRenderedPageBreak/>
        <w:t xml:space="preserve">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 xml:space="preserve">s and the application of the </w:t>
      </w:r>
      <w:r w:rsidRPr="00B46EEE">
        <w:t>point spread</w:t>
      </w:r>
      <w:r>
        <w:t xml:space="preserve"> function (PSF). </w:t>
      </w:r>
      <w:r w:rsidRPr="00CA16FD">
        <w:t xml:space="preserve">More extensive </w:t>
      </w:r>
      <w:r>
        <w:t xml:space="preserve">band </w:t>
      </w:r>
      <w:r w:rsidRPr="00CA16FD">
        <w:t>2 IR comparisons would need to be done due to the highly sensitive nature of the 4 micro</w:t>
      </w:r>
      <w:r>
        <w:t xml:space="preserve">meter </w:t>
      </w:r>
      <w:r w:rsidRPr="00CA16FD">
        <w:t>sensor to solar reflectivity</w:t>
      </w:r>
      <w:r>
        <w:t xml:space="preserve">, </w:t>
      </w:r>
      <w:r w:rsidRPr="00CA16FD">
        <w:t>the rapidly changing radiative power of fires</w:t>
      </w:r>
      <w:r>
        <w:t>, and the GOES-13/-15 observed differences due to the location of the fire in the pixels</w:t>
      </w:r>
      <w:r w:rsidRPr="00CA16FD">
        <w:t xml:space="preserve">. 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AD37AE" w:rsidP="00AE1E09">
      <w:pPr>
        <w:jc w:val="both"/>
      </w:pPr>
      <w:r w:rsidRPr="00B16A01">
        <w:t>A comparison of GOES-11 (GOES West), GOES-1</w:t>
      </w:r>
      <w:r w:rsidR="00B16A01" w:rsidRPr="00B16A01">
        <w:t>5</w:t>
      </w:r>
      <w:r w:rsidRPr="00B16A01">
        <w:t>, and GOES-1</w:t>
      </w:r>
      <w:r w:rsidR="00B16A01" w:rsidRPr="00B16A01">
        <w:t>3</w:t>
      </w:r>
      <w:r w:rsidRPr="00B16A01">
        <w:t xml:space="preserve"> (GOES East) 3.9 µm shortwave IR images in Figure 5.20 indicated that there </w:t>
      </w:r>
      <w:r w:rsidR="00B16A01" w:rsidRPr="00B16A01">
        <w:t>was a hot spot on 9 September 2010</w:t>
      </w:r>
      <w:r w:rsidRPr="00B16A01">
        <w:t xml:space="preserve">.  </w:t>
      </w:r>
      <w:r w:rsidR="00B16A01" w:rsidRPr="00B16A01">
        <w:t xml:space="preserve">This was due </w:t>
      </w:r>
      <w:r w:rsidR="00C807E5">
        <w:t xml:space="preserve">to </w:t>
      </w:r>
      <w:r w:rsidR="00B16A01" w:rsidRPr="00B16A01">
        <w:t xml:space="preserve">a large natural gas explosion that occurred in San Bruno, CA. </w:t>
      </w:r>
      <w:r w:rsidRPr="00B16A01">
        <w:t>The 3 sets of images are displayed in the native projection of their respective satellites.  The fire “hotspots” showed up as warmer (darker black</w:t>
      </w:r>
      <w:r w:rsidR="00B16A01" w:rsidRPr="00B16A01">
        <w:t xml:space="preserve"> or yellow</w:t>
      </w:r>
      <w:r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318</w:t>
      </w:r>
      <w:r w:rsidR="00B16A01">
        <w:t>K.</w:t>
      </w:r>
      <w:r w:rsidRPr="00B16A01">
        <w:t xml:space="preserve"> More information on this case can be found at </w:t>
      </w:r>
      <w:hyperlink r:id="rId103"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B16A01" w:rsidP="00B16A01">
      <w:pPr>
        <w:jc w:val="center"/>
      </w:pPr>
      <w:r>
        <w:rPr>
          <w:noProof/>
        </w:rPr>
        <w:drawing>
          <wp:inline distT="0" distB="0" distL="0" distR="0" wp14:anchorId="142613DB" wp14:editId="13D465BE">
            <wp:extent cx="5645150" cy="423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04">
                      <a:extLst>
                        <a:ext uri="{28A0092B-C50C-407E-A947-70E740481C1C}">
                          <a14:useLocalDpi xmlns:a14="http://schemas.microsoft.com/office/drawing/2010/main" val="0"/>
                        </a:ext>
                      </a:extLst>
                    </a:blip>
                    <a:stretch>
                      <a:fillRect/>
                    </a:stretch>
                  </pic:blipFill>
                  <pic:spPr>
                    <a:xfrm>
                      <a:off x="0" y="0"/>
                      <a:ext cx="5645150" cy="4233863"/>
                    </a:xfrm>
                    <a:prstGeom prst="rect">
                      <a:avLst/>
                    </a:prstGeom>
                  </pic:spPr>
                </pic:pic>
              </a:graphicData>
            </a:graphic>
          </wp:inline>
        </w:drawing>
      </w:r>
    </w:p>
    <w:p w:rsidR="00AD37AE" w:rsidRPr="00FD009E" w:rsidRDefault="00AD37AE" w:rsidP="00692B47">
      <w:pPr>
        <w:pStyle w:val="Caption"/>
        <w:keepNext/>
        <w:rPr>
          <w:color w:val="FF0000"/>
        </w:rPr>
      </w:pPr>
      <w:bookmarkStart w:id="205" w:name="_Toc303341866"/>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20</w:t>
      </w:r>
      <w:r w:rsidR="00FA6EC1">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205"/>
    </w:p>
    <w:p w:rsidR="00AD37AE" w:rsidRPr="00CA2431" w:rsidRDefault="00AD37AE" w:rsidP="00C970FD">
      <w:pPr>
        <w:jc w:val="center"/>
      </w:pPr>
    </w:p>
    <w:p w:rsidR="00AD37AE" w:rsidRDefault="00B16A01" w:rsidP="00AE1E09">
      <w:pPr>
        <w:jc w:val="center"/>
      </w:pPr>
      <w:r>
        <w:rPr>
          <w:noProof/>
        </w:rPr>
        <w:lastRenderedPageBreak/>
        <w:drawing>
          <wp:inline distT="0" distB="0" distL="0" distR="0" wp14:anchorId="564FF1CE" wp14:editId="53FC4620">
            <wp:extent cx="5759450" cy="43195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05">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AD37AE" w:rsidRPr="00CA2431" w:rsidRDefault="00AD37AE" w:rsidP="00692B47">
      <w:pPr>
        <w:pStyle w:val="Caption"/>
        <w:keepNext/>
      </w:pPr>
      <w:bookmarkStart w:id="206" w:name="_Toc303341867"/>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CA2431">
        <w:t>GOES Imager 3.9 µm time series from GOES-1</w:t>
      </w:r>
      <w:r>
        <w:t>1, GOES-1</w:t>
      </w:r>
      <w:r w:rsidR="00130C1E">
        <w:t>5</w:t>
      </w:r>
      <w:r w:rsidRPr="00CA2431">
        <w:t xml:space="preserve"> and GOES-1</w:t>
      </w:r>
      <w:r w:rsidR="00130C1E">
        <w:t>3</w:t>
      </w:r>
      <w:r w:rsidRPr="00CA2431">
        <w:t>.</w:t>
      </w:r>
      <w:bookmarkEnd w:id="206"/>
    </w:p>
    <w:p w:rsidR="00AD37AE" w:rsidRPr="00CA2431" w:rsidRDefault="00AD37AE" w:rsidP="00C970FD">
      <w:pPr>
        <w:jc w:val="both"/>
      </w:pPr>
    </w:p>
    <w:p w:rsidR="00AD37AE" w:rsidRPr="00CA2431" w:rsidRDefault="00AD37AE" w:rsidP="00C807E5">
      <w:pPr>
        <w:pStyle w:val="BodyText"/>
        <w:jc w:val="left"/>
      </w:pPr>
      <w:r w:rsidRPr="00CA2431">
        <w:t>The GOES-1</w:t>
      </w:r>
      <w:r w:rsidR="00130C1E">
        <w:t>5</w:t>
      </w:r>
      <w:r w:rsidRPr="00CA2431">
        <w:t xml:space="preserve"> Imager 3.9 µm band has a </w:t>
      </w:r>
      <w:r w:rsidRPr="00C807E5">
        <w:t>saturation temperature of approximately 33</w:t>
      </w:r>
      <w:r w:rsidR="007D0770" w:rsidRPr="00C807E5">
        <w:t>7</w:t>
      </w:r>
      <w:r w:rsidRPr="00C807E5">
        <w:t>.</w:t>
      </w:r>
      <w:r w:rsidR="007D0770" w:rsidRPr="00C807E5">
        <w:t>4</w:t>
      </w:r>
      <w:r w:rsidRPr="00C807E5">
        <w:t xml:space="preserve"> K.</w:t>
      </w:r>
      <w:r>
        <w:t xml:space="preserve">  </w:t>
      </w:r>
      <w:r w:rsidRPr="00CA2431">
        <w:t>For reference, the GOES-12 Imager 3.9 µm band has a saturation temperature of approximately 33</w:t>
      </w:r>
      <w:r w:rsidR="00C807E5">
        <w:t>9</w:t>
      </w:r>
      <w:r w:rsidRPr="00CA2431">
        <w:t xml:space="preserve"> K, although this value has changed over time, peaking at approximately 342K.</w:t>
      </w:r>
    </w:p>
    <w:p w:rsidR="00AD37AE" w:rsidRDefault="00AD37AE" w:rsidP="00C970FD">
      <w:pPr>
        <w:jc w:val="both"/>
      </w:pPr>
    </w:p>
    <w:p w:rsidR="00AD37AE" w:rsidRDefault="00AD37AE" w:rsidP="00C807E5">
      <w:r w:rsidRPr="00C807E5">
        <w:t>Preliminary indications are that GOES-1</w:t>
      </w:r>
      <w:r w:rsidR="00130C1E" w:rsidRPr="00C807E5">
        <w:t>5</w:t>
      </w:r>
      <w:r w:rsidRPr="00C807E5">
        <w:t xml:space="preserve"> is performing comparably to GOES-11 and GOES-1</w:t>
      </w:r>
      <w:r w:rsidR="00A4497B" w:rsidRPr="00C807E5">
        <w:t>3</w:t>
      </w:r>
      <w:r w:rsidRPr="00C807E5">
        <w:t>.</w:t>
      </w:r>
    </w:p>
    <w:p w:rsidR="00AD37AE" w:rsidRPr="00FD009E" w:rsidRDefault="00AD37AE" w:rsidP="00C970FD">
      <w:pPr>
        <w:jc w:val="center"/>
      </w:pPr>
    </w:p>
    <w:p w:rsidR="00C807E5" w:rsidRPr="00FD009E" w:rsidRDefault="00C807E5" w:rsidP="003706AC">
      <w:pPr>
        <w:jc w:val="both"/>
      </w:pPr>
      <w:r w:rsidRPr="00FD009E">
        <w:t>The Biomass Burning team at CIMSS currently produces fire products for GOES-1</w:t>
      </w:r>
      <w:r>
        <w:t>1</w:t>
      </w:r>
      <w:r w:rsidRPr="00FD009E">
        <w:t>/</w:t>
      </w:r>
      <w:r>
        <w:t>-</w:t>
      </w:r>
      <w:r w:rsidRPr="00FD009E">
        <w:t>1</w:t>
      </w:r>
      <w:r>
        <w:t>2/-13</w:t>
      </w:r>
      <w:r w:rsidRPr="00FD009E">
        <w:t xml:space="preserve"> covering North and South America.  </w:t>
      </w:r>
      <w:r>
        <w:t xml:space="preserve">GOES-11/-13 </w:t>
      </w:r>
      <w:r w:rsidRPr="00FD009E">
        <w:t>Wildfire Automated Biomass Burning Algorithm</w:t>
      </w:r>
      <w:r>
        <w:t xml:space="preserve"> (WF_ABBA) fire products</w:t>
      </w:r>
      <w:r w:rsidRPr="00FD009E">
        <w:t xml:space="preserve"> can be viewed at </w:t>
      </w:r>
      <w:hyperlink r:id="rId106" w:history="1">
        <w:r w:rsidRPr="00FD009E">
          <w:rPr>
            <w:rStyle w:val="Hyperlink"/>
          </w:rPr>
          <w:t>http://cimss.ssec.wisc.edu/goes/burn/wfabba.html</w:t>
        </w:r>
      </w:hyperlink>
      <w:r>
        <w:t xml:space="preserve"> in near real time</w:t>
      </w:r>
      <w:r w:rsidRPr="00FD009E">
        <w:t>.</w:t>
      </w:r>
    </w:p>
    <w:p w:rsidR="00AD37AE" w:rsidRDefault="00AD37AE" w:rsidP="00C970FD"/>
    <w:p w:rsidR="00C807E5" w:rsidRPr="00FD009E" w:rsidRDefault="00C807E5" w:rsidP="00C970FD"/>
    <w:p w:rsidR="00AD37AE" w:rsidRPr="00B16A01" w:rsidRDefault="00AD37AE" w:rsidP="00C970FD">
      <w:pPr>
        <w:pStyle w:val="Heading2"/>
      </w:pPr>
      <w:bookmarkStart w:id="207" w:name="_Toc49823509"/>
      <w:bookmarkStart w:id="208" w:name="_Toc303341762"/>
      <w:r w:rsidRPr="00B16A01">
        <w:t>Volcanic Ash Detection</w:t>
      </w:r>
      <w:bookmarkEnd w:id="207"/>
      <w:bookmarkEnd w:id="208"/>
    </w:p>
    <w:p w:rsidR="00AD37AE" w:rsidRPr="00FD009E" w:rsidRDefault="00AD37AE" w:rsidP="00C970FD"/>
    <w:p w:rsidR="00AD37AE" w:rsidRDefault="006C3E21" w:rsidP="003706AC">
      <w:pPr>
        <w:jc w:val="both"/>
      </w:pPr>
      <w:r>
        <w:t>The SAB</w:t>
      </w:r>
      <w:r w:rsidRPr="006C3E21">
        <w:t xml:space="preserve"> Volcano desk</w:t>
      </w:r>
      <w:r>
        <w:t xml:space="preserve"> noted only </w:t>
      </w:r>
      <w:r w:rsidRPr="006C3E21">
        <w:t>one time during the GOES-15 post launch test that volcanic ash was able to be seen by both GOES-13 and GOES-15. Ash detection is very event driven and there was little volcanic activity in the SAB Volcano team’s areas of interest in the August-September period</w:t>
      </w:r>
      <w:r>
        <w:t xml:space="preserve"> on 2010</w:t>
      </w:r>
      <w:r w:rsidRPr="006C3E21">
        <w:t xml:space="preserve">. The ash signature was seen in visible imagery and showed up identically in the GOES-15 imagery compared to the GOES-13 imagery. A few cases where volcanic hotspots could be seen in multi-spectral imagery were noted with any differences being </w:t>
      </w:r>
      <w:r w:rsidRPr="006C3E21">
        <w:lastRenderedPageBreak/>
        <w:t>negligible. The multi-spectral imagery used for volcanic ash/hotspot detection is sensitive to the solar angle and thus the minor differences seen were attributed to the different positions of the satellites being compared. Thus, there were no differences with GOES-15 imagery that would result in degradation in performance for volcanic ash analysis.</w:t>
      </w:r>
    </w:p>
    <w:p w:rsidR="006C3E21" w:rsidRDefault="006C3E21" w:rsidP="00C970FD"/>
    <w:p w:rsidR="00AD37AE" w:rsidRPr="00FD009E" w:rsidRDefault="00AD37AE" w:rsidP="00C970FD"/>
    <w:p w:rsidR="00AD37AE" w:rsidRPr="00FB67F6" w:rsidRDefault="00AD37AE" w:rsidP="00C970FD">
      <w:pPr>
        <w:pStyle w:val="Heading2"/>
      </w:pPr>
      <w:bookmarkStart w:id="209" w:name="_Toc303341763"/>
      <w:r w:rsidRPr="00FB67F6">
        <w:t>Total Column Ozone</w:t>
      </w:r>
      <w:bookmarkEnd w:id="209"/>
    </w:p>
    <w:p w:rsidR="00AD37AE" w:rsidRPr="00FB67F6" w:rsidRDefault="00AD37AE" w:rsidP="00C970FD"/>
    <w:p w:rsidR="00AD37AE" w:rsidRDefault="00AD37AE" w:rsidP="003706AC">
      <w:pPr>
        <w:jc w:val="both"/>
      </w:pPr>
      <w:r w:rsidRPr="00FB67F6">
        <w:t>Total Column Ozone (TCO) is an experimental product from the GOES Sounder.  The GOES-1</w:t>
      </w:r>
      <w:r w:rsidR="006C3E21" w:rsidRPr="00FB67F6">
        <w:t>5</w:t>
      </w:r>
      <w:r w:rsidRPr="00FB67F6">
        <w:t xml:space="preserve"> Sounder TCO is expected to be of similar, or higher, quality as derived from earlier GOES Sounders.  Note the similar overall patterns between GOES-1</w:t>
      </w:r>
      <w:r w:rsidR="006C3E21" w:rsidRPr="00FB67F6">
        <w:t>3</w:t>
      </w:r>
      <w:r w:rsidRPr="00FB67F6">
        <w:t xml:space="preserve"> and GOES-1</w:t>
      </w:r>
      <w:r w:rsidR="006C3E21" w:rsidRPr="00FB67F6">
        <w:t>5</w:t>
      </w:r>
      <w:r w:rsidRPr="00FB67F6">
        <w:t xml:space="preserve"> shown in Figure 5.2</w:t>
      </w:r>
      <w:r w:rsidR="00CA16FD" w:rsidRPr="00FB67F6">
        <w:t xml:space="preserve">2 </w:t>
      </w:r>
      <w:r w:rsidRPr="00FB67F6">
        <w:t>and 5.2</w:t>
      </w:r>
      <w:r w:rsidR="00CA16FD" w:rsidRPr="00FB67F6">
        <w:t>3</w:t>
      </w:r>
      <w:r w:rsidRPr="00FB67F6">
        <w:t>.</w:t>
      </w:r>
      <w:r>
        <w:t xml:space="preserve">  </w:t>
      </w:r>
    </w:p>
    <w:p w:rsidR="00AD37AE" w:rsidRPr="00FD009E" w:rsidRDefault="00AD37AE" w:rsidP="00C970FD"/>
    <w:p w:rsidR="00AD37AE" w:rsidRDefault="00AD37AE" w:rsidP="00FB06E4">
      <w:pPr>
        <w:jc w:val="center"/>
      </w:pPr>
    </w:p>
    <w:p w:rsidR="00AD37AE" w:rsidRDefault="00FB67F6" w:rsidP="00FB06E4">
      <w:pPr>
        <w:jc w:val="center"/>
      </w:pPr>
      <w:r>
        <w:rPr>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0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pPr>
      <w:bookmarkStart w:id="210" w:name="_Toc303341868"/>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22</w:t>
      </w:r>
      <w:r w:rsidR="00FA6EC1">
        <w:fldChar w:fldCharType="end"/>
      </w:r>
      <w:r>
        <w:t xml:space="preserve">:  </w:t>
      </w:r>
      <w:r w:rsidRPr="00FD009E">
        <w:t>Example of GOES-</w:t>
      </w:r>
      <w:r>
        <w:t>1</w:t>
      </w:r>
      <w:r w:rsidR="00FB67F6">
        <w:t>3</w:t>
      </w:r>
      <w:r w:rsidRPr="00FD009E">
        <w:t xml:space="preserve"> Imager </w:t>
      </w:r>
      <w:r>
        <w:t xml:space="preserve">Total Column Ozone on </w:t>
      </w:r>
      <w:r w:rsidR="00FB67F6">
        <w:t>3</w:t>
      </w:r>
      <w:r>
        <w:t xml:space="preserve"> </w:t>
      </w:r>
      <w:r w:rsidR="00FB67F6">
        <w:t>September</w:t>
      </w:r>
      <w:r>
        <w:t xml:space="preserve"> 2010 at 1</w:t>
      </w:r>
      <w:r w:rsidR="00FB67F6">
        <w:t>8</w:t>
      </w:r>
      <w:r>
        <w:t>00 UTC</w:t>
      </w:r>
      <w:r w:rsidRPr="00FD009E">
        <w:t>.</w:t>
      </w:r>
      <w:bookmarkEnd w:id="210"/>
    </w:p>
    <w:p w:rsidR="00AD37AE" w:rsidRDefault="00AD37AE" w:rsidP="00041565">
      <w:pPr>
        <w:jc w:val="center"/>
      </w:pPr>
    </w:p>
    <w:p w:rsidR="00AD37AE" w:rsidRDefault="00AD37AE" w:rsidP="00041565">
      <w:pPr>
        <w:jc w:val="center"/>
      </w:pPr>
    </w:p>
    <w:p w:rsidR="00AD37AE" w:rsidRDefault="00FB67F6" w:rsidP="00041565">
      <w:pPr>
        <w:jc w:val="center"/>
      </w:pPr>
      <w:r>
        <w:rPr>
          <w:noProof/>
        </w:rPr>
        <w:lastRenderedPageBreak/>
        <w:drawing>
          <wp:inline distT="0" distB="0" distL="0" distR="0">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0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Caption"/>
      </w:pPr>
      <w:bookmarkStart w:id="211" w:name="_Toc303341869"/>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23</w:t>
      </w:r>
      <w:r w:rsidR="00FA6EC1">
        <w:fldChar w:fldCharType="end"/>
      </w:r>
      <w:r>
        <w:t xml:space="preserve">:  </w:t>
      </w:r>
      <w:r w:rsidRPr="00FD009E">
        <w:t>Example of GOES-</w:t>
      </w:r>
      <w:r>
        <w:t>1</w:t>
      </w:r>
      <w:r w:rsidR="00FB67F6">
        <w:t>5</w:t>
      </w:r>
      <w:r w:rsidRPr="00FD009E">
        <w:t xml:space="preserve"> Imager </w:t>
      </w:r>
      <w:r>
        <w:t xml:space="preserve">Total Column Ozone on </w:t>
      </w:r>
      <w:r w:rsidR="00FB67F6">
        <w:t>3 September 2010 at 1800 UTC</w:t>
      </w:r>
      <w:r>
        <w:t>.  The image is displayed in the GOES-1</w:t>
      </w:r>
      <w:r w:rsidR="00FB67F6">
        <w:t>5</w:t>
      </w:r>
      <w:r>
        <w:t xml:space="preserve"> perspective.</w:t>
      </w:r>
      <w:bookmarkEnd w:id="211"/>
    </w:p>
    <w:p w:rsidR="00AD37AE" w:rsidRDefault="00AD37AE" w:rsidP="001D2307"/>
    <w:p w:rsidR="00AD37AE" w:rsidRDefault="00AD37AE" w:rsidP="001D2307"/>
    <w:p w:rsidR="00AD37AE" w:rsidRDefault="00AD37AE" w:rsidP="001D2307"/>
    <w:p w:rsidR="00AD37AE" w:rsidRDefault="00AD37AE" w:rsidP="001D2307"/>
    <w:p w:rsidR="00AD37AE" w:rsidRPr="007D1CFE" w:rsidRDefault="00AD37AE" w:rsidP="005A5130">
      <w:pPr>
        <w:pStyle w:val="Heading2"/>
      </w:pPr>
      <w:bookmarkStart w:id="212" w:name="_Toc303341764"/>
      <w:r w:rsidRPr="007D1CFE">
        <w:t>GOES Surface and Insolation Product (GSIP)</w:t>
      </w:r>
      <w:bookmarkEnd w:id="212"/>
    </w:p>
    <w:p w:rsidR="00AD37AE" w:rsidRDefault="00AD37AE" w:rsidP="001D2307"/>
    <w:p w:rsidR="00AD37AE" w:rsidRDefault="009C5348" w:rsidP="003706AC">
      <w:pPr>
        <w:jc w:val="both"/>
      </w:pPr>
      <w:r>
        <w:t>The GOES Surface and Insolation Products (GSIP) system is operationally producing a suite of products relating primarily to upward and downward solar radiative fluxes at the surface and top of the atmosphere for the GOES series of satellites. As shown in the above two images,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9C5348" w:rsidRDefault="009C5348" w:rsidP="001D2307"/>
    <w:p w:rsidR="00AD37AE" w:rsidRDefault="009C5348" w:rsidP="00ED71A3">
      <w:pPr>
        <w:jc w:val="center"/>
      </w:pPr>
      <w:r>
        <w:rPr>
          <w:noProof/>
        </w:rPr>
        <w:lastRenderedPageBreak/>
        <w:drawing>
          <wp:inline distT="0" distB="0" distL="0" distR="0" wp14:anchorId="5C0F139A" wp14:editId="496FE711">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0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3" w:name="_Toc303341870"/>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24</w:t>
      </w:r>
      <w:r w:rsidR="00FA6EC1">
        <w:fldChar w:fldCharType="end"/>
      </w:r>
      <w:r w:rsidRPr="004C09CB">
        <w:t>:  GOES-1</w:t>
      </w:r>
      <w:r w:rsidR="009C5348">
        <w:t>3</w:t>
      </w:r>
      <w:r w:rsidRPr="004C09CB">
        <w:t xml:space="preserve"> Imager downwelling surface insolation on </w:t>
      </w:r>
      <w:r w:rsidR="009C5348">
        <w:t>August 5,</w:t>
      </w:r>
      <w:r w:rsidRPr="004C09CB">
        <w:t xml:space="preserve"> 20</w:t>
      </w:r>
      <w:r w:rsidR="009C5348">
        <w:t>11</w:t>
      </w:r>
      <w:r w:rsidRPr="004C09CB">
        <w:t xml:space="preserve"> beginning at 1745 UTC.</w:t>
      </w:r>
      <w:bookmarkEnd w:id="213"/>
    </w:p>
    <w:p w:rsidR="00AD37AE" w:rsidRDefault="00AD37AE" w:rsidP="001D2307"/>
    <w:p w:rsidR="00AD37AE" w:rsidRDefault="009C5348" w:rsidP="00ED71A3">
      <w:pPr>
        <w:jc w:val="center"/>
      </w:pPr>
      <w:r>
        <w:rPr>
          <w:noProof/>
        </w:rPr>
        <w:lastRenderedPageBreak/>
        <w:drawing>
          <wp:inline distT="0" distB="0" distL="0" distR="0" wp14:anchorId="65005522" wp14:editId="58CEF103">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4" w:name="_Toc303341871"/>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r w:rsidR="00FA6EC1">
        <w:fldChar w:fldCharType="begin"/>
      </w:r>
      <w:r w:rsidR="000B5689">
        <w:instrText xml:space="preserve"> SEQ Figure \* ARABIC \s 1 </w:instrText>
      </w:r>
      <w:r w:rsidR="00FA6EC1">
        <w:fldChar w:fldCharType="separate"/>
      </w:r>
      <w:r w:rsidR="00CA16FD">
        <w:rPr>
          <w:noProof/>
        </w:rPr>
        <w:t>25</w:t>
      </w:r>
      <w:r w:rsidR="00FA6EC1">
        <w:fldChar w:fldCharType="end"/>
      </w:r>
      <w:r w:rsidRPr="004C09CB">
        <w:t>:  GOES-1</w:t>
      </w:r>
      <w:r w:rsidR="009C5348">
        <w:t>5</w:t>
      </w:r>
      <w:r w:rsidRPr="004C09CB">
        <w:t xml:space="preserve"> Imager downwelling surface insolation on </w:t>
      </w:r>
      <w:r w:rsidR="009C5348">
        <w:t>August 5,</w:t>
      </w:r>
      <w:r w:rsidR="009C5348" w:rsidRPr="004C09CB">
        <w:t xml:space="preserve"> 20</w:t>
      </w:r>
      <w:r w:rsidR="009C5348">
        <w:t>11</w:t>
      </w:r>
      <w:r w:rsidR="009C5348" w:rsidRPr="004C09CB">
        <w:t xml:space="preserve"> </w:t>
      </w:r>
      <w:r w:rsidRPr="004C09CB">
        <w:t>beginning at 1745 UTC.</w:t>
      </w:r>
      <w:bookmarkEnd w:id="214"/>
    </w:p>
    <w:p w:rsidR="00AD37AE" w:rsidRDefault="00AD37AE" w:rsidP="001D2307"/>
    <w:p w:rsidR="00CA16FD" w:rsidRDefault="00CA16FD" w:rsidP="00CA16FD"/>
    <w:p w:rsidR="00CA16FD" w:rsidRPr="007D1CFE" w:rsidRDefault="00CA16FD" w:rsidP="00CA16FD">
      <w:pPr>
        <w:pStyle w:val="Heading2"/>
      </w:pPr>
      <w:r>
        <w:t xml:space="preserve"> </w:t>
      </w:r>
      <w:bookmarkStart w:id="215" w:name="_Toc303341765"/>
      <w:r>
        <w:t>Precipitation and Tropical applications</w:t>
      </w:r>
      <w:bookmarkEnd w:id="215"/>
    </w:p>
    <w:p w:rsidR="00CA16FD" w:rsidRDefault="00CA16FD" w:rsidP="001D2307"/>
    <w:p w:rsidR="00CA16FD" w:rsidRDefault="00CA16FD" w:rsidP="003706AC">
      <w:pPr>
        <w:jc w:val="both"/>
      </w:pPr>
      <w:r>
        <w:t xml:space="preserve">For the SAB Precipitation desk, analysts compared GOES-15 band 4 IR and band 1 Visible imagery to that of GOES-13 or GOES-11. There were fourteen comparisons completed by the analysts involving a variety of meteorological events; such as thunderstorms, stratiform rain events, and hurricanes. Cloud top temperatures for this wide variety of events ranged from +15C (warm surface) to -82C (near the eye of Hurricane Igor). Of these fourteen meteorological events, there were only minor differences observed in both band 4 IR and Visible channels. Very small deviations of 1-2 degrees Celsius or less were occasionally noticed in the band 4 data but </w:t>
      </w:r>
      <w:r>
        <w:lastRenderedPageBreak/>
        <w:t xml:space="preserve">this would not have affected or degraded Precipitation operations in any way. Any subtle 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3706AC">
      <w:pPr>
        <w:jc w:val="both"/>
      </w:pPr>
      <w:r>
        <w:t xml:space="preserve">Analysts of the Tropical desk also observed similar minor discrepancies in </w:t>
      </w:r>
      <w:r w:rsidR="00912C67">
        <w:t>band</w:t>
      </w:r>
      <w:r>
        <w:t xml:space="preserve"> 2 and 4 IR imagery, with compared cloud top temperatures sometimes being slightly warmer and other times slightly colder. It's possible that this was the result of the viewing angle of the satellite, though this cannot be fully determined. 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 The Tropical team also noted that they believed the Visible imagery from GOES-15 was slightly </w:t>
      </w:r>
      <w:r w:rsidR="00912C67">
        <w:t>brighter</w:t>
      </w:r>
      <w:r>
        <w:t xml:space="preserve"> than either GOES-13 or GOES-11.</w:t>
      </w:r>
      <w:r w:rsidR="00912C67">
        <w:t xml:space="preserve"> This is consistent with GOES-15 being a newer instrument and hence less time for degradation in the visible bands.</w:t>
      </w:r>
    </w:p>
    <w:p w:rsidR="00CA16FD" w:rsidRDefault="00CA16FD" w:rsidP="001D2307"/>
    <w:p w:rsidR="00CA16FD" w:rsidRDefault="00CA16FD" w:rsidP="001D2307"/>
    <w:p w:rsidR="00AD37AE" w:rsidRPr="00FD009E" w:rsidRDefault="00AD37AE" w:rsidP="001E7969">
      <w:pPr>
        <w:pStyle w:val="Heading1"/>
      </w:pPr>
      <w:bookmarkStart w:id="216" w:name="_Toc166249826"/>
      <w:bookmarkStart w:id="217" w:name="_Toc166250106"/>
      <w:bookmarkStart w:id="218" w:name="_Toc303341766"/>
      <w:r>
        <w:t>Other A</w:t>
      </w:r>
      <w:r w:rsidRPr="00FD009E">
        <w:t>ccomplishments with GOES-1</w:t>
      </w:r>
      <w:bookmarkEnd w:id="216"/>
      <w:bookmarkEnd w:id="217"/>
      <w:r w:rsidR="00BC350F">
        <w:t>5</w:t>
      </w:r>
      <w:bookmarkEnd w:id="218"/>
    </w:p>
    <w:p w:rsidR="00AD37AE" w:rsidRPr="00FD009E" w:rsidRDefault="00AD37AE" w:rsidP="001D2307"/>
    <w:p w:rsidR="00AD37AE" w:rsidRPr="003706AC" w:rsidRDefault="00AD37AE" w:rsidP="00326F7D">
      <w:pPr>
        <w:pStyle w:val="Heading2"/>
      </w:pPr>
      <w:bookmarkStart w:id="219" w:name="_Toc303341767"/>
      <w:r w:rsidRPr="003706AC">
        <w:t>GOES-1</w:t>
      </w:r>
      <w:r w:rsidR="00BC350F" w:rsidRPr="003706AC">
        <w:t>5</w:t>
      </w:r>
      <w:r w:rsidRPr="003706AC">
        <w:t xml:space="preserve"> Imager Visible (band</w:t>
      </w:r>
      <w:r w:rsidR="00FA5627" w:rsidRPr="003706AC">
        <w:t xml:space="preserve"> </w:t>
      </w:r>
      <w:r w:rsidRPr="003706AC">
        <w:t>1) Spectral Response</w:t>
      </w:r>
      <w:bookmarkEnd w:id="219"/>
    </w:p>
    <w:p w:rsidR="00AD37AE" w:rsidRPr="00FD009E" w:rsidRDefault="00AD37AE" w:rsidP="0036478B"/>
    <w:p w:rsidR="00AD37AE" w:rsidRDefault="00AD37AE" w:rsidP="003706AC">
      <w:pPr>
        <w:jc w:val="both"/>
      </w:pPr>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3706AC">
      <w:pPr>
        <w:jc w:val="both"/>
      </w:pPr>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Chien)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spectral response function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r>
        <w:rPr>
          <w:noProof/>
        </w:rPr>
        <w:lastRenderedPageBreak/>
        <w:drawing>
          <wp:inline distT="0" distB="0" distL="0" distR="0" wp14:anchorId="1600DD01" wp14:editId="3A2B2BD5">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11"/>
                    <a:srcRect/>
                    <a:stretch>
                      <a:fillRect/>
                    </a:stretch>
                  </pic:blipFill>
                  <pic:spPr bwMode="auto">
                    <a:xfrm>
                      <a:off x="0" y="0"/>
                      <a:ext cx="5949950" cy="4458970"/>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761BA3">
      <w:pPr>
        <w:pStyle w:val="StyleCaptionCentered"/>
      </w:pPr>
      <w:bookmarkStart w:id="220" w:name="_Toc303341872"/>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77336F">
        <w:rPr>
          <w:highlight w:val="yellow"/>
        </w:rPr>
        <w:t>GOES-1</w:t>
      </w:r>
      <w:r w:rsidR="006976A0">
        <w:rPr>
          <w:highlight w:val="yellow"/>
        </w:rPr>
        <w:t>1</w:t>
      </w:r>
      <w:r w:rsidRPr="0077336F">
        <w:rPr>
          <w:highlight w:val="yellow"/>
        </w:rPr>
        <w:t xml:space="preserve"> (blue) and GOES-1</w:t>
      </w:r>
      <w:r w:rsidR="006976A0">
        <w:rPr>
          <w:highlight w:val="yellow"/>
        </w:rPr>
        <w:t>5</w:t>
      </w:r>
      <w:r w:rsidRPr="0077336F">
        <w:rPr>
          <w:highlight w:val="yellow"/>
        </w:rPr>
        <w:t xml:space="preserve"> (red) Imager visible (approximately 0.65 or 0.63 μm) band SRFs, with a representative spectrum for grass over-plotted (green).</w:t>
      </w:r>
      <w:bookmarkEnd w:id="220"/>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14:anchorId="253D5443" wp14:editId="3CD64590">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12">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14:anchorId="03377A23" wp14:editId="02553582">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13">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1" w:name="_Toc303341873"/>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D009E">
        <w:t xml:space="preserve">Comparison of the visible </w:t>
      </w:r>
      <w:r>
        <w:t>(0.65 μm)</w:t>
      </w:r>
      <w:r w:rsidRPr="00FD009E">
        <w:t xml:space="preserve"> imagery from GOES-1</w:t>
      </w:r>
      <w:r w:rsidR="0077336F">
        <w:t>1</w:t>
      </w:r>
      <w:r w:rsidRPr="00FD009E">
        <w:t xml:space="preserve"> and GOES-1</w:t>
      </w:r>
      <w:r w:rsidR="0077336F">
        <w:t>5</w:t>
      </w:r>
      <w:r w:rsidRPr="00FD009E">
        <w:t xml:space="preserve"> (</w:t>
      </w:r>
      <w:r>
        <w:t xml:space="preserve">0.63 μm)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221"/>
    </w:p>
    <w:p w:rsidR="00AD37AE" w:rsidRDefault="00AD37AE" w:rsidP="001D2307"/>
    <w:p w:rsidR="00AD37AE" w:rsidRPr="00FD009E" w:rsidRDefault="00AD37AE" w:rsidP="001E7969">
      <w:pPr>
        <w:pStyle w:val="Heading2"/>
      </w:pPr>
      <w:bookmarkStart w:id="222" w:name="_Toc166249827"/>
      <w:bookmarkStart w:id="223" w:name="_Toc166250107"/>
      <w:bookmarkStart w:id="224" w:name="_Toc303341768"/>
      <w:r w:rsidRPr="00FD009E">
        <w:t>Lunar calibration</w:t>
      </w:r>
      <w:bookmarkEnd w:id="222"/>
      <w:bookmarkEnd w:id="223"/>
      <w:bookmarkEnd w:id="224"/>
    </w:p>
    <w:p w:rsidR="00AD37AE" w:rsidRDefault="00AD37AE" w:rsidP="001D2307"/>
    <w:p w:rsidR="00AD37AE" w:rsidRPr="00FD009E" w:rsidRDefault="00AD37AE" w:rsidP="003706AC">
      <w:pPr>
        <w:jc w:val="both"/>
      </w:pPr>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1B5DED">
        <w:t xml:space="preserve"> 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14:anchorId="19F276D3" wp14:editId="05C548C7">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1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5" w:name="_Toc166250173"/>
      <w:bookmarkStart w:id="226" w:name="_Toc303341874"/>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r w:rsidR="00FA6EC1">
        <w:fldChar w:fldCharType="begin"/>
      </w:r>
      <w:r w:rsidR="000B5689">
        <w:instrText xml:space="preserve"> SEQ Figure \* ARABIC \s 1 </w:instrText>
      </w:r>
      <w:r w:rsidR="00FA6EC1">
        <w:fldChar w:fldCharType="separate"/>
      </w:r>
      <w:r>
        <w:rPr>
          <w:noProof/>
        </w:rPr>
        <w:t>3</w:t>
      </w:r>
      <w:r w:rsidR="00FA6EC1">
        <w:fldChar w:fldCharType="end"/>
      </w:r>
      <w:r>
        <w:t>:  GOES-1</w:t>
      </w:r>
      <w:r w:rsidR="001B5DED">
        <w:t>5</w:t>
      </w:r>
      <w:r w:rsidRPr="00FD009E">
        <w:t xml:space="preserve"> Imager visible </w:t>
      </w:r>
      <w:r>
        <w:rPr>
          <w:rFonts w:eastAsia="Batang"/>
        </w:rPr>
        <w:t>(</w:t>
      </w:r>
      <w:r>
        <w:t>0.65 μm</w:t>
      </w:r>
      <w:r>
        <w:rPr>
          <w:rFonts w:eastAsia="Batang"/>
        </w:rPr>
        <w:t xml:space="preserve">) band </w:t>
      </w:r>
      <w:r w:rsidRPr="00FD009E">
        <w:t>image</w:t>
      </w:r>
      <w:r w:rsidR="001B5DED">
        <w:t>d</w:t>
      </w:r>
      <w:r w:rsidRPr="00FD009E">
        <w:t xml:space="preserve"> of the moon from </w:t>
      </w:r>
      <w:r w:rsidR="001B5DED">
        <w:t>various dates</w:t>
      </w:r>
      <w:r w:rsidRPr="00FD009E">
        <w:t>.</w:t>
      </w:r>
      <w:bookmarkEnd w:id="225"/>
      <w:bookmarkEnd w:id="226"/>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period to investigate the scan-angle dependent reflectivity for the visible channel</w:t>
      </w:r>
      <w:r w:rsidRPr="00E65DB7">
        <w:rPr>
          <w:szCs w:val="24"/>
        </w:rPr>
        <w:t>: on August 27</w:t>
      </w:r>
      <w:r w:rsidRPr="00E65DB7">
        <w:rPr>
          <w:szCs w:val="24"/>
          <w:vertAlign w:val="superscript"/>
        </w:rPr>
        <w:t>th</w:t>
      </w:r>
      <w:r w:rsidRPr="00E65DB7">
        <w:rPr>
          <w:szCs w:val="24"/>
        </w:rPr>
        <w:t>, in upright position and on September 22, 23 and 24, 2010 in yaw-flipped position.    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September 24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Although the Moon’s surface is a good reference for the vicarious calibration of the visible channel, the measured Moon irradiance can be affected by the moon surface BRDF, change of moon phase angle and other sun-moon-satellite geometry relationships.  However, the impact of these disturbances can be greatly reduced with the ratio of GOES observed moon irradiance to the irradiance predicted with USGS Robotic Lunar Observation (</w:t>
      </w:r>
      <w:r w:rsidRPr="00E65DB7">
        <w:rPr>
          <w:szCs w:val="24"/>
        </w:rPr>
        <w:t>ROLO</w:t>
      </w:r>
      <w:r>
        <w:rPr>
          <w:szCs w:val="24"/>
        </w:rPr>
        <w:t>)</w:t>
      </w:r>
      <w:r w:rsidRPr="00E65DB7">
        <w:rPr>
          <w:szCs w:val="24"/>
        </w:rPr>
        <w:t xml:space="preserve"> model</w:t>
      </w:r>
      <w:r>
        <w:rPr>
          <w:szCs w:val="24"/>
        </w:rPr>
        <w:t xml:space="preserve"> (Stone and Kieffer 2006).  Figure 6.4 shows the observed and model irradiance ratio against the scan angle using the data obtained on September 24,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xml:space="preserve"> degrees, peaks at approximately 45</w:t>
      </w:r>
      <w:r w:rsidRPr="001F5965">
        <w:rPr>
          <w:szCs w:val="24"/>
          <w:vertAlign w:val="superscript"/>
        </w:rPr>
        <w:t>o</w:t>
      </w:r>
      <w:r>
        <w:rPr>
          <w:szCs w:val="24"/>
        </w:rPr>
        <w:t xml:space="preserve"> degrees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xml:space="preserve"> degrees.  Similar, but fractional effects were observed on September 22</w:t>
      </w:r>
      <w:r w:rsidRPr="006A5BCB">
        <w:rPr>
          <w:szCs w:val="24"/>
          <w:vertAlign w:val="superscript"/>
        </w:rPr>
        <w:t>nd</w:t>
      </w:r>
      <w:r>
        <w:rPr>
          <w:szCs w:val="24"/>
        </w:rPr>
        <w:t>, 23</w:t>
      </w:r>
      <w:r w:rsidRPr="006A5BCB">
        <w:rPr>
          <w:szCs w:val="24"/>
          <w:vertAlign w:val="superscript"/>
        </w:rPr>
        <w:t>rd</w:t>
      </w:r>
      <w:r>
        <w:rPr>
          <w:szCs w:val="24"/>
        </w:rPr>
        <w:t>, and August 27</w:t>
      </w:r>
      <w:r w:rsidRPr="006A5BCB">
        <w:rPr>
          <w:szCs w:val="24"/>
          <w:vertAlign w:val="superscript"/>
        </w:rPr>
        <w:t>th</w:t>
      </w:r>
      <w:r>
        <w:rPr>
          <w:szCs w:val="24"/>
        </w:rPr>
        <w:t>, 2010.</w:t>
      </w:r>
    </w:p>
    <w:p w:rsidR="003D6E22" w:rsidRDefault="003D6E22" w:rsidP="003D6E22"/>
    <w:p w:rsidR="003D6E22" w:rsidRDefault="003D6E22" w:rsidP="001B5DED">
      <w:pPr>
        <w:pStyle w:val="StyleCaptionCentered"/>
      </w:pPr>
      <w:r>
        <w:rPr>
          <w:noProof/>
        </w:rPr>
        <w:drawing>
          <wp:inline distT="0" distB="0" distL="0" distR="0" wp14:anchorId="7C85BB1F" wp14:editId="31689130">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7" w:name="_Toc303341875"/>
      <w:r w:rsidRPr="00FD009E">
        <w:t xml:space="preserve">Figure </w:t>
      </w:r>
      <w:r>
        <w:fldChar w:fldCharType="begin"/>
      </w:r>
      <w:r>
        <w:instrText xml:space="preserve"> STYLEREF 1 \s </w:instrText>
      </w:r>
      <w:r>
        <w:fldChar w:fldCharType="separate"/>
      </w:r>
      <w:r>
        <w:rPr>
          <w:noProof/>
        </w:rPr>
        <w:t>6</w:t>
      </w:r>
      <w:r>
        <w:rPr>
          <w:noProof/>
        </w:rPr>
        <w:fldChar w:fldCharType="end"/>
      </w:r>
      <w:r>
        <w:t>.</w:t>
      </w:r>
      <w:r>
        <w:fldChar w:fldCharType="begin"/>
      </w:r>
      <w:r>
        <w:instrText xml:space="preserve"> SEQ Figure \* ARABIC \s 1 </w:instrText>
      </w:r>
      <w:r>
        <w:fldChar w:fldCharType="separate"/>
      </w:r>
      <w:r>
        <w:rPr>
          <w:noProof/>
        </w:rPr>
        <w:t>4</w:t>
      </w:r>
      <w:r>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on September 24, 2010</w:t>
      </w:r>
      <w:r w:rsidRPr="00FD009E">
        <w:t>.</w:t>
      </w:r>
      <w:bookmarkEnd w:id="227"/>
    </w:p>
    <w:p w:rsidR="001B5DED" w:rsidRPr="001B5DED" w:rsidRDefault="001B5DED" w:rsidP="001D2307">
      <w:pPr>
        <w:rPr>
          <w:b/>
        </w:rPr>
      </w:pPr>
    </w:p>
    <w:p w:rsidR="001B5DED" w:rsidRDefault="001B5DED" w:rsidP="001D2307"/>
    <w:p w:rsidR="00AD37AE" w:rsidRPr="00FD009E" w:rsidRDefault="00AD37AE" w:rsidP="0073464B">
      <w:pPr>
        <w:pStyle w:val="Heading2"/>
      </w:pPr>
      <w:bookmarkStart w:id="228" w:name="_Toc303341769"/>
      <w:r>
        <w:t>Improved Image Navigation and Registration (INR) with GOES-1</w:t>
      </w:r>
      <w:r w:rsidR="001B5DED">
        <w:t>5</w:t>
      </w:r>
      <w:bookmarkEnd w:id="228"/>
    </w:p>
    <w:p w:rsidR="00AD37AE" w:rsidRDefault="00AD37AE" w:rsidP="00AC730B"/>
    <w:p w:rsidR="00AD37AE" w:rsidRPr="001B5DED" w:rsidRDefault="00AD37AE" w:rsidP="00AC730B">
      <w:pPr>
        <w:jc w:val="both"/>
      </w:pPr>
      <w:r w:rsidRPr="001B5DED">
        <w:t>McIDAS images of GOES-</w:t>
      </w:r>
      <w:r w:rsidR="00D72F99">
        <w:t>15</w:t>
      </w:r>
      <w:r w:rsidRPr="001B5DED">
        <w:t xml:space="preserve"> visible band data show</w:t>
      </w:r>
      <w:r w:rsidR="00D72F99">
        <w:t xml:space="preserve"> the good INR performance. One example is the rapid development of this thunderstorm (along with several other storms across Arizona) on August 17</w:t>
      </w:r>
      <w:r w:rsidRPr="001B5DED">
        <w:t xml:space="preserve">.  The animation can be found at </w:t>
      </w:r>
      <w:hyperlink r:id="rId116"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Default="00AD37AE" w:rsidP="00AC730B"/>
    <w:p w:rsidR="00AD37AE" w:rsidRPr="00D63535" w:rsidRDefault="00AD37AE" w:rsidP="0073464B">
      <w:pPr>
        <w:pStyle w:val="Heading2"/>
      </w:pPr>
      <w:bookmarkStart w:id="229" w:name="_Toc303341770"/>
      <w:r>
        <w:t>Special 1-minute S</w:t>
      </w:r>
      <w:r w:rsidRPr="00D63535">
        <w:t>cans</w:t>
      </w:r>
      <w:bookmarkEnd w:id="229"/>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17" w:history="1">
        <w:r w:rsidR="00D72F99" w:rsidRPr="00D72F99">
          <w:rPr>
            <w:rStyle w:val="Hyperlink"/>
          </w:rPr>
          <w:t>http://cimss.ssec.wisc.edu/goes/blog/archives/6849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18"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230" w:name="_Toc303341771"/>
      <w:r>
        <w:t>Special GOES-15 S</w:t>
      </w:r>
      <w:r w:rsidRPr="00D63535">
        <w:t>cans</w:t>
      </w:r>
      <w:bookmarkEnd w:id="230"/>
      <w:r>
        <w:t xml:space="preserve"> </w:t>
      </w:r>
    </w:p>
    <w:p w:rsidR="00614FEA" w:rsidRDefault="00614FEA" w:rsidP="003706AC">
      <w:pPr>
        <w:pStyle w:val="NormalWeb"/>
        <w:jc w:val="both"/>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channel and its 4-km </w:t>
      </w:r>
      <w:r w:rsidR="00140449">
        <w:lastRenderedPageBreak/>
        <w:t>resolution versus 8-km resolution on GOES-11. In the loops, the better depiction can clearly be seen of gradients (despite the vastly different view angles) and the better depiction of the mid-level vortex. These</w:t>
      </w:r>
      <w:r>
        <w:t xml:space="preserve"> animation</w:t>
      </w:r>
      <w:r w:rsidR="00140449">
        <w:t>s</w:t>
      </w:r>
      <w:r>
        <w:t xml:space="preserve"> can be found at </w:t>
      </w:r>
      <w:hyperlink r:id="rId119" w:history="1">
        <w:r w:rsidRPr="00614FEA">
          <w:rPr>
            <w:rStyle w:val="Hyperlink"/>
          </w:rPr>
          <w:t>http://cimss.ssec.wisc.edu/goes/blog/archives/8529</w:t>
        </w:r>
      </w:hyperlink>
      <w:r>
        <w:t>.</w:t>
      </w:r>
    </w:p>
    <w:p w:rsidR="00614FEA" w:rsidRDefault="00614FEA" w:rsidP="001D2307"/>
    <w:p w:rsidR="00F66A8C" w:rsidRPr="00FD009E" w:rsidRDefault="00F66A8C" w:rsidP="001D2307"/>
    <w:p w:rsidR="00AD37AE" w:rsidRPr="006F3CCE" w:rsidRDefault="00AD37AE" w:rsidP="00C21D6A">
      <w:pPr>
        <w:pStyle w:val="Heading1"/>
        <w:rPr>
          <w:highlight w:val="yellow"/>
        </w:rPr>
      </w:pPr>
      <w:bookmarkStart w:id="231" w:name="_Toc165454963"/>
      <w:bookmarkStart w:id="232" w:name="_Toc166249832"/>
      <w:bookmarkStart w:id="233" w:name="_Toc166250112"/>
      <w:bookmarkStart w:id="234" w:name="_Toc303341772"/>
      <w:r w:rsidRPr="006F3CCE">
        <w:rPr>
          <w:highlight w:val="yellow"/>
        </w:rPr>
        <w:t>Coordination with University of Alabama/Huntsville</w:t>
      </w:r>
      <w:bookmarkEnd w:id="231"/>
      <w:bookmarkEnd w:id="232"/>
      <w:bookmarkEnd w:id="233"/>
      <w:bookmarkEnd w:id="234"/>
    </w:p>
    <w:p w:rsidR="00AD37AE" w:rsidRPr="00FD009E" w:rsidRDefault="00AD37AE" w:rsidP="001D2307"/>
    <w:p w:rsidR="00AD37AE" w:rsidRPr="00B16A01" w:rsidRDefault="00AD37AE" w:rsidP="001E5B3F">
      <w:pPr>
        <w:jc w:val="both"/>
        <w:rPr>
          <w:highlight w:val="yellow"/>
        </w:rPr>
      </w:pPr>
      <w:r w:rsidRPr="00B16A01">
        <w:rPr>
          <w:highlight w:val="yellow"/>
        </w:rPr>
        <w:t xml:space="preserve">As part of NOAA's GOES-14 Science Test, SRSO </w:t>
      </w:r>
      <w:r w:rsidR="003905BE" w:rsidRPr="00B16A01">
        <w:rPr>
          <w:highlight w:val="yellow"/>
        </w:rPr>
        <w:t>(</w:t>
      </w:r>
      <w:r w:rsidRPr="00B16A01">
        <w:rPr>
          <w:highlight w:val="yellow"/>
        </w:rPr>
        <w:t>1-minute data) were requested by the NASA MSFC Earth Science Office to support research in algorithm development related to applications of future space based geostationary lightning mapping systems (i.e., GOES-R GLM) in high-impact weather events.  Accordingly, ground based assets including the UAH ARMOR dual-polarization radar, KOUN dual-polarization radar, WSR-88D radar, and VHF lightning mapping arrays in N. Alabama (NALMA), Washington D.C. (DCLMA), Oklahoma (OKLMA) and Cape Canaveral, Florida (KSC), combined with the GOES-14 SRSO, comprise the set of tools to be used for the investigation.  Collectively, the satellite data combined with the aforementioned datasets provide a robust means of examining cell evolution, including relationships of cloud kinematic trends with lightning and microphysical properties.</w:t>
      </w:r>
    </w:p>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The specific objectives of the SRSO requests at MSFC can be summarized as follows:  1) Capture lightning-producing convection (hopefully severe) within view of the GOES-14 and ground-based assets; 2) For suitable lightning-producing cases identify precipitation and/or kinematic structure and behavior as observed from ground and space-based assets and compare to null cases (i.e., no lightning, but convective) in coincident SRSO domains; and 3) Capture winter storm cases to test hypotheses about thermodynamic and kinematic environments responsible for electrification, and the altitude and extent of charge regions.  Of particular interest is the interaction of the warm conveyor belt with wrap-around precipitation in the deformation zone.  The GOES super-rapid-scan data makes it easy to track individual cumuliform convective elements with time and to correlate these features with radar observations and ground strike data from commercial networks in later post-analysis.  These features will be compared with the studies of Market et al. (2006, 2009), who also looked at lightning in synoptic-scale snowstorms.</w:t>
      </w:r>
    </w:p>
    <w:p w:rsidR="00AD37AE" w:rsidRPr="00B16A01" w:rsidRDefault="00AD37AE" w:rsidP="001E5B3F">
      <w:pPr>
        <w:jc w:val="both"/>
        <w:rPr>
          <w:highlight w:val="yellow"/>
        </w:rPr>
      </w:pPr>
    </w:p>
    <w:p w:rsidR="00AD37AE" w:rsidRPr="00B16A01" w:rsidRDefault="00AD37AE" w:rsidP="00761BA3">
      <w:pPr>
        <w:pStyle w:val="Caption"/>
        <w:rPr>
          <w:b w:val="0"/>
          <w:highlight w:val="yellow"/>
        </w:rPr>
      </w:pPr>
      <w:bookmarkStart w:id="235" w:name="_Toc303341810"/>
      <w:r w:rsidRPr="00B16A01">
        <w:rPr>
          <w:highlight w:val="yellow"/>
        </w:rPr>
        <w:t xml:space="preserve">Table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Table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Summary of significant case study dates for MSFC GOES-14 SRSO</w:t>
      </w:r>
      <w:bookmarkEnd w:id="235"/>
    </w:p>
    <w:tbl>
      <w:tblPr>
        <w:tblpPr w:leftFromText="180" w:rightFromText="180" w:vertAnchor="text" w:horzAnchor="margin" w:tblpY="158"/>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1870"/>
        <w:gridCol w:w="1752"/>
        <w:gridCol w:w="3114"/>
        <w:gridCol w:w="2840"/>
      </w:tblGrid>
      <w:tr w:rsidR="00AD37AE" w:rsidRPr="00B16A01" w:rsidTr="008F0E3E">
        <w:tc>
          <w:tcPr>
            <w:tcW w:w="976" w:type="pct"/>
            <w:tcBorders>
              <w:top w:val="single" w:sz="12" w:space="0" w:color="000000"/>
            </w:tcBorders>
          </w:tcPr>
          <w:p w:rsidR="00AD37AE" w:rsidRPr="00B16A01" w:rsidRDefault="00AD37AE" w:rsidP="003B037C">
            <w:pPr>
              <w:jc w:val="center"/>
              <w:rPr>
                <w:b/>
                <w:highlight w:val="yellow"/>
              </w:rPr>
            </w:pPr>
            <w:r w:rsidRPr="00B16A01">
              <w:rPr>
                <w:b/>
                <w:highlight w:val="yellow"/>
              </w:rPr>
              <w:t>Date</w:t>
            </w:r>
          </w:p>
        </w:tc>
        <w:tc>
          <w:tcPr>
            <w:tcW w:w="915" w:type="pct"/>
            <w:tcBorders>
              <w:top w:val="single" w:sz="12" w:space="0" w:color="000000"/>
            </w:tcBorders>
          </w:tcPr>
          <w:p w:rsidR="00AD37AE" w:rsidRPr="00B16A01" w:rsidRDefault="00AD37AE" w:rsidP="003B037C">
            <w:pPr>
              <w:jc w:val="center"/>
              <w:rPr>
                <w:b/>
                <w:highlight w:val="yellow"/>
              </w:rPr>
            </w:pPr>
            <w:r w:rsidRPr="00B16A01">
              <w:rPr>
                <w:b/>
                <w:highlight w:val="yellow"/>
              </w:rPr>
              <w:t>Location</w:t>
            </w:r>
          </w:p>
        </w:tc>
        <w:tc>
          <w:tcPr>
            <w:tcW w:w="1626" w:type="pct"/>
            <w:tcBorders>
              <w:top w:val="single" w:sz="12" w:space="0" w:color="000000"/>
            </w:tcBorders>
          </w:tcPr>
          <w:p w:rsidR="00AD37AE" w:rsidRPr="00B16A01" w:rsidRDefault="00AD37AE" w:rsidP="003B037C">
            <w:pPr>
              <w:jc w:val="center"/>
              <w:rPr>
                <w:b/>
                <w:highlight w:val="yellow"/>
              </w:rPr>
            </w:pPr>
            <w:r w:rsidRPr="00B16A01">
              <w:rPr>
                <w:b/>
                <w:highlight w:val="yellow"/>
              </w:rPr>
              <w:t>Case</w:t>
            </w:r>
          </w:p>
        </w:tc>
        <w:tc>
          <w:tcPr>
            <w:tcW w:w="1484" w:type="pct"/>
            <w:tcBorders>
              <w:top w:val="single" w:sz="12" w:space="0" w:color="000000"/>
            </w:tcBorders>
          </w:tcPr>
          <w:p w:rsidR="00AD37AE" w:rsidRPr="00B16A01" w:rsidRDefault="00AD37AE" w:rsidP="003B037C">
            <w:pPr>
              <w:jc w:val="center"/>
              <w:rPr>
                <w:b/>
                <w:highlight w:val="yellow"/>
              </w:rPr>
            </w:pPr>
            <w:r w:rsidRPr="00B16A01">
              <w:rPr>
                <w:b/>
                <w:highlight w:val="yellow"/>
              </w:rPr>
              <w:t>Data</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2009-12-2/3</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Weak lightning-producing convection; tornado warning.</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2009-12-8/9</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Deep convection, copious lightning, severe wind event</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2009-12-18/19</w:t>
            </w:r>
          </w:p>
        </w:tc>
        <w:tc>
          <w:tcPr>
            <w:tcW w:w="915" w:type="pct"/>
            <w:vAlign w:val="center"/>
          </w:tcPr>
          <w:p w:rsidR="00AD37AE" w:rsidRPr="00B16A01" w:rsidRDefault="00AD37AE" w:rsidP="006F34A3">
            <w:pPr>
              <w:rPr>
                <w:highlight w:val="yellow"/>
              </w:rPr>
            </w:pPr>
            <w:r w:rsidRPr="00B16A01">
              <w:rPr>
                <w:highlight w:val="yellow"/>
              </w:rPr>
              <w:t>Washington D.C.</w:t>
            </w:r>
          </w:p>
        </w:tc>
        <w:tc>
          <w:tcPr>
            <w:tcW w:w="1626" w:type="pct"/>
            <w:vAlign w:val="center"/>
          </w:tcPr>
          <w:p w:rsidR="00AD37AE" w:rsidRPr="00B16A01" w:rsidRDefault="00AD37AE" w:rsidP="006F34A3">
            <w:pPr>
              <w:rPr>
                <w:highlight w:val="yellow"/>
              </w:rPr>
            </w:pPr>
            <w:r w:rsidRPr="00B16A01">
              <w:rPr>
                <w:highlight w:val="yellow"/>
              </w:rPr>
              <w:t>Winter storm case (possible lightning)</w:t>
            </w:r>
          </w:p>
        </w:tc>
        <w:tc>
          <w:tcPr>
            <w:tcW w:w="1484" w:type="pct"/>
            <w:vAlign w:val="center"/>
          </w:tcPr>
          <w:p w:rsidR="00AD37AE" w:rsidRPr="00B16A01" w:rsidRDefault="00AD37AE" w:rsidP="006F34A3">
            <w:pPr>
              <w:rPr>
                <w:highlight w:val="yellow"/>
              </w:rPr>
            </w:pPr>
            <w:r w:rsidRPr="00B16A01">
              <w:rPr>
                <w:highlight w:val="yellow"/>
              </w:rPr>
              <w:t>SRSO, DCLMA, WSR-88D</w:t>
            </w:r>
          </w:p>
        </w:tc>
      </w:tr>
      <w:tr w:rsidR="00AD37AE" w:rsidRPr="00B16A01" w:rsidTr="008F0E3E">
        <w:tc>
          <w:tcPr>
            <w:tcW w:w="976" w:type="pct"/>
            <w:tcBorders>
              <w:bottom w:val="single" w:sz="12" w:space="0" w:color="000000"/>
            </w:tcBorders>
            <w:vAlign w:val="center"/>
          </w:tcPr>
          <w:p w:rsidR="00AD37AE" w:rsidRPr="00B16A01" w:rsidRDefault="00AD37AE" w:rsidP="00D62CF0">
            <w:pPr>
              <w:rPr>
                <w:highlight w:val="yellow"/>
              </w:rPr>
            </w:pPr>
            <w:r w:rsidRPr="00B16A01">
              <w:rPr>
                <w:highlight w:val="yellow"/>
              </w:rPr>
              <w:t>2009-12-24</w:t>
            </w:r>
          </w:p>
        </w:tc>
        <w:tc>
          <w:tcPr>
            <w:tcW w:w="915" w:type="pct"/>
            <w:tcBorders>
              <w:bottom w:val="single" w:sz="12" w:space="0" w:color="000000"/>
            </w:tcBorders>
            <w:vAlign w:val="center"/>
          </w:tcPr>
          <w:p w:rsidR="00AD37AE" w:rsidRPr="00B16A01" w:rsidRDefault="00AD37AE" w:rsidP="006F34A3">
            <w:pPr>
              <w:rPr>
                <w:highlight w:val="yellow"/>
              </w:rPr>
            </w:pPr>
            <w:r w:rsidRPr="00B16A01">
              <w:rPr>
                <w:highlight w:val="yellow"/>
              </w:rPr>
              <w:t>Eastern Oklahoma</w:t>
            </w:r>
          </w:p>
        </w:tc>
        <w:tc>
          <w:tcPr>
            <w:tcW w:w="1626" w:type="pct"/>
            <w:tcBorders>
              <w:bottom w:val="single" w:sz="12" w:space="0" w:color="000000"/>
            </w:tcBorders>
            <w:vAlign w:val="center"/>
          </w:tcPr>
          <w:p w:rsidR="00AD37AE" w:rsidRPr="00B16A01" w:rsidRDefault="00AD37AE" w:rsidP="006F34A3">
            <w:pPr>
              <w:rPr>
                <w:highlight w:val="yellow"/>
              </w:rPr>
            </w:pPr>
            <w:r w:rsidRPr="00B16A01">
              <w:rPr>
                <w:highlight w:val="yellow"/>
              </w:rPr>
              <w:t>Winter storm with thundersnow</w:t>
            </w:r>
          </w:p>
        </w:tc>
        <w:tc>
          <w:tcPr>
            <w:tcW w:w="1484" w:type="pct"/>
            <w:tcBorders>
              <w:bottom w:val="single" w:sz="12" w:space="0" w:color="000000"/>
            </w:tcBorders>
            <w:vAlign w:val="center"/>
          </w:tcPr>
          <w:p w:rsidR="00AD37AE" w:rsidRPr="00B16A01" w:rsidRDefault="00AD37AE" w:rsidP="006F34A3">
            <w:pPr>
              <w:rPr>
                <w:highlight w:val="yellow"/>
              </w:rPr>
            </w:pPr>
            <w:r w:rsidRPr="00B16A01">
              <w:rPr>
                <w:highlight w:val="yellow"/>
              </w:rPr>
              <w:t>SRSO, OKLMA, KOUN dual-polarization, WSR-</w:t>
            </w:r>
            <w:r w:rsidRPr="00B16A01">
              <w:rPr>
                <w:highlight w:val="yellow"/>
              </w:rPr>
              <w:lastRenderedPageBreak/>
              <w:t>88D</w:t>
            </w:r>
          </w:p>
        </w:tc>
      </w:tr>
    </w:tbl>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Table 7.1 presents a summary listing of the significant case dates (i.e., those designated as “primary” research cases) selected from the SRSO attempts.  It must be noted that relative to objectives 1-3, this data collection was highly successful.</w:t>
      </w:r>
      <w:r w:rsidRPr="00B16A01">
        <w:rPr>
          <w:i/>
          <w:highlight w:val="yellow"/>
        </w:rPr>
        <w:t xml:space="preserve"> </w:t>
      </w:r>
      <w:r w:rsidRPr="00B16A01">
        <w:rPr>
          <w:highlight w:val="yellow"/>
        </w:rPr>
        <w:t xml:space="preserve"> Of course, several other SRSOs were conducted (e.g., focused Cape Canaveral area), but these SRSOs did not result in overly positive results.</w:t>
      </w:r>
    </w:p>
    <w:p w:rsidR="00AD37AE" w:rsidRPr="00B16A01" w:rsidRDefault="00AD37AE" w:rsidP="001D2307">
      <w:pPr>
        <w:rPr>
          <w:highlight w:val="yellow"/>
        </w:rPr>
      </w:pPr>
    </w:p>
    <w:p w:rsidR="00AD37AE" w:rsidRPr="00B16A01" w:rsidRDefault="00AD37AE" w:rsidP="00C21D6A">
      <w:pPr>
        <w:pStyle w:val="Heading2"/>
        <w:rPr>
          <w:highlight w:val="yellow"/>
        </w:rPr>
      </w:pPr>
      <w:bookmarkStart w:id="236" w:name="_Toc303341773"/>
      <w:r w:rsidRPr="00B16A01">
        <w:rPr>
          <w:highlight w:val="yellow"/>
        </w:rPr>
        <w:t>Deep Convection:  Example Case Studies</w:t>
      </w:r>
      <w:bookmarkEnd w:id="236"/>
    </w:p>
    <w:p w:rsidR="00AD37AE" w:rsidRPr="00B16A01" w:rsidRDefault="00AD37AE" w:rsidP="00AC730B">
      <w:pPr>
        <w:jc w:val="both"/>
        <w:rPr>
          <w:b/>
          <w:highlight w:val="yellow"/>
        </w:rPr>
      </w:pPr>
    </w:p>
    <w:p w:rsidR="00AD37AE" w:rsidRPr="00B16A01" w:rsidRDefault="00AD37AE" w:rsidP="00C21D6A">
      <w:pPr>
        <w:pStyle w:val="Heading3"/>
        <w:rPr>
          <w:highlight w:val="yellow"/>
        </w:rPr>
      </w:pPr>
      <w:bookmarkStart w:id="237" w:name="_Toc303341774"/>
      <w:r w:rsidRPr="00B16A01">
        <w:rPr>
          <w:highlight w:val="yellow"/>
        </w:rPr>
        <w:t>Marginal Lightning and Severe Weather:  2 December 2009</w:t>
      </w:r>
      <w:bookmarkEnd w:id="237"/>
    </w:p>
    <w:p w:rsidR="00AD37AE" w:rsidRPr="00B16A01" w:rsidRDefault="00AD37AE" w:rsidP="00C21D6A">
      <w:pPr>
        <w:rPr>
          <w:highlight w:val="yellow"/>
        </w:rPr>
      </w:pPr>
    </w:p>
    <w:p w:rsidR="00AD37AE" w:rsidRPr="00B16A01" w:rsidRDefault="00AD37AE" w:rsidP="00AC730B">
      <w:pPr>
        <w:jc w:val="both"/>
        <w:rPr>
          <w:highlight w:val="yellow"/>
        </w:rPr>
      </w:pPr>
      <w:r w:rsidRPr="00B16A01">
        <w:rPr>
          <w:highlight w:val="yellow"/>
        </w:rPr>
        <w:t>A thin line of precipitation pushed through N. Alabama on the afternoon of 2 December 2009.  A tornado warning was issued by the National Weather Service in Huntsville, at 2105 UTC on a small storm in eastern Jackson County AL (Figure 7.1, red arrow).  Figure 7.2 shows a dual Doppler analysis of this storm in eastern Jackson County at 2103 UTC.  Rotation is not well defined in this storm, and it produced no detectable lightning; however, ARMOR reflectivity data indicated a small hook-like appendage on the southwestern flank of the warned cell.  Note that the KHTX 88D had a much closer view of the system.  Storms just to the south of this cell eventually did produce lightning at about 2130 UTC (Figure 7.3).</w:t>
      </w:r>
    </w:p>
    <w:p w:rsidR="00AD37AE" w:rsidRPr="00B16A01" w:rsidRDefault="00AD37AE" w:rsidP="00AC730B">
      <w:pPr>
        <w:jc w:val="both"/>
        <w:rPr>
          <w:highlight w:val="yellow"/>
        </w:rPr>
      </w:pPr>
    </w:p>
    <w:p w:rsidR="00AD37AE" w:rsidRPr="00B16A01" w:rsidRDefault="002C7685" w:rsidP="00B756F9">
      <w:pPr>
        <w:jc w:val="center"/>
        <w:rPr>
          <w:szCs w:val="24"/>
          <w:highlight w:val="yellow"/>
        </w:rPr>
      </w:pPr>
      <w:r w:rsidRPr="00B16A01">
        <w:rPr>
          <w:noProof/>
          <w:szCs w:val="24"/>
          <w:highlight w:val="yellow"/>
        </w:rPr>
        <w:drawing>
          <wp:inline distT="0" distB="0" distL="0" distR="0" wp14:anchorId="1396A88B" wp14:editId="15CCA8A0">
            <wp:extent cx="5987415" cy="22294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a:srcRect/>
                    <a:stretch>
                      <a:fillRect/>
                    </a:stretch>
                  </pic:blipFill>
                  <pic:spPr bwMode="auto">
                    <a:xfrm>
                      <a:off x="0" y="0"/>
                      <a:ext cx="5987415" cy="2229485"/>
                    </a:xfrm>
                    <a:prstGeom prst="rect">
                      <a:avLst/>
                    </a:prstGeom>
                    <a:noFill/>
                    <a:ln w="9525">
                      <a:noFill/>
                      <a:miter lim="800000"/>
                      <a:headEnd/>
                      <a:tailEnd/>
                    </a:ln>
                  </pic:spPr>
                </pic:pic>
              </a:graphicData>
            </a:graphic>
          </wp:inline>
        </w:drawing>
      </w:r>
    </w:p>
    <w:p w:rsidR="00AD37AE" w:rsidRPr="00B16A01" w:rsidRDefault="00AD37AE" w:rsidP="00AC730B">
      <w:pPr>
        <w:jc w:val="both"/>
        <w:rPr>
          <w:szCs w:val="24"/>
          <w:highlight w:val="yellow"/>
        </w:rPr>
      </w:pPr>
    </w:p>
    <w:p w:rsidR="00AD37AE" w:rsidRPr="00B16A01" w:rsidRDefault="00AD37AE" w:rsidP="006F34CC">
      <w:pPr>
        <w:pStyle w:val="Caption"/>
        <w:rPr>
          <w:highlight w:val="yellow"/>
        </w:rPr>
      </w:pPr>
      <w:bookmarkStart w:id="238" w:name="_Toc303341876"/>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PPI from ARMOR at 2103 UTC on 2 December 2009 at 0.7</w:t>
      </w:r>
      <w:r w:rsidRPr="00B16A01">
        <w:rPr>
          <w:rFonts w:ascii="Calibri" w:hAnsi="Calibri"/>
          <w:highlight w:val="yellow"/>
        </w:rPr>
        <w:t xml:space="preserve">° </w:t>
      </w:r>
      <w:r w:rsidRPr="00B16A01">
        <w:rPr>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bookmarkEnd w:id="238"/>
    </w:p>
    <w:p w:rsidR="00AD37AE" w:rsidRPr="00B16A01" w:rsidRDefault="00AD37AE" w:rsidP="009A4B76">
      <w:pPr>
        <w:jc w:val="center"/>
        <w:rPr>
          <w:szCs w:val="24"/>
          <w:highlight w:val="yellow"/>
        </w:rPr>
      </w:pPr>
    </w:p>
    <w:p w:rsidR="00AD37AE" w:rsidRPr="00B16A01" w:rsidRDefault="002C7685" w:rsidP="009A4B76">
      <w:pPr>
        <w:jc w:val="center"/>
        <w:rPr>
          <w:b/>
          <w:szCs w:val="24"/>
          <w:highlight w:val="yellow"/>
        </w:rPr>
      </w:pPr>
      <w:r w:rsidRPr="00B16A01">
        <w:rPr>
          <w:b/>
          <w:noProof/>
          <w:szCs w:val="24"/>
          <w:highlight w:val="yellow"/>
        </w:rPr>
        <w:lastRenderedPageBreak/>
        <w:drawing>
          <wp:inline distT="0" distB="0" distL="0" distR="0" wp14:anchorId="676DCA94" wp14:editId="7A018267">
            <wp:extent cx="3933190" cy="3820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a:srcRect/>
                    <a:stretch>
                      <a:fillRect/>
                    </a:stretch>
                  </pic:blipFill>
                  <pic:spPr bwMode="auto">
                    <a:xfrm>
                      <a:off x="0" y="0"/>
                      <a:ext cx="3933190" cy="3820160"/>
                    </a:xfrm>
                    <a:prstGeom prst="rect">
                      <a:avLst/>
                    </a:prstGeom>
                    <a:noFill/>
                    <a:ln w="9525">
                      <a:noFill/>
                      <a:miter lim="800000"/>
                      <a:headEnd/>
                      <a:tailEnd/>
                    </a:ln>
                  </pic:spPr>
                </pic:pic>
              </a:graphicData>
            </a:graphic>
          </wp:inline>
        </w:drawing>
      </w:r>
    </w:p>
    <w:p w:rsidR="00AD37AE" w:rsidRPr="00B16A01" w:rsidRDefault="00AD37AE" w:rsidP="00024C25">
      <w:pPr>
        <w:pStyle w:val="Caption"/>
        <w:rPr>
          <w:highlight w:val="yellow"/>
        </w:rPr>
      </w:pPr>
      <w:bookmarkStart w:id="239" w:name="_Toc303341877"/>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2</w:t>
      </w:r>
      <w:r w:rsidR="00FA6EC1" w:rsidRPr="00B16A01">
        <w:rPr>
          <w:highlight w:val="yellow"/>
        </w:rPr>
        <w:fldChar w:fldCharType="end"/>
      </w:r>
      <w:r w:rsidRPr="00B16A01">
        <w:rPr>
          <w:highlight w:val="yellow"/>
        </w:rPr>
        <w:t>: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bookmarkEnd w:id="239"/>
    </w:p>
    <w:p w:rsidR="00AD37AE" w:rsidRPr="00B16A01" w:rsidRDefault="002C7685" w:rsidP="009A4B76">
      <w:pPr>
        <w:jc w:val="center"/>
        <w:rPr>
          <w:szCs w:val="24"/>
          <w:highlight w:val="yellow"/>
        </w:rPr>
      </w:pPr>
      <w:r w:rsidRPr="00B16A01">
        <w:rPr>
          <w:noProof/>
          <w:szCs w:val="24"/>
          <w:highlight w:val="yellow"/>
        </w:rPr>
        <w:lastRenderedPageBreak/>
        <w:drawing>
          <wp:inline distT="0" distB="0" distL="0" distR="0" wp14:anchorId="26F4A62D" wp14:editId="1297D076">
            <wp:extent cx="5248275" cy="66262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a:srcRect/>
                    <a:stretch>
                      <a:fillRect/>
                    </a:stretch>
                  </pic:blipFill>
                  <pic:spPr bwMode="auto">
                    <a:xfrm>
                      <a:off x="0" y="0"/>
                      <a:ext cx="5248275" cy="6626225"/>
                    </a:xfrm>
                    <a:prstGeom prst="rect">
                      <a:avLst/>
                    </a:prstGeom>
                    <a:noFill/>
                    <a:ln w="9525">
                      <a:noFill/>
                      <a:miter lim="800000"/>
                      <a:headEnd/>
                      <a:tailEnd/>
                    </a:ln>
                  </pic:spPr>
                </pic:pic>
              </a:graphicData>
            </a:graphic>
          </wp:inline>
        </w:drawing>
      </w:r>
    </w:p>
    <w:p w:rsidR="00AD37AE" w:rsidRPr="00B16A01" w:rsidRDefault="00AD37AE" w:rsidP="009A4B76">
      <w:pPr>
        <w:jc w:val="center"/>
        <w:rPr>
          <w:szCs w:val="24"/>
          <w:highlight w:val="yellow"/>
        </w:rPr>
      </w:pPr>
    </w:p>
    <w:p w:rsidR="00AD37AE" w:rsidRPr="00B16A01" w:rsidRDefault="00AD37AE" w:rsidP="00024C25">
      <w:pPr>
        <w:pStyle w:val="Caption"/>
        <w:rPr>
          <w:highlight w:val="yellow"/>
        </w:rPr>
      </w:pPr>
      <w:bookmarkStart w:id="240" w:name="_Toc303341878"/>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3</w:t>
      </w:r>
      <w:r w:rsidR="00FA6EC1" w:rsidRPr="00B16A01">
        <w:rPr>
          <w:highlight w:val="yellow"/>
        </w:rPr>
        <w:fldChar w:fldCharType="end"/>
      </w:r>
      <w:r w:rsidRPr="00B16A01">
        <w:rPr>
          <w:highlight w:val="yellow"/>
        </w:rPr>
        <w:t>:   Total lightning measurements using the North Alabama Lightning Mapping Array</w:t>
      </w:r>
      <w:r w:rsidR="00F6690D" w:rsidRPr="00B16A01">
        <w:rPr>
          <w:highlight w:val="yellow"/>
        </w:rPr>
        <w:t xml:space="preserve"> for 2 December 2009 at 2130-2140 UTC</w:t>
      </w:r>
      <w:r w:rsidRPr="00B16A01">
        <w:rPr>
          <w:highlight w:val="yellow"/>
        </w:rPr>
        <w:t>.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bookmarkEnd w:id="240"/>
    </w:p>
    <w:p w:rsidR="00AD37AE" w:rsidRPr="00B16A01" w:rsidRDefault="00AD37AE" w:rsidP="00AC730B">
      <w:pPr>
        <w:ind w:left="4680"/>
        <w:jc w:val="both"/>
        <w:rPr>
          <w:szCs w:val="24"/>
          <w:highlight w:val="yellow"/>
        </w:rPr>
      </w:pPr>
    </w:p>
    <w:p w:rsidR="00AD37AE" w:rsidRPr="00B16A01" w:rsidRDefault="00AD37AE" w:rsidP="009A4B76">
      <w:pPr>
        <w:jc w:val="both"/>
        <w:rPr>
          <w:highlight w:val="yellow"/>
        </w:rPr>
      </w:pPr>
      <w:r w:rsidRPr="00B16A01">
        <w:rPr>
          <w:highlight w:val="yellow"/>
        </w:rPr>
        <w:t>Note:  No satellite data have been analyzed for this case yet.</w:t>
      </w:r>
    </w:p>
    <w:p w:rsidR="00AD37AE" w:rsidRPr="00B16A01" w:rsidRDefault="00AD37AE" w:rsidP="00AC730B">
      <w:pPr>
        <w:ind w:left="4680"/>
        <w:jc w:val="both"/>
        <w:rPr>
          <w:highlight w:val="yellow"/>
        </w:rPr>
      </w:pPr>
    </w:p>
    <w:p w:rsidR="00AD37AE" w:rsidRPr="00B16A01" w:rsidRDefault="00AD37AE" w:rsidP="0073464B">
      <w:pPr>
        <w:pStyle w:val="Heading3"/>
        <w:rPr>
          <w:highlight w:val="yellow"/>
        </w:rPr>
      </w:pPr>
      <w:bookmarkStart w:id="241" w:name="_Toc303341775"/>
      <w:r w:rsidRPr="00B16A01">
        <w:rPr>
          <w:highlight w:val="yellow"/>
        </w:rPr>
        <w:t>Severe Convection:  8-9 December 2009</w:t>
      </w:r>
      <w:bookmarkEnd w:id="241"/>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This event (Figure 7.4) was long-lived (perhaps the best of the SRSO convective data collections), and characterized by 4-6 inches of heavy precipitation, local flooding, and severe wind damage to trees and power lines.</w:t>
      </w:r>
    </w:p>
    <w:p w:rsidR="00AD37AE" w:rsidRPr="00B16A01" w:rsidRDefault="00AD37AE" w:rsidP="00AC730B">
      <w:pPr>
        <w:jc w:val="both"/>
        <w:rPr>
          <w:highlight w:val="yellow"/>
        </w:rPr>
      </w:pPr>
    </w:p>
    <w:p w:rsidR="00AD37AE" w:rsidRPr="00B16A01" w:rsidRDefault="002C7685" w:rsidP="00AC730B">
      <w:pPr>
        <w:jc w:val="both"/>
        <w:rPr>
          <w:highlight w:val="yellow"/>
        </w:rPr>
      </w:pPr>
      <w:r w:rsidRPr="00B16A01">
        <w:rPr>
          <w:noProof/>
          <w:highlight w:val="yellow"/>
        </w:rPr>
        <w:drawing>
          <wp:inline distT="0" distB="0" distL="0" distR="0" wp14:anchorId="6524F69D" wp14:editId="5615C445">
            <wp:extent cx="5912485" cy="34696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
                    <a:srcRect/>
                    <a:stretch>
                      <a:fillRect/>
                    </a:stretch>
                  </pic:blipFill>
                  <pic:spPr bwMode="auto">
                    <a:xfrm>
                      <a:off x="0" y="0"/>
                      <a:ext cx="5912485" cy="3469640"/>
                    </a:xfrm>
                    <a:prstGeom prst="rect">
                      <a:avLst/>
                    </a:prstGeom>
                    <a:noFill/>
                    <a:ln w="9525">
                      <a:noFill/>
                      <a:miter lim="800000"/>
                      <a:headEnd/>
                      <a:tailEnd/>
                    </a:ln>
                  </pic:spPr>
                </pic:pic>
              </a:graphicData>
            </a:graphic>
          </wp:inline>
        </w:drawing>
      </w:r>
    </w:p>
    <w:p w:rsidR="00AD37AE" w:rsidRPr="00B16A01" w:rsidRDefault="00AD37AE" w:rsidP="005415B5">
      <w:pPr>
        <w:pStyle w:val="HTMLPreformatted"/>
        <w:jc w:val="center"/>
        <w:rPr>
          <w:rFonts w:ascii="Times New Roman" w:hAnsi="Times New Roman" w:cs="Times New Roman"/>
          <w:sz w:val="24"/>
          <w:szCs w:val="24"/>
          <w:highlight w:val="yellow"/>
        </w:rPr>
      </w:pPr>
    </w:p>
    <w:p w:rsidR="00AD37AE" w:rsidRPr="00B16A01" w:rsidRDefault="00AD37AE" w:rsidP="00E747F1">
      <w:pPr>
        <w:pStyle w:val="Caption"/>
        <w:rPr>
          <w:szCs w:val="24"/>
          <w:highlight w:val="yellow"/>
        </w:rPr>
      </w:pPr>
      <w:bookmarkStart w:id="242" w:name="_Toc303341879"/>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4</w:t>
      </w:r>
      <w:r w:rsidR="00FA6EC1" w:rsidRPr="00B16A01">
        <w:rPr>
          <w:highlight w:val="yellow"/>
        </w:rPr>
        <w:fldChar w:fldCharType="end"/>
      </w:r>
      <w:r w:rsidRPr="00B16A01">
        <w:rPr>
          <w:highlight w:val="yellow"/>
        </w:rPr>
        <w:t>: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bookmarkEnd w:id="242"/>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r w:rsidRPr="00B16A01">
        <w:rPr>
          <w:rFonts w:ascii="Times New Roman" w:hAnsi="Times New Roman" w:cs="Times New Roman"/>
          <w:sz w:val="24"/>
          <w:szCs w:val="24"/>
          <w:highlight w:val="yellow"/>
        </w:rPr>
        <w:t xml:space="preserve">The first round of thunderstorms for this event occurred on the afternoon of 8 December as a warm front lifted northward through north Alabama, and the event was extensively sampled by the NALMA and the ARMOR radar in volume scanning mode.  Several percolating thunderstorm tops were observed in the SRSO visible imagery and an accompanying imagery loop which can be found at </w:t>
      </w:r>
      <w:hyperlink r:id="rId124" w:history="1">
        <w:r w:rsidRPr="00B16A01">
          <w:rPr>
            <w:rStyle w:val="Hyperlink"/>
            <w:rFonts w:ascii="Times New Roman" w:hAnsi="Times New Roman"/>
            <w:sz w:val="24"/>
            <w:szCs w:val="24"/>
            <w:highlight w:val="yellow"/>
          </w:rPr>
          <w:t>http://cics.umd.edu/~ebruning/GOES14sciencetest.html</w:t>
        </w:r>
      </w:hyperlink>
      <w:r w:rsidRPr="00B16A01">
        <w:rPr>
          <w:highlight w:val="yellow"/>
        </w:rPr>
        <w:t>.</w:t>
      </w:r>
      <w:r w:rsidRPr="00B16A01">
        <w:rPr>
          <w:rFonts w:ascii="Times New Roman" w:hAnsi="Times New Roman" w:cs="Times New Roman"/>
          <w:sz w:val="24"/>
          <w:szCs w:val="24"/>
          <w:highlight w:val="yellow"/>
        </w:rPr>
        <w:t xml:space="preserve">  Near most of the growing tops in the GOES-14 satellite data associated with this storm, lightning was observed (not parallax corrected), further identifying/confirming the location of thunderstorm updrafts.</w:t>
      </w:r>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 xml:space="preserve">The most prolific lightning producing thunderstorm within this first wave of precipitation moved through N. Alabama between 2000 and 2300 UTC.  Peak total flash rates with this thunderstorm cell were observed to be ~6-7 flashes per minute.  In Figures 7.4 through 7.5 these flash rates </w:t>
      </w:r>
      <w:r w:rsidRPr="00B16A01">
        <w:rPr>
          <w:highlight w:val="yellow"/>
        </w:rPr>
        <w:lastRenderedPageBreak/>
        <w:t>peak near the apex of a slight bow in the system where the heaviest rainfall (indicated by KDP) is located.  The cell underwent growth between 2115 and 2120 UTC, a period where the largest 1 minute flash rates were observed.  Several more clusters of low flashing thunderstorms were observed through 0000 UTC and thereafter as a cold front progressed eastward.  These storms continued to produce severe weather, heavy rain and flooding (hence numerous events exist for this SRSO).</w:t>
      </w:r>
    </w:p>
    <w:p w:rsidR="00AD37AE" w:rsidRPr="00B16A01" w:rsidRDefault="00AD37AE" w:rsidP="00AC730B">
      <w:pPr>
        <w:jc w:val="both"/>
        <w:rPr>
          <w:highlight w:val="yellow"/>
        </w:rPr>
      </w:pPr>
    </w:p>
    <w:p w:rsidR="00AD37AE" w:rsidRPr="00B16A01" w:rsidRDefault="002C7685" w:rsidP="00AC730B">
      <w:pPr>
        <w:jc w:val="both"/>
        <w:rPr>
          <w:b/>
          <w:highlight w:val="yellow"/>
        </w:rPr>
      </w:pPr>
      <w:r w:rsidRPr="00B16A01">
        <w:rPr>
          <w:b/>
          <w:noProof/>
          <w:highlight w:val="yellow"/>
        </w:rPr>
        <w:drawing>
          <wp:inline distT="0" distB="0" distL="0" distR="0" wp14:anchorId="1C175FBD" wp14:editId="47C092E0">
            <wp:extent cx="5849620" cy="33318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
                    <a:srcRect/>
                    <a:stretch>
                      <a:fillRect/>
                    </a:stretch>
                  </pic:blipFill>
                  <pic:spPr bwMode="auto">
                    <a:xfrm>
                      <a:off x="0" y="0"/>
                      <a:ext cx="5849620" cy="3331845"/>
                    </a:xfrm>
                    <a:prstGeom prst="rect">
                      <a:avLst/>
                    </a:prstGeom>
                    <a:noFill/>
                    <a:ln w="9525">
                      <a:noFill/>
                      <a:miter lim="800000"/>
                      <a:headEnd/>
                      <a:tailEnd/>
                    </a:ln>
                  </pic:spPr>
                </pic:pic>
              </a:graphicData>
            </a:graphic>
          </wp:inline>
        </w:drawing>
      </w:r>
    </w:p>
    <w:p w:rsidR="00AD37AE" w:rsidRPr="00B16A01" w:rsidRDefault="00AD37AE" w:rsidP="00E747F1">
      <w:pPr>
        <w:pStyle w:val="Caption"/>
        <w:rPr>
          <w:highlight w:val="yellow"/>
        </w:rPr>
      </w:pPr>
    </w:p>
    <w:p w:rsidR="00AD37AE" w:rsidRPr="00B16A01" w:rsidRDefault="00AD37AE" w:rsidP="00E747F1">
      <w:pPr>
        <w:pStyle w:val="Caption"/>
        <w:rPr>
          <w:highlight w:val="yellow"/>
        </w:rPr>
      </w:pPr>
      <w:bookmarkStart w:id="243" w:name="_Toc303341880"/>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5</w:t>
      </w:r>
      <w:r w:rsidR="00FA6EC1" w:rsidRPr="00B16A01">
        <w:rPr>
          <w:highlight w:val="yellow"/>
        </w:rPr>
        <w:fldChar w:fldCharType="end"/>
      </w:r>
      <w:r w:rsidRPr="00B16A01">
        <w:rPr>
          <w:highlight w:val="yellow"/>
        </w:rPr>
        <w:t>:  As in previous figure, but 2121 UTC for ARMOR image, 2120 UTC for specific differential phase, and 2121 UTC for lightning FED.</w:t>
      </w:r>
      <w:bookmarkEnd w:id="243"/>
    </w:p>
    <w:p w:rsidR="00AD37AE" w:rsidRPr="00B16A01" w:rsidRDefault="00AD37AE" w:rsidP="00AC730B">
      <w:pPr>
        <w:jc w:val="both"/>
        <w:rPr>
          <w:highlight w:val="yellow"/>
        </w:rPr>
      </w:pPr>
      <w:r w:rsidRPr="00B16A01">
        <w:rPr>
          <w:highlight w:val="yellow"/>
        </w:rPr>
        <w:br w:type="page"/>
      </w:r>
    </w:p>
    <w:p w:rsidR="00AD37AE" w:rsidRPr="00B16A01" w:rsidRDefault="00AD37AE" w:rsidP="0073464B">
      <w:pPr>
        <w:pStyle w:val="Heading2"/>
        <w:rPr>
          <w:highlight w:val="yellow"/>
        </w:rPr>
      </w:pPr>
      <w:r w:rsidRPr="00B16A01">
        <w:rPr>
          <w:highlight w:val="yellow"/>
        </w:rPr>
        <w:lastRenderedPageBreak/>
        <w:t xml:space="preserve"> </w:t>
      </w:r>
      <w:bookmarkStart w:id="244" w:name="_Toc303341776"/>
      <w:r w:rsidRPr="00B16A01">
        <w:rPr>
          <w:highlight w:val="yellow"/>
        </w:rPr>
        <w:t>Winter Storm Events</w:t>
      </w:r>
      <w:bookmarkEnd w:id="244"/>
    </w:p>
    <w:p w:rsidR="00AD37AE" w:rsidRPr="00B16A01" w:rsidRDefault="00AD37AE" w:rsidP="00AC730B">
      <w:pPr>
        <w:jc w:val="both"/>
        <w:rPr>
          <w:highlight w:val="yellow"/>
        </w:rPr>
      </w:pPr>
    </w:p>
    <w:p w:rsidR="00AD37AE" w:rsidRPr="00B16A01" w:rsidRDefault="00AD37AE" w:rsidP="0073464B">
      <w:pPr>
        <w:pStyle w:val="Heading3"/>
        <w:rPr>
          <w:highlight w:val="yellow"/>
        </w:rPr>
      </w:pPr>
      <w:bookmarkStart w:id="245" w:name="_Toc303341777"/>
      <w:r w:rsidRPr="00B16A01">
        <w:rPr>
          <w:highlight w:val="yellow"/>
        </w:rPr>
        <w:t>Washington DC, 19 December 2009</w:t>
      </w:r>
      <w:bookmarkEnd w:id="245"/>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2C7685"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highlight w:val="yellow"/>
        </w:rPr>
      </w:pPr>
      <w:r w:rsidRPr="00B16A01">
        <w:rPr>
          <w:noProof/>
          <w:highlight w:val="yellow"/>
        </w:rPr>
        <w:drawing>
          <wp:inline distT="0" distB="0" distL="0" distR="0" wp14:anchorId="41CF8493" wp14:editId="511DD624">
            <wp:extent cx="5486400" cy="4121150"/>
            <wp:effectExtent l="19050" t="0" r="0" b="0"/>
            <wp:docPr id="99" name="Picture 76" descr="19DEC09VIS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DEC09VIS188"/>
                    <pic:cNvPicPr>
                      <a:picLocks noChangeAspect="1" noChangeArrowheads="1"/>
                    </pic:cNvPicPr>
                  </pic:nvPicPr>
                  <pic:blipFill>
                    <a:blip r:embed="rId126"/>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.6:  GOES-14 super-rapid-scan imagery from 1858 UTC on 19 December 2009 showing deep convective cells over the Delmarva Peninsula and southern New Jersey.  Heavy snow was ongoing over adjacent parts of Maryland, Virginia, and Pennsylvania.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A coastal low-pressure system was responsible for a major snowfall on 19 December 2009 over Virginia and Maryland, including the DC metro area, which received between 16-20 inches storm total snow accumulation.  There were a number of public and media reports of thunder in the Arlington VA area, though the Washington DC Lightning Mapping Array did not detect any flashes.  During 1800-1900 UTC, two northward-moving, east-west oriented bands (Figure 7.6) of deep convection were observed on visible imagery over lower southern Maryland, Delaware and southern New Jersey (for reference, the imagery loop can be viewed at </w:t>
      </w:r>
      <w:hyperlink r:id="rId127" w:history="1">
        <w:r w:rsidRPr="00B16A01">
          <w:rPr>
            <w:rStyle w:val="Hyperlink"/>
            <w:highlight w:val="yellow"/>
          </w:rPr>
          <w:t>http://rammb.cira.colostate.edu/projects/svr_vis/eastcoast_snowstorm/ch1loop.asp</w:t>
        </w:r>
      </w:hyperlink>
      <w:r w:rsidRPr="00B16A01">
        <w:rPr>
          <w:highlight w:val="yellow"/>
        </w:rPr>
        <w:t>.</w:t>
      </w: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1-minute scans that were captured in real-time were provided via Website and distributed to the Storm Prediction Center (SPC) operations and were used whenever available.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absence of detected lightning in such deep convection is scientifically interesting as a null case.  The GOES super-rapid-scan data make it easy to track individual cumuliform convective </w:t>
      </w:r>
      <w:r w:rsidRPr="00B16A01">
        <w:rPr>
          <w:highlight w:val="yellow"/>
        </w:rPr>
        <w:lastRenderedPageBreak/>
        <w:t>elements with time and to correlate these features with radar observations and ground strike data from commercial networks in later post-analysis.  In fact, some of these commercial networks reported ground strikes nearer to Philadelphia.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While lightning was also observed during the historical February 2010 snow storm in the DC area (</w:t>
      </w:r>
      <w:hyperlink r:id="rId128" w:history="1">
        <w:r w:rsidRPr="00B16A01">
          <w:rPr>
            <w:rStyle w:val="Hyperlink"/>
            <w:highlight w:val="yellow"/>
          </w:rPr>
          <w:t>http://cics.umd.edu/~ebruning/snow/Feb6-DCLMA.html</w:t>
        </w:r>
      </w:hyperlink>
      <w:r w:rsidRPr="00B16A01">
        <w:rPr>
          <w:highlight w:val="yellow"/>
        </w:rPr>
        <w:t>), super-rapid-scan science test data were not available for this case.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3"/>
        <w:rPr>
          <w:highlight w:val="yellow"/>
        </w:rPr>
      </w:pPr>
      <w:bookmarkStart w:id="246" w:name="_Toc303341778"/>
      <w:r w:rsidRPr="00B16A01">
        <w:rPr>
          <w:highlight w:val="yellow"/>
        </w:rPr>
        <w:t>Oklahoma, 24 December 2009</w:t>
      </w:r>
      <w:bookmarkEnd w:id="246"/>
    </w:p>
    <w:p w:rsidR="00AD37AE" w:rsidRPr="00B16A01" w:rsidRDefault="00AD37AE" w:rsidP="0084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bCs/>
          <w:i/>
          <w:highlight w:val="yellow"/>
        </w:rPr>
      </w:pPr>
    </w:p>
    <w:p w:rsidR="00AD37AE" w:rsidRPr="00B16A01" w:rsidRDefault="002C7685"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highlight w:val="yellow"/>
        </w:rPr>
      </w:pPr>
      <w:r w:rsidRPr="00B16A01">
        <w:rPr>
          <w:noProof/>
          <w:highlight w:val="yellow"/>
        </w:rPr>
        <w:drawing>
          <wp:inline distT="0" distB="0" distL="0" distR="0" wp14:anchorId="00ACFBA6" wp14:editId="073EB73F">
            <wp:extent cx="5486400" cy="4121150"/>
            <wp:effectExtent l="19050" t="0" r="0" b="0"/>
            <wp:docPr id="100" name="Picture 77" descr="24DEC09OKCVIS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DEC09OKCVIS068"/>
                    <pic:cNvPicPr>
                      <a:picLocks noChangeAspect="1" noChangeArrowheads="1"/>
                    </pic:cNvPicPr>
                  </pic:nvPicPr>
                  <pic:blipFill>
                    <a:blip r:embed="rId129"/>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.7:  GOES-14 super-rapid-scan imagery from 1950 UTC on 24 December 2009.  The convective activity over eastern Oklahoma was moving to the west-northwest, while the snow-bearing clouds along the western edge of the image were moving more south-southwesterly.</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satellite presentation in this case (Figure 7.7) was similar to that of the 19 December Washington DC case, with heavy snow under a dense, relatively homogeneous overcast in the wrap-around precipitation west and northwest of the low center, and evidence of deeper convection to the east and southeast of the low, where cirrus was relatively absent.  Loops of some of the super rapid scan data from this case can be found at </w:t>
      </w:r>
      <w:hyperlink r:id="rId130" w:history="1">
        <w:r w:rsidRPr="00B16A01">
          <w:rPr>
            <w:color w:val="0000FF"/>
            <w:highlight w:val="yellow"/>
            <w:u w:val="words"/>
          </w:rPr>
          <w:t>http://rammb.cira.colostate.edu/projects/svr_vis/24dec09/ch1loop_okc.asp</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lastRenderedPageBreak/>
        <w:t xml:space="preserve">In addition, a satellite animation comparing these 1-min observations to the routine 15 or 30-min observations can be found at </w:t>
      </w:r>
      <w:hyperlink r:id="rId131" w:history="1">
        <w:r w:rsidRPr="00B16A01">
          <w:rPr>
            <w:rStyle w:val="Hyperlink"/>
            <w:highlight w:val="yellow"/>
          </w:rPr>
          <w:t>http://cimss.ssec.wisc.edu/goes/blog/archives/4163</w:t>
        </w:r>
      </w:hyperlink>
      <w:r w:rsidRPr="00B16A01">
        <w:rPr>
          <w:highlight w:val="yellow"/>
        </w:rPr>
        <w:t xml:space="preserve">, specifically </w:t>
      </w:r>
      <w:hyperlink r:id="rId132" w:history="1">
        <w:r w:rsidRPr="00B16A01">
          <w:rPr>
            <w:rStyle w:val="Hyperlink"/>
            <w:highlight w:val="yellow"/>
          </w:rPr>
          <w:t>http://cimss.ssec.wisc.edu/goes/blog/wp-content/uploads/2009/12/ecb_g12g14_vis_anim.gif</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2C7685" w:rsidP="00022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highlight w:val="yellow"/>
        </w:rPr>
      </w:pPr>
      <w:r w:rsidRPr="00B16A01">
        <w:rPr>
          <w:noProof/>
          <w:sz w:val="20"/>
          <w:highlight w:val="yellow"/>
        </w:rPr>
        <w:drawing>
          <wp:inline distT="0" distB="0" distL="0" distR="0" wp14:anchorId="0C089840" wp14:editId="40C57C3F">
            <wp:extent cx="5160645" cy="5160645"/>
            <wp:effectExtent l="19050" t="0" r="1905" b="0"/>
            <wp:docPr id="101" name="Picture 78" descr="LYLOUT_091224_195000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YLOUT_091224_195000_0600"/>
                    <pic:cNvPicPr>
                      <a:picLocks noChangeAspect="1" noChangeArrowheads="1"/>
                    </pic:cNvPicPr>
                  </pic:nvPicPr>
                  <pic:blipFill>
                    <a:blip r:embed="rId133"/>
                    <a:srcRect/>
                    <a:stretch>
                      <a:fillRect/>
                    </a:stretch>
                  </pic:blipFill>
                  <pic:spPr bwMode="auto">
                    <a:xfrm>
                      <a:off x="0" y="0"/>
                      <a:ext cx="5160645" cy="5160645"/>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 xml:space="preserve">.8:  Lightning observed by the Oklahoma Lightning Mapping Array in McClain County between 1950 and 2000 UTC on 24 December 2009.  </w:t>
      </w:r>
      <w:r w:rsidR="00E50209" w:rsidRPr="00B16A01">
        <w:rPr>
          <w:highlight w:val="yellow"/>
        </w:rPr>
        <w:t>(</w:t>
      </w:r>
      <w:r w:rsidRPr="00B16A01">
        <w:rPr>
          <w:highlight w:val="yellow"/>
        </w:rPr>
        <w:t>Image courtesy of Don MacGorman, NOAA/OAR/NSSL.</w:t>
      </w:r>
      <w:r w:rsidR="00E50209"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Oklahoma Lightning Mapping Array (Figure 7.8) detected a few lightning flashes in the wrap-around precipitation at 1200, 1500, and 1900-2000 UTC.  Detections were generally at low altitude, so radio towers or other tall objects might have played a role in flash initiation.</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2"/>
        <w:rPr>
          <w:highlight w:val="yellow"/>
        </w:rPr>
      </w:pPr>
      <w:r w:rsidRPr="00B16A01">
        <w:rPr>
          <w:highlight w:val="yellow"/>
        </w:rPr>
        <w:t xml:space="preserve"> </w:t>
      </w:r>
      <w:bookmarkStart w:id="247" w:name="_Toc303341779"/>
      <w:r w:rsidRPr="00B16A01">
        <w:rPr>
          <w:highlight w:val="yellow"/>
        </w:rPr>
        <w:t>SRSO for Lightning Summary</w:t>
      </w:r>
      <w:bookmarkEnd w:id="247"/>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B16A01">
        <w:rPr>
          <w:highlight w:val="yellow"/>
        </w:rPr>
        <w:t>Several excellent and varied cases were collected via GOES-1</w:t>
      </w:r>
      <w:r w:rsidR="00977DC5" w:rsidRPr="00B16A01">
        <w:rPr>
          <w:highlight w:val="yellow"/>
        </w:rPr>
        <w:t>5</w:t>
      </w:r>
      <w:r w:rsidRPr="00B16A01">
        <w:rPr>
          <w:highlight w:val="yellow"/>
        </w:rPr>
        <w:t xml:space="preserve"> SRSO activities supporting lightning algorithm research and physics at NASA MSFC.  Future research will use the SRSO </w:t>
      </w:r>
      <w:r w:rsidRPr="00B16A01">
        <w:rPr>
          <w:highlight w:val="yellow"/>
        </w:rPr>
        <w:lastRenderedPageBreak/>
        <w:t>information (both visible and IR) to examine use of the satellite data in future GOES-R applications that will integrate ABI imagery with Geostationary Lightning Mapper data.</w:t>
      </w:r>
    </w:p>
    <w:p w:rsidR="00AD37AE" w:rsidRDefault="00AD37AE" w:rsidP="001D2307"/>
    <w:p w:rsidR="00AD37AE" w:rsidRPr="00585907" w:rsidRDefault="00AD37AE" w:rsidP="001D2307">
      <w:pPr>
        <w:rPr>
          <w:szCs w:val="24"/>
        </w:rPr>
      </w:pPr>
    </w:p>
    <w:p w:rsidR="00AD37AE" w:rsidRPr="002F187B" w:rsidRDefault="00AD37AE" w:rsidP="002F187B">
      <w:pPr>
        <w:pStyle w:val="Heading1"/>
      </w:pPr>
      <w:bookmarkStart w:id="248" w:name="_Toc166249835"/>
      <w:bookmarkStart w:id="249" w:name="_Toc166250115"/>
      <w:bookmarkStart w:id="250" w:name="_Toc303341780"/>
      <w:r w:rsidRPr="002F187B">
        <w:t xml:space="preserve">Overall Recommendations </w:t>
      </w:r>
      <w:bookmarkEnd w:id="248"/>
      <w:bookmarkEnd w:id="249"/>
      <w:r>
        <w:t>R</w:t>
      </w:r>
      <w:r w:rsidRPr="002F187B">
        <w:t xml:space="preserve">egarding this and </w:t>
      </w:r>
      <w:r>
        <w:t>F</w:t>
      </w:r>
      <w:r w:rsidRPr="002F187B">
        <w:t>uture GOES Science Tests</w:t>
      </w:r>
      <w:bookmarkEnd w:id="250"/>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science test were accomplished. These were to characterize the radiance integrity, product generation, acquire unique image sequences and monitor instrument changes. </w:t>
      </w:r>
    </w:p>
    <w:p w:rsidR="00F87A44" w:rsidRDefault="00F87A44" w:rsidP="00F87A44">
      <w:pPr>
        <w:ind w:left="360"/>
        <w:jc w:val="both"/>
      </w:pPr>
    </w:p>
    <w:p w:rsidR="00AD37AE" w:rsidRDefault="00AD37AE" w:rsidP="00304CEE">
      <w:pPr>
        <w:numPr>
          <w:ilvl w:val="0"/>
          <w:numId w:val="24"/>
        </w:numPr>
        <w:jc w:val="both"/>
      </w:pPr>
      <w:r w:rsidRPr="00317405">
        <w:t xml:space="preserve">The updated (Rev </w:t>
      </w:r>
      <w:r w:rsidR="0038042A">
        <w:t>H with the STAR correction</w:t>
      </w:r>
      <w:r w:rsidRPr="00317405">
        <w:t>) Imager and Sounder SRF</w:t>
      </w:r>
      <w:r>
        <w:t xml:space="preserve"> should be used for any subsequent product generation.  In the future, the latest system SRF should be made available well before the start of the science test.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 </w:t>
      </w:r>
      <w:r>
        <w:t>stream</w:t>
      </w:r>
      <w:r w:rsidR="00CF3866">
        <w:t xml:space="preserve">, </w:t>
      </w:r>
      <w:r w:rsidRPr="00FD009E">
        <w:t>ground system</w:t>
      </w:r>
      <w:r>
        <w:t>s</w:t>
      </w:r>
      <w:r w:rsidR="00CF3866">
        <w:t xml:space="preserve"> and product generation/use</w:t>
      </w:r>
      <w:r w:rsidRPr="00FD009E">
        <w:t>.</w:t>
      </w:r>
      <w:r w:rsidR="0038042A">
        <w:t xml:space="preserve"> 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Science Test duration should be at least 5 weeks for ‘mature’ systems (and ideally should be during times with active convection over the continental U.S.).  Much longer test periods will be needed for new systems such as GOES-R.  It is expected on the order of a year will be needed for the many steps of engineering, science, products, validation and user readiness.</w:t>
      </w:r>
      <w:r w:rsidR="0038042A">
        <w:t xml:space="preserve"> This could be split between a 6 month period during the NASA controlled time, followed by a 6 month period after the hand-over to NOAA.</w:t>
      </w:r>
      <w:r w:rsidR="00977DC5">
        <w:t xml:space="preserve"> 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A Science Test could be preceded by several weeks of GOES-East and/or GOES-West schedule emulations.  This would allow for more routine testing in operations, and then more flexibility during the science test itself.</w:t>
      </w:r>
      <w:r w:rsidR="00FE7896">
        <w:t xml:space="preserve"> The science test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w:t>
      </w:r>
      <w:r w:rsidR="00CF3866">
        <w:t>sh</w:t>
      </w:r>
      <w:r>
        <w:t>ould get access to the pre-operational images and products. This would help test the flow and quality of the information before operations. This is especially import</w:t>
      </w:r>
      <w:r w:rsidR="00CF3866">
        <w:t>ant</w:t>
      </w:r>
      <w:r>
        <w:t xml:space="preserve"> for NWP applications. </w:t>
      </w:r>
      <w:bookmarkStart w:id="251" w:name="_Toc166249836"/>
      <w:bookmarkStart w:id="252" w:name="_Toc166250116"/>
    </w:p>
    <w:p w:rsidR="00FE7896" w:rsidRDefault="00FE7896">
      <w:pPr>
        <w:rPr>
          <w:b/>
          <w:bCs/>
        </w:rPr>
      </w:pPr>
      <w:r>
        <w:br w:type="page"/>
      </w:r>
    </w:p>
    <w:p w:rsidR="00AD37AE" w:rsidRPr="00FD009E" w:rsidRDefault="00AD37AE" w:rsidP="001E7969">
      <w:pPr>
        <w:pStyle w:val="StyleHeading1Bold"/>
      </w:pPr>
      <w:r>
        <w:lastRenderedPageBreak/>
        <w:br/>
      </w:r>
      <w:bookmarkStart w:id="253" w:name="_Toc303341781"/>
      <w:r w:rsidRPr="00FD009E">
        <w:t>Acknowledgments</w:t>
      </w:r>
      <w:bookmarkEnd w:id="251"/>
      <w:bookmarkEnd w:id="252"/>
      <w:bookmarkEnd w:id="253"/>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D31272">
        <w:rPr>
          <w:szCs w:val="24"/>
        </w:rPr>
        <w:t xml:space="preserve"> </w:t>
      </w:r>
      <w:r w:rsidR="00614FEA">
        <w:rPr>
          <w:szCs w:val="24"/>
        </w:rPr>
        <w:t>Yet, it takes many, to accomplish the needed tasks to check-out a satellite. These include the government (NOAA, NASA), industry (Boeing, contractors, etc) and Universities (cooperative institutes, etc).</w:t>
      </w:r>
      <w:r w:rsidRPr="003E51B1">
        <w:rPr>
          <w:szCs w:val="24"/>
        </w:rPr>
        <w:t xml:space="preserve">  Dan Lindsey and John Knaff (StAR/RAMMB), Gary Wade (StAR/ASPB), and Scott Bachmeier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Pr="003E51B1">
        <w:rPr>
          <w:szCs w:val="24"/>
        </w:rPr>
        <w:t>.</w:t>
      </w:r>
      <w:r w:rsidR="00C4722E">
        <w:rPr>
          <w:szCs w:val="24"/>
        </w:rPr>
        <w:t xml:space="preserve"> Scott is also thanked for his many informative satellite blog posts.</w:t>
      </w:r>
      <w:r w:rsidRPr="003E51B1">
        <w:rPr>
          <w:szCs w:val="24"/>
        </w:rPr>
        <w:t xml:space="preserve"> </w:t>
      </w:r>
      <w:r w:rsidR="006E6546">
        <w:rPr>
          <w:szCs w:val="24"/>
        </w:rPr>
        <w:t>Istvan Laszlo is thanked for his input on the GSIP images.</w:t>
      </w:r>
      <w:r w:rsidRPr="003E51B1">
        <w:rPr>
          <w:szCs w:val="24"/>
        </w:rPr>
        <w:t xml:space="preserve"> 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w:t>
      </w:r>
      <w:r w:rsidR="00BC0F98">
        <w:rPr>
          <w:szCs w:val="24"/>
        </w:rPr>
        <w:t>Matt Seybold</w:t>
      </w:r>
      <w:r>
        <w:rPr>
          <w:szCs w:val="24"/>
        </w:rPr>
        <w:t xml:space="preserve"> and </w:t>
      </w:r>
      <w:r w:rsidR="00BC0F98">
        <w:rPr>
          <w:szCs w:val="24"/>
        </w:rPr>
        <w:t xml:space="preserve">Natalia </w:t>
      </w:r>
      <w:r w:rsidR="00BC0F98" w:rsidRPr="00BC0F98">
        <w:rPr>
          <w:szCs w:val="24"/>
        </w:rPr>
        <w:t>Donoho</w:t>
      </w:r>
      <w:r w:rsidR="00BC0F98">
        <w:rPr>
          <w:szCs w:val="24"/>
        </w:rPr>
        <w:t xml:space="preserve"> </w:t>
      </w:r>
      <w:r>
        <w:rPr>
          <w:szCs w:val="24"/>
        </w:rPr>
        <w:t xml:space="preserve">of the </w:t>
      </w:r>
      <w:r>
        <w:t xml:space="preserve">Satellite Services Division User Services are also thanked. </w:t>
      </w:r>
      <w:r w:rsidR="00D31272">
        <w:t>The entire SAB staff is thanked for their analysis with respect to the tropical, fire, volcano and precipitation desks.</w:t>
      </w:r>
      <w:r>
        <w:t xml:space="preserve"> Hyre Bysal, </w:t>
      </w:r>
      <w:r w:rsidR="00BC0F98">
        <w:t>John Tsui</w:t>
      </w:r>
      <w:r>
        <w:t xml:space="preserve">, </w:t>
      </w:r>
      <w:r w:rsidRPr="000C0CF7">
        <w:rPr>
          <w:szCs w:val="24"/>
        </w:rPr>
        <w:t>Ken Mitchell</w:t>
      </w:r>
      <w:r w:rsidR="00BC0F98">
        <w:rPr>
          <w:szCs w:val="24"/>
        </w:rPr>
        <w:t>, J. Paul Douglas, Tom Renkevens</w:t>
      </w:r>
      <w:r>
        <w:t xml:space="preserve"> and Mike Weinreb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 xml:space="preserve">The following are also acknowledged for their detailed reviews of the final document: Katherine Maclay, Leanne Avila, and Thomas </w:t>
      </w:r>
      <w:r w:rsidRPr="00584E0E">
        <w:rPr>
          <w:szCs w:val="24"/>
        </w:rPr>
        <w:t>Wrublewski</w:t>
      </w:r>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1D2307">
      <w:pPr>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54" w:name="_Toc506101841"/>
      <w:r w:rsidRPr="00FD009E">
        <w:br w:type="page"/>
      </w:r>
      <w:bookmarkStart w:id="255" w:name="_Toc166249837"/>
      <w:bookmarkStart w:id="256" w:name="_Toc166250117"/>
      <w:bookmarkStart w:id="257" w:name="_Toc303341782"/>
      <w:r w:rsidRPr="00FD009E">
        <w:lastRenderedPageBreak/>
        <w:t>References</w:t>
      </w:r>
      <w:bookmarkEnd w:id="254"/>
      <w:bookmarkEnd w:id="255"/>
      <w:bookmarkEnd w:id="256"/>
      <w:r>
        <w:t>/Bibliography</w:t>
      </w:r>
      <w:bookmarkEnd w:id="257"/>
    </w:p>
    <w:p w:rsidR="00AD37AE" w:rsidRPr="00FD009E" w:rsidRDefault="00AD37AE" w:rsidP="001D2307"/>
    <w:p w:rsidR="00AD37AE" w:rsidRPr="00FD009E" w:rsidRDefault="00AD37AE" w:rsidP="00304CEE">
      <w:pPr>
        <w:jc w:val="both"/>
      </w:pPr>
      <w:r w:rsidRPr="00FD009E">
        <w:t>Daniels, J.M., T.J. Schmit, and D.W. Hillger,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r>
        <w:t>Eilers, P.H.C., and Goeman, J.J., 2004:  Enhancing scatter plots with smoothed densities, Bioinformatics 20(5):623-628.</w:t>
      </w:r>
    </w:p>
    <w:p w:rsidR="00AD37AE" w:rsidRDefault="00AD37AE" w:rsidP="001D2010"/>
    <w:p w:rsidR="00AD37AE" w:rsidRPr="00D45DB3" w:rsidRDefault="00AD37AE" w:rsidP="003C7B68">
      <w:pPr>
        <w:rPr>
          <w:szCs w:val="24"/>
        </w:rPr>
      </w:pPr>
      <w:r w:rsidRPr="00B3184A">
        <w:rPr>
          <w:szCs w:val="24"/>
        </w:rPr>
        <w:t xml:space="preserve">Gunshor, M., T. Schmit, W. Menzel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Default="00AD37AE" w:rsidP="00D64205">
      <w:pPr>
        <w:rPr>
          <w:szCs w:val="24"/>
        </w:rPr>
      </w:pPr>
      <w:r>
        <w:rPr>
          <w:szCs w:val="24"/>
        </w:rPr>
        <w:t xml:space="preserve">Johnson, R., and M. Weinreb, 1996: GOES-8 Imager mid-night effects and slope correction. </w:t>
      </w:r>
      <w:r w:rsidRPr="00936F22">
        <w:rPr>
          <w:i/>
          <w:szCs w:val="24"/>
        </w:rPr>
        <w:t>Proc. SPIE</w:t>
      </w:r>
      <w:r>
        <w:rPr>
          <w:szCs w:val="24"/>
        </w:rPr>
        <w:t>, Vol. 2812, 596, dio:10.1117/12.254104.</w:t>
      </w:r>
    </w:p>
    <w:p w:rsidR="00AD37AE" w:rsidRDefault="00AD37AE" w:rsidP="00304CEE">
      <w:pPr>
        <w:jc w:val="both"/>
      </w:pPr>
    </w:p>
    <w:p w:rsidR="00AD37AE" w:rsidRPr="007E076C" w:rsidRDefault="00AD37AE" w:rsidP="001D2010">
      <w:r w:rsidRPr="007E076C">
        <w:t>Jolliffe, I.T., and D.B. Stephenson, 2003:  Forecast Verification.  A Practitioner's Guide in</w:t>
      </w:r>
      <w:r>
        <w:t xml:space="preserve"> </w:t>
      </w:r>
      <w:r w:rsidRPr="007E076C">
        <w:t>Atmospheric Science, Wiley and Sons Ltd, 240 pp.</w:t>
      </w:r>
    </w:p>
    <w:p w:rsidR="00AD37AE" w:rsidRDefault="00AD37AE" w:rsidP="001D2010">
      <w:pPr>
        <w:jc w:val="both"/>
      </w:pPr>
    </w:p>
    <w:p w:rsidR="00AD37AE" w:rsidRPr="00FD009E" w:rsidRDefault="00AD37AE" w:rsidP="00AF5FBA">
      <w:pPr>
        <w:jc w:val="both"/>
      </w:pPr>
      <w:r w:rsidRPr="00FD009E">
        <w:t xml:space="preserve">Hillger,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r>
        <w:t xml:space="preserve">Hillger, D.W., and T.J. Schmit, 2009:  The GOES-13 Science Test:  A Synopsis.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r w:rsidRPr="00FD009E">
        <w:t xml:space="preserve">Hillger,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r w:rsidRPr="00FD009E">
        <w:t>Hillger, D.W., T.J. Schmit, and J.M. Daniels, 2003</w:t>
      </w:r>
      <w:r>
        <w:t xml:space="preserve">:  </w:t>
      </w:r>
      <w:r w:rsidRPr="00FD009E">
        <w:t xml:space="preserve">Imager and Sounder Radiance and Product Validation for the GOES-12 Science Test.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r w:rsidRPr="00FD009E">
        <w:t>Hillger, D.W., and T.H. Vonder Haar, 1988</w:t>
      </w:r>
      <w:r>
        <w:t xml:space="preserve">:  </w:t>
      </w:r>
      <w:r w:rsidRPr="00FD009E">
        <w:t xml:space="preserve">Estimating Noise Levels of Remotely Sensed Measurements from Satellites Using Spatial Structure Analysis. </w:t>
      </w:r>
      <w:r w:rsidRPr="00FD009E">
        <w:rPr>
          <w:i/>
        </w:rPr>
        <w:t>J. Atmos. Oceanic Technol.</w:t>
      </w:r>
      <w:r w:rsidRPr="00FD009E">
        <w:t xml:space="preserve">, </w:t>
      </w:r>
      <w:r w:rsidRPr="0071181F">
        <w:rPr>
          <w:b/>
        </w:rPr>
        <w:t>5</w:t>
      </w:r>
      <w:r w:rsidRPr="00FD009E">
        <w:t>, 206-214.</w:t>
      </w:r>
    </w:p>
    <w:p w:rsidR="00AD37AE" w:rsidRDefault="00AD37AE" w:rsidP="00304CEE">
      <w:pPr>
        <w:jc w:val="both"/>
      </w:pPr>
    </w:p>
    <w:p w:rsidR="00DE3FE2" w:rsidRDefault="00DE3FE2" w:rsidP="00304CEE">
      <w:pPr>
        <w:jc w:val="both"/>
      </w:pPr>
      <w:r w:rsidRPr="00DE3FE2">
        <w:rPr>
          <w:bCs/>
        </w:rPr>
        <w:t>Li</w:t>
      </w:r>
      <w:r>
        <w:t xml:space="preserve">, Z., J. Li, W. P. Menzel, T. J. Schmit, J. P. Nelson III, J. Daniels, and S. A. Ackerman, </w:t>
      </w:r>
      <w:r>
        <w:rPr>
          <w:b/>
          <w:bCs/>
        </w:rPr>
        <w:t>2008</w:t>
      </w:r>
      <w:r>
        <w:t xml:space="preserve">: GOES sounding improvement and applications to severe storm nowcasting. </w:t>
      </w:r>
      <w:r>
        <w:rPr>
          <w:i/>
          <w:iCs/>
        </w:rPr>
        <w:t>Geophys. Res. Lett.</w:t>
      </w:r>
      <w:r>
        <w:t>, 35, L03806, doi:10.1029/2007GL032797.</w:t>
      </w:r>
    </w:p>
    <w:p w:rsidR="00DE3FE2" w:rsidRPr="00FD009E" w:rsidRDefault="00DE3FE2" w:rsidP="00304CEE">
      <w:pPr>
        <w:jc w:val="both"/>
      </w:pPr>
    </w:p>
    <w:p w:rsidR="00AD37AE" w:rsidRPr="008E3B25" w:rsidRDefault="00AD37AE" w:rsidP="008E3B25">
      <w:pPr>
        <w:autoSpaceDE w:val="0"/>
        <w:autoSpaceDN w:val="0"/>
        <w:adjustRightInd w:val="0"/>
        <w:rPr>
          <w:szCs w:val="24"/>
        </w:rPr>
      </w:pPr>
      <w:r w:rsidRPr="008E3B25">
        <w:rPr>
          <w:szCs w:val="24"/>
        </w:rPr>
        <w:t>Ma, X. 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r w:rsidRPr="00FD009E">
        <w:t>Menzel, W.P., F.C. Holt, T.J. Schmit, R.M. Aune, G.S. Wade, D.G. Gray, and A.J. Schreiner, 1998</w:t>
      </w:r>
      <w:r>
        <w:t xml:space="preserve">:  </w:t>
      </w:r>
      <w:r w:rsidRPr="00FD009E">
        <w:t xml:space="preserve">Application of GOES-8/9 Soundings to weather forecasting and nowcasting.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lastRenderedPageBreak/>
        <w:t xml:space="preserve">Merchant, C.J., </w:t>
      </w:r>
      <w:r>
        <w:rPr>
          <w:szCs w:val="24"/>
        </w:rPr>
        <w:t xml:space="preserve">A.R. </w:t>
      </w:r>
      <w:r w:rsidRPr="00C406CC">
        <w:rPr>
          <w:szCs w:val="24"/>
        </w:rPr>
        <w:t xml:space="preserve">Harris, </w:t>
      </w:r>
      <w:r>
        <w:rPr>
          <w:szCs w:val="24"/>
        </w:rPr>
        <w:t xml:space="preserve">E. </w:t>
      </w:r>
      <w:r w:rsidRPr="00C406CC">
        <w:rPr>
          <w:szCs w:val="24"/>
        </w:rPr>
        <w:t xml:space="preserve">Maturi, and </w:t>
      </w:r>
      <w:r>
        <w:rPr>
          <w:szCs w:val="24"/>
        </w:rPr>
        <w:t xml:space="preserve">S. </w:t>
      </w:r>
      <w:r w:rsidRPr="00C406CC">
        <w:rPr>
          <w:szCs w:val="24"/>
        </w:rPr>
        <w:t>MacCallum</w:t>
      </w:r>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 xml:space="preserve">for operational sea surface temperature retrieval. </w:t>
      </w:r>
      <w:r w:rsidRPr="00C406CC">
        <w:rPr>
          <w:i/>
          <w:szCs w:val="24"/>
        </w:rPr>
        <w:t>Quart. J. Roy. Meteorol.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t>Merchant, C.J., A.R. Harris, E. Maturi, O. Embury, S.N. MacCallum, J.</w:t>
      </w:r>
      <w:r>
        <w:rPr>
          <w:rFonts w:ascii="Times New Roman" w:hAnsi="Times New Roman"/>
        </w:rPr>
        <w:t xml:space="preserve"> </w:t>
      </w:r>
      <w:r w:rsidRPr="009330FB">
        <w:rPr>
          <w:rFonts w:ascii="Times New Roman" w:hAnsi="Times New Roman"/>
        </w:rPr>
        <w:t>Mittaz</w:t>
      </w:r>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AD37AE" w:rsidRPr="00913E25" w:rsidRDefault="00AD37AE" w:rsidP="00C406CC">
      <w:pPr>
        <w:jc w:val="both"/>
        <w:rPr>
          <w:szCs w:val="24"/>
        </w:rPr>
      </w:pPr>
      <w:r w:rsidRPr="00913E25">
        <w:rPr>
          <w:szCs w:val="24"/>
        </w:rPr>
        <w:t>Schmit, T.J., E.M. Prins, A.J. Schreiner, and J.J. Gurka, 2002a</w:t>
      </w:r>
      <w:r>
        <w:rPr>
          <w:szCs w:val="24"/>
        </w:rPr>
        <w:t>:  Introducing the GOES-M I</w:t>
      </w:r>
      <w:r w:rsidRPr="00913E25">
        <w:rPr>
          <w:szCs w:val="24"/>
        </w:rPr>
        <w:t xml:space="preserve">mager. </w:t>
      </w:r>
      <w:r w:rsidRPr="00913E25">
        <w:rPr>
          <w:i/>
          <w:iCs/>
          <w:szCs w:val="24"/>
        </w:rPr>
        <w:t>Nat. Wea.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Schmit, T.J., W.F. Feltz, W.P. Menzel, J. Jung, A.P. Noel, J.N. Heil, J.P. Nelson III, G.S. Wade, 2002</w:t>
      </w:r>
      <w:r>
        <w:t xml:space="preserve">b:  </w:t>
      </w:r>
      <w:r w:rsidRPr="00FD009E">
        <w:t xml:space="preserve">Validation and Use of GOES Sounder Moisture Information. </w:t>
      </w:r>
      <w:r w:rsidRPr="00FD009E">
        <w:rPr>
          <w:i/>
        </w:rPr>
        <w:t>Wea.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 and H.H Kieffer, 2006. Use of the Moon to support on-orbit sensor calibration for climate change measurements, Proc. SPIE, 6296 6296Y-1-9.</w:t>
      </w:r>
    </w:p>
    <w:p w:rsidR="006454D1" w:rsidRDefault="006454D1" w:rsidP="00304CEE">
      <w:pPr>
        <w:jc w:val="both"/>
      </w:pPr>
    </w:p>
    <w:p w:rsidR="00AD37AE" w:rsidRDefault="00AD37AE" w:rsidP="00304CEE">
      <w:pPr>
        <w:jc w:val="both"/>
      </w:pPr>
      <w:r>
        <w:rPr>
          <w:szCs w:val="24"/>
        </w:rPr>
        <w:t>Tahara,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D64205">
      <w:pPr>
        <w:rPr>
          <w:szCs w:val="24"/>
        </w:rPr>
      </w:pPr>
      <w:r w:rsidRPr="003C69A9">
        <w:rPr>
          <w:szCs w:val="24"/>
        </w:rPr>
        <w:t>Wu</w:t>
      </w:r>
      <w:r>
        <w:rPr>
          <w:szCs w:val="24"/>
        </w:rPr>
        <w:t>, X.</w:t>
      </w:r>
      <w:r w:rsidRPr="003C69A9">
        <w:rPr>
          <w:szCs w:val="24"/>
        </w:rPr>
        <w:t xml:space="preserve"> and S. Sun,</w:t>
      </w:r>
      <w:r>
        <w:rPr>
          <w:szCs w:val="24"/>
        </w:rPr>
        <w:t xml:space="preserve"> 2004:</w:t>
      </w:r>
      <w:r w:rsidRPr="003C69A9">
        <w:rPr>
          <w:szCs w:val="24"/>
        </w:rPr>
        <w:t xml:space="preserve"> </w:t>
      </w:r>
      <w:hyperlink r:id="rId134"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Vol. 5882, doi:10.1117/12.615401</w:t>
      </w:r>
      <w:r>
        <w:rPr>
          <w:szCs w:val="24"/>
        </w:rPr>
        <w:t>.</w:t>
      </w:r>
    </w:p>
    <w:p w:rsidR="00AD37AE" w:rsidRDefault="00AD37AE" w:rsidP="00D64205">
      <w:pPr>
        <w:rPr>
          <w:szCs w:val="24"/>
        </w:rPr>
      </w:pPr>
    </w:p>
    <w:p w:rsidR="00AD37AE" w:rsidRPr="00832AD3" w:rsidRDefault="00AD37AE" w:rsidP="00832AD3">
      <w:r w:rsidRPr="00832AD3">
        <w:t>Wu, X., </w:t>
      </w:r>
      <w:r>
        <w:t>T. Schmit, and M. Gunshor, 2009:</w:t>
      </w:r>
      <w:r w:rsidRPr="00832AD3">
        <w:t xml:space="preserve"> Correction for GOES-13 Imager 13.3 </w:t>
      </w:r>
      <w:r>
        <w:rPr>
          <w:rFonts w:ascii="Calibri" w:hAnsi="Calibri"/>
        </w:rPr>
        <w:t>µ</w:t>
      </w:r>
      <w:r w:rsidRPr="00832AD3">
        <w:t>m Channel Spectral Response Function. NOAA/NESDIS/STAR Calibration Product Oversight Panel (CalPOP) Technical Memorandum, 13 March, 9 pp.</w:t>
      </w:r>
    </w:p>
    <w:p w:rsidR="00AD37AE" w:rsidRDefault="00AD37AE" w:rsidP="00304CEE">
      <w:pPr>
        <w:jc w:val="both"/>
      </w:pPr>
    </w:p>
    <w:p w:rsidR="006454D1" w:rsidRDefault="006454D1" w:rsidP="00304CEE">
      <w:pPr>
        <w:jc w:val="both"/>
      </w:pPr>
      <w:r w:rsidRPr="006454D1">
        <w:t>Wu, X., T. Stone and F. Yu, and D. Han, 2006. Vicarious calibration of GOES Imager visible channel using the Moon.  Proc. SPIE, 6296, doi:10.1117/12.681591.</w:t>
      </w:r>
    </w:p>
    <w:p w:rsidR="006454D1" w:rsidRPr="00FD009E" w:rsidRDefault="006454D1" w:rsidP="00304CEE">
      <w:pPr>
        <w:jc w:val="both"/>
      </w:pPr>
    </w:p>
    <w:p w:rsidR="00AD37AE" w:rsidRDefault="00AD37AE" w:rsidP="00B454A1">
      <w:pPr>
        <w:jc w:val="both"/>
      </w:pPr>
      <w:r>
        <w:t>Weinreb, M.P., M. Jamison, N. Fulton, Y. Chen, J.X. Johnson, J. Bremer, C. Smith, and</w:t>
      </w:r>
    </w:p>
    <w:p w:rsidR="00AD37AE" w:rsidRDefault="00AD37AE" w:rsidP="00B454A1">
      <w:pPr>
        <w:jc w:val="both"/>
      </w:pPr>
      <w:r>
        <w:t>J. Baucom,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AD37AE" w:rsidRDefault="00AD37AE" w:rsidP="003C7B68">
      <w:pPr>
        <w:rPr>
          <w:szCs w:val="24"/>
        </w:rPr>
      </w:pPr>
      <w:r>
        <w:rPr>
          <w:szCs w:val="24"/>
        </w:rPr>
        <w:t>Weinreb, M. and K. Mitchell, 2010:  Personal communication on the issues with GOES-14 Imager space-look count.</w:t>
      </w:r>
    </w:p>
    <w:p w:rsidR="00AD37AE" w:rsidRDefault="00AD37AE" w:rsidP="00D07DEC">
      <w:pPr>
        <w:pStyle w:val="Appendix"/>
        <w:jc w:val="left"/>
        <w:rPr>
          <w:lang w:eastAsia="ja-JP"/>
        </w:rPr>
      </w:pPr>
    </w:p>
    <w:p w:rsidR="00DE3FE2" w:rsidRPr="00DE3FE2" w:rsidRDefault="00DE3FE2" w:rsidP="00D07DEC">
      <w:pPr>
        <w:pStyle w:val="Appendix"/>
        <w:jc w:val="left"/>
        <w:rPr>
          <w:b w:val="0"/>
          <w:lang w:eastAsia="ja-JP"/>
        </w:rPr>
      </w:pPr>
      <w:bookmarkStart w:id="258" w:name="_Toc303341783"/>
      <w:r w:rsidRPr="00DE3FE2">
        <w:rPr>
          <w:b w:val="0"/>
          <w:lang w:eastAsia="ja-JP"/>
        </w:rPr>
        <w:t>Wolfe, D. and S. I. Gutman, 2000: Developing an operational, surface-based, GPS, water vapor observing system for NOAA: Network design and results. J</w:t>
      </w:r>
      <w:r>
        <w:rPr>
          <w:b w:val="0"/>
          <w:lang w:eastAsia="ja-JP"/>
        </w:rPr>
        <w:t xml:space="preserve">. </w:t>
      </w:r>
      <w:r w:rsidRPr="00DE3FE2">
        <w:rPr>
          <w:b w:val="0"/>
          <w:lang w:eastAsia="ja-JP"/>
        </w:rPr>
        <w:t>A</w:t>
      </w:r>
      <w:r>
        <w:rPr>
          <w:b w:val="0"/>
          <w:lang w:eastAsia="ja-JP"/>
        </w:rPr>
        <w:t>tmospheric and Oceanic Tech.</w:t>
      </w:r>
      <w:r w:rsidRPr="00DE3FE2">
        <w:rPr>
          <w:b w:val="0"/>
          <w:lang w:eastAsia="ja-JP"/>
        </w:rPr>
        <w:t>, 17, 426-440.</w:t>
      </w:r>
      <w:bookmarkEnd w:id="258"/>
    </w:p>
    <w:p w:rsidR="00AD37AE" w:rsidRPr="00F63481" w:rsidRDefault="00AD37AE" w:rsidP="00F01D26">
      <w:pPr>
        <w:rPr>
          <w:lang w:eastAsia="ja-JP"/>
        </w:rPr>
      </w:pPr>
    </w:p>
    <w:p w:rsidR="00AD37AE" w:rsidRDefault="00AD37AE" w:rsidP="00F01D26">
      <w:pPr>
        <w:jc w:val="center"/>
        <w:rPr>
          <w:lang w:eastAsia="ja-JP"/>
        </w:rPr>
      </w:pPr>
      <w:r w:rsidRPr="00473EA5">
        <w:rPr>
          <w:lang w:eastAsia="ja-JP"/>
        </w:rPr>
        <w:br w:type="page"/>
      </w:r>
    </w:p>
    <w:p w:rsidR="00AD37AE" w:rsidRPr="00FD009E" w:rsidRDefault="00D07DEC" w:rsidP="002951CF">
      <w:pPr>
        <w:pStyle w:val="Appendix"/>
      </w:pPr>
      <w:bookmarkStart w:id="259" w:name="_Toc506101840"/>
      <w:bookmarkStart w:id="260" w:name="_Toc166249838"/>
      <w:bookmarkStart w:id="261" w:name="_Toc166250118"/>
      <w:bookmarkStart w:id="262" w:name="_Toc303341784"/>
      <w:r>
        <w:lastRenderedPageBreak/>
        <w:t>Appendix</w:t>
      </w:r>
      <w:r w:rsidR="007279B2">
        <w:t xml:space="preserve"> A</w:t>
      </w:r>
      <w:r w:rsidR="00AD37AE">
        <w:t xml:space="preserve">:  </w:t>
      </w:r>
      <w:r w:rsidR="00AD37AE" w:rsidRPr="00FD009E">
        <w:t>Web Sites</w:t>
      </w:r>
      <w:bookmarkEnd w:id="259"/>
      <w:r w:rsidR="00AD37AE" w:rsidRPr="00FD009E">
        <w:t xml:space="preserve"> Related to the GO</w:t>
      </w:r>
      <w:r w:rsidR="00D236D2">
        <w:t>ES-15</w:t>
      </w:r>
      <w:r w:rsidR="00AD37AE" w:rsidRPr="00FD009E">
        <w:t xml:space="preserve"> Science Test</w:t>
      </w:r>
      <w:bookmarkEnd w:id="260"/>
      <w:bookmarkEnd w:id="261"/>
      <w:bookmarkEnd w:id="262"/>
    </w:p>
    <w:p w:rsidR="00AD37AE" w:rsidRPr="00FD009E" w:rsidRDefault="00AD37AE" w:rsidP="002951CF"/>
    <w:p w:rsidR="00AD37AE" w:rsidRDefault="00721C5E" w:rsidP="002951CF">
      <w:r>
        <w:t>GOES-15</w:t>
      </w:r>
      <w:r w:rsidR="00AD37AE" w:rsidRPr="00FD009E">
        <w:t xml:space="preserve"> NOAA/Science Post Launch </w:t>
      </w:r>
      <w:r w:rsidR="00AD37AE">
        <w:t xml:space="preserve">Test:  </w:t>
      </w:r>
      <w:hyperlink r:id="rId135"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6"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7"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 xml:space="preserve">NESDIS/StAR:  </w:t>
      </w:r>
      <w:r w:rsidRPr="00DE5F75">
        <w:rPr>
          <w:bCs/>
          <w:spacing w:val="-7"/>
          <w:kern w:val="36"/>
          <w:szCs w:val="24"/>
        </w:rPr>
        <w:t>GOES-15 First Images Transmitted</w:t>
      </w:r>
      <w:r>
        <w:t xml:space="preserve">: </w:t>
      </w:r>
      <w:hyperlink r:id="rId138"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39"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900801" w:rsidP="002951CF">
      <w:hyperlink r:id="rId140"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900801" w:rsidP="002951CF">
      <w:hyperlink r:id="rId141" w:history="1">
        <w:r w:rsidR="00AD37AE" w:rsidRPr="00E02D88">
          <w:rPr>
            <w:rStyle w:val="Hyperlink"/>
          </w:rPr>
          <w:t>http://www.oso.noaa.gov/goes/goes-calibration/goes-imager-srfs.htm</w:t>
        </w:r>
      </w:hyperlink>
    </w:p>
    <w:p w:rsidR="00AD37AE" w:rsidRPr="00C2539E" w:rsidRDefault="00900801" w:rsidP="002951CF">
      <w:hyperlink r:id="rId142" w:history="1">
        <w:r w:rsidR="00AD37AE" w:rsidRPr="00C2539E">
          <w:rPr>
            <w:rStyle w:val="Hyperlink"/>
          </w:rPr>
          <w:t>http://www.oso.noaa.gov/goes/goes-calibration/goes-sounder-srfs.htm</w:t>
        </w:r>
      </w:hyperlink>
    </w:p>
    <w:p w:rsidR="00AD37AE" w:rsidRDefault="00AD37AE" w:rsidP="002951CF"/>
    <w:p w:rsidR="00AD37AE" w:rsidRPr="002B6EA7" w:rsidRDefault="00AD37AE" w:rsidP="002951CF">
      <w:pPr>
        <w:rPr>
          <w:lang w:val="sv-SE"/>
        </w:rPr>
      </w:pPr>
      <w:r w:rsidRPr="002B6EA7">
        <w:rPr>
          <w:lang w:val="sv-SE"/>
        </w:rPr>
        <w:t>STAR Calibration</w:t>
      </w:r>
      <w:r w:rsidR="009C52CC">
        <w:rPr>
          <w:lang w:val="sv-SE"/>
        </w:rPr>
        <w:t xml:space="preserve"> and </w:t>
      </w:r>
      <w:r w:rsidRPr="002B6EA7">
        <w:rPr>
          <w:lang w:val="sv-SE"/>
        </w:rPr>
        <w:t>:</w:t>
      </w:r>
    </w:p>
    <w:p w:rsidR="00AD37AE" w:rsidRDefault="00900801" w:rsidP="002951CF">
      <w:pPr>
        <w:rPr>
          <w:rStyle w:val="Hyperlink"/>
          <w:lang w:val="sv-SE"/>
        </w:rPr>
      </w:pPr>
      <w:hyperlink r:id="rId143"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900801" w:rsidP="002951CF">
      <w:pPr>
        <w:rPr>
          <w:lang w:val="sv-SE"/>
        </w:rPr>
      </w:pPr>
      <w:hyperlink r:id="rId144"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5"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6"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7"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8"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9"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50" w:history="1">
        <w:r w:rsidRPr="00D06E7D">
          <w:rPr>
            <w:rStyle w:val="Hyperlink"/>
            <w:szCs w:val="24"/>
          </w:rPr>
          <w:t>http://www.class.ngdc.noaa.gov/saa/ products/welcome</w:t>
        </w:r>
      </w:hyperlink>
    </w:p>
    <w:p w:rsidR="00AD37AE" w:rsidRPr="00FD009E" w:rsidRDefault="00AD37AE" w:rsidP="002951CF">
      <w:pPr>
        <w:pStyle w:val="Appendix"/>
      </w:pPr>
      <w:bookmarkStart w:id="263" w:name="_Toc166249839"/>
      <w:bookmarkStart w:id="264" w:name="_Toc166250119"/>
      <w:r w:rsidRPr="00E02D88">
        <w:br w:type="page"/>
      </w:r>
      <w:bookmarkStart w:id="265" w:name="_Toc303341785"/>
      <w:r w:rsidR="00F66A8C">
        <w:lastRenderedPageBreak/>
        <w:t>Appendix B</w:t>
      </w:r>
      <w:r>
        <w:t xml:space="preserve">:  </w:t>
      </w:r>
      <w:r w:rsidRPr="00FD009E">
        <w:t>Acronyms Used in this Report</w:t>
      </w:r>
      <w:bookmarkEnd w:id="263"/>
      <w:bookmarkEnd w:id="264"/>
      <w:bookmarkEnd w:id="265"/>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Atmospheric InfraRed Sounder</w:t>
      </w:r>
    </w:p>
    <w:p w:rsidR="00AD37AE" w:rsidRDefault="00AD37AE" w:rsidP="002951CF">
      <w:pPr>
        <w:spacing w:line="360" w:lineRule="auto"/>
      </w:pPr>
      <w:r w:rsidRPr="00FD009E">
        <w:t>AMV</w:t>
      </w:r>
      <w:r w:rsidRPr="00FD009E">
        <w:tab/>
      </w:r>
      <w:r w:rsidRPr="00FD009E">
        <w:tab/>
        <w:t>Atmospheric Motion Vector</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Pr="00FD009E" w:rsidRDefault="00AD37AE" w:rsidP="002951CF">
      <w:pPr>
        <w:spacing w:line="360" w:lineRule="auto"/>
      </w:pPr>
      <w:r w:rsidRPr="00FD009E">
        <w:t>CIRA</w:t>
      </w:r>
      <w:r w:rsidRPr="00FD009E">
        <w:tab/>
      </w:r>
      <w:r w:rsidRPr="00FD009E">
        <w:tab/>
        <w:t>Cooperative Institute for Research in the Atmosphere</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Community Radiative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Pr="00FD009E" w:rsidRDefault="00AD37AE" w:rsidP="002951CF">
      <w:pPr>
        <w:spacing w:line="360" w:lineRule="auto"/>
      </w:pPr>
      <w:r w:rsidRPr="00FD009E">
        <w:t>CSU</w:t>
      </w:r>
      <w:r w:rsidRPr="00FD009E">
        <w:tab/>
      </w:r>
      <w:r w:rsidRPr="00FD009E">
        <w:tab/>
        <w:t>Colorado State University</w:t>
      </w:r>
    </w:p>
    <w:p w:rsidR="00AD37AE" w:rsidRDefault="00AD37AE" w:rsidP="002951CF">
      <w:pPr>
        <w:spacing w:line="360" w:lineRule="auto"/>
      </w:pPr>
      <w:r w:rsidRPr="00FD009E">
        <w:t>DPI</w:t>
      </w:r>
      <w:r w:rsidRPr="00FD009E">
        <w:tab/>
      </w:r>
      <w:r w:rsidRPr="00FD009E">
        <w:tab/>
        <w:t>Derived Product Image</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Pr="00FD009E" w:rsidRDefault="00AD37AE" w:rsidP="002951CF">
      <w:pPr>
        <w:spacing w:line="360" w:lineRule="auto"/>
      </w:pPr>
      <w:r>
        <w:t>GEO</w:t>
      </w:r>
      <w:r>
        <w:tab/>
      </w:r>
      <w:r>
        <w:tab/>
        <w:t>Geostationary Earth Orbit</w:t>
      </w:r>
    </w:p>
    <w:p w:rsidR="00AD37AE" w:rsidRPr="00FD009E" w:rsidRDefault="00AD37AE" w:rsidP="002951CF">
      <w:pPr>
        <w:spacing w:line="360" w:lineRule="auto"/>
      </w:pPr>
      <w:r w:rsidRPr="00FD009E">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AD37AE" w:rsidRDefault="00AD37AE" w:rsidP="002951CF">
      <w:pPr>
        <w:spacing w:line="360" w:lineRule="auto"/>
      </w:pPr>
      <w:r>
        <w:t>GPS</w:t>
      </w:r>
      <w:r>
        <w:tab/>
      </w:r>
      <w:r>
        <w:tab/>
        <w:t>Global Positioning System</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r w:rsidRPr="00FD009E">
        <w:t>hPa</w:t>
      </w:r>
      <w:r w:rsidRPr="00FD009E">
        <w:tab/>
      </w:r>
      <w:r w:rsidRPr="00FD009E">
        <w:tab/>
        <w:t xml:space="preserve">Hectopascals (equivalent to </w:t>
      </w:r>
      <w:r w:rsidRPr="0035659E">
        <w:rPr>
          <w:i/>
        </w:rPr>
        <w:t>millibars</w:t>
      </w:r>
      <w:r>
        <w:t xml:space="preserve"> in non-SI terminology</w:t>
      </w:r>
      <w:r w:rsidRPr="00FD009E">
        <w:t>)</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Default="00AD37AE" w:rsidP="002951CF">
      <w:pPr>
        <w:spacing w:line="360" w:lineRule="auto"/>
      </w:pPr>
      <w:r>
        <w:t>IPM</w:t>
      </w:r>
      <w:r>
        <w:tab/>
      </w:r>
      <w:r>
        <w:tab/>
        <w:t>Instrument Performance Monitoring</w:t>
      </w:r>
    </w:p>
    <w:p w:rsidR="00AD37AE" w:rsidRPr="00FD009E" w:rsidRDefault="00AD37AE" w:rsidP="002951CF">
      <w:pPr>
        <w:spacing w:line="360" w:lineRule="auto"/>
      </w:pPr>
      <w:r>
        <w:t>INR</w:t>
      </w:r>
      <w:r>
        <w:tab/>
      </w:r>
      <w:r>
        <w:tab/>
        <w:t>Image Navigation and Registration</w:t>
      </w:r>
    </w:p>
    <w:p w:rsidR="00AD37AE" w:rsidRDefault="00AD37AE" w:rsidP="002951CF">
      <w:pPr>
        <w:spacing w:line="360" w:lineRule="auto"/>
      </w:pPr>
      <w:r w:rsidRPr="00FD009E">
        <w:t>IR</w:t>
      </w:r>
      <w:r w:rsidRPr="00FD009E">
        <w:tab/>
      </w:r>
      <w:r w:rsidRPr="00FD009E">
        <w:tab/>
        <w:t>InfraRed</w:t>
      </w:r>
    </w:p>
    <w:p w:rsidR="00AD37AE" w:rsidRDefault="00AD37AE" w:rsidP="002951CF">
      <w:pPr>
        <w:spacing w:line="360" w:lineRule="auto"/>
      </w:pPr>
      <w:r>
        <w:lastRenderedPageBreak/>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t>Longwave</w:t>
      </w:r>
    </w:p>
    <w:p w:rsidR="00AD37AE" w:rsidRDefault="00AD37AE" w:rsidP="002951CF">
      <w:pPr>
        <w:spacing w:line="360" w:lineRule="auto"/>
      </w:pPr>
      <w:r>
        <w:t>LWIR</w:t>
      </w:r>
      <w:r>
        <w:tab/>
      </w:r>
      <w:r>
        <w:tab/>
        <w:t>LongWave InfraRed</w:t>
      </w:r>
    </w:p>
    <w:p w:rsidR="00AD37AE" w:rsidRPr="00FD009E" w:rsidRDefault="00AD37AE" w:rsidP="002951CF">
      <w:pPr>
        <w:spacing w:line="360" w:lineRule="auto"/>
      </w:pPr>
      <w:r>
        <w:t>MAE</w:t>
      </w:r>
      <w:r>
        <w:tab/>
      </w:r>
      <w:r>
        <w:tab/>
        <w:t>Mean Absolute Error</w:t>
      </w:r>
    </w:p>
    <w:p w:rsidR="00AD37AE" w:rsidRPr="00FD009E" w:rsidRDefault="00AD37AE" w:rsidP="002951CF">
      <w:pPr>
        <w:spacing w:line="360" w:lineRule="auto"/>
      </w:pPr>
      <w:r w:rsidRPr="00FD009E">
        <w:t>McIDAS</w:t>
      </w:r>
      <w:r w:rsidRPr="00FD009E">
        <w:tab/>
        <w:t>Man-Computer Interactive Data Access System</w:t>
      </w:r>
    </w:p>
    <w:p w:rsidR="00AD37AE" w:rsidRDefault="00AD37AE" w:rsidP="002951CF">
      <w:pPr>
        <w:spacing w:line="360" w:lineRule="auto"/>
      </w:pPr>
      <w:r>
        <w:t>MetOp</w:t>
      </w:r>
      <w:r>
        <w:tab/>
      </w:r>
      <w:r>
        <w:tab/>
        <w:t>Meteorological Operational (satellite)</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Pr="00FD009E" w:rsidRDefault="00AD37AE" w:rsidP="002951CF">
      <w:pPr>
        <w:spacing w:line="360" w:lineRule="auto"/>
      </w:pPr>
      <w:r>
        <w:t>MTSat</w:t>
      </w:r>
      <w:r>
        <w:tab/>
      </w:r>
      <w:r>
        <w:tab/>
      </w:r>
      <w:r>
        <w:rPr>
          <w:lang w:eastAsia="ja-JP"/>
        </w:rPr>
        <w:t>Multi-functional Transport Satellite</w:t>
      </w:r>
    </w:p>
    <w:p w:rsidR="00AD37AE" w:rsidRPr="00FD009E" w:rsidRDefault="00AD37AE" w:rsidP="002951CF">
      <w:pPr>
        <w:spacing w:line="360" w:lineRule="auto"/>
      </w:pPr>
      <w:r w:rsidRPr="00FD009E">
        <w:t>NASA</w:t>
      </w:r>
      <w:r w:rsidRPr="00FD009E">
        <w:tab/>
      </w:r>
      <w:r w:rsidRPr="00FD009E">
        <w:tab/>
        <w:t>National Aeronautics and Space Administration</w:t>
      </w:r>
    </w:p>
    <w:p w:rsidR="00AD37AE" w:rsidRPr="00B3184A" w:rsidRDefault="00AD37AE" w:rsidP="002951CF">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AD37AE" w:rsidRPr="006D01EA" w:rsidRDefault="00AD37AE" w:rsidP="002951CF">
      <w:pPr>
        <w:spacing w:line="360" w:lineRule="auto"/>
        <w:rPr>
          <w:lang w:val="fr-FR"/>
        </w:rPr>
      </w:pPr>
      <w:r w:rsidRPr="006D01EA">
        <w:rPr>
          <w:lang w:val="fr-FR"/>
        </w:rPr>
        <w:t>NEd</w:t>
      </w:r>
      <w:r>
        <w:rPr>
          <w:lang w:val="fr-FR"/>
        </w:rPr>
        <w:t>T</w:t>
      </w:r>
      <w:r w:rsidRPr="006D01EA">
        <w:rPr>
          <w:lang w:val="fr-FR"/>
        </w:rPr>
        <w:tab/>
      </w:r>
      <w:r>
        <w:rPr>
          <w:lang w:val="fr-FR"/>
        </w:rPr>
        <w:tab/>
        <w:t>Noise Equivalent delta Temperature</w:t>
      </w:r>
    </w:p>
    <w:p w:rsidR="00AD37AE" w:rsidRPr="006D01EA"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D37AE" w:rsidRPr="00FD009E" w:rsidRDefault="00AD37AE" w:rsidP="002951CF">
      <w:pPr>
        <w:spacing w:line="360" w:lineRule="auto"/>
      </w:pPr>
      <w:r w:rsidRPr="00FD009E">
        <w:t>NSSTC</w:t>
      </w:r>
      <w:r w:rsidRPr="00FD009E">
        <w:tab/>
        <w:t>National Space Science and Technology Center</w:t>
      </w:r>
    </w:p>
    <w:p w:rsidR="00AD37AE" w:rsidRDefault="00AD37AE" w:rsidP="002951CF">
      <w:pPr>
        <w:spacing w:line="360" w:lineRule="auto"/>
      </w:pPr>
      <w:r w:rsidRPr="00FD009E">
        <w:t>NOAA</w:t>
      </w:r>
      <w:r w:rsidRPr="00FD009E">
        <w:tab/>
      </w:r>
      <w:r w:rsidRPr="00FD009E">
        <w:tab/>
        <w:t>National Oceanic and Atmospheric Administration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Office of Research and Applications (now StAR)</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AD37AE" w:rsidRDefault="00AD37AE" w:rsidP="002951CF">
      <w:pPr>
        <w:spacing w:line="360" w:lineRule="auto"/>
      </w:pPr>
      <w:r>
        <w:t>PLST</w:t>
      </w:r>
      <w:r>
        <w:tab/>
      </w:r>
      <w:r>
        <w:tab/>
        <w:t>Post Launch Science Test</w:t>
      </w:r>
    </w:p>
    <w:p w:rsidR="00AD37AE" w:rsidRDefault="00AD37AE" w:rsidP="002951CF">
      <w:pPr>
        <w:spacing w:line="360" w:lineRule="auto"/>
      </w:pPr>
      <w:r>
        <w:t>PLT</w:t>
      </w:r>
      <w:r>
        <w:tab/>
      </w:r>
      <w:r>
        <w:tab/>
        <w:t>Post Launch Test</w:t>
      </w:r>
    </w:p>
    <w:p w:rsidR="00836D01" w:rsidRDefault="00836D01" w:rsidP="002951CF">
      <w:pPr>
        <w:spacing w:line="360" w:lineRule="auto"/>
      </w:pPr>
      <w:r>
        <w:t>PPI</w:t>
      </w:r>
      <w:r>
        <w:tab/>
      </w:r>
      <w:r>
        <w:tab/>
        <w:t>Plan Position Indicator</w:t>
      </w:r>
    </w:p>
    <w:p w:rsidR="00AD37AE" w:rsidRDefault="00AD37AE" w:rsidP="002951CF">
      <w:pPr>
        <w:spacing w:line="360" w:lineRule="auto"/>
      </w:pPr>
      <w:r>
        <w:t>PRT</w:t>
      </w:r>
      <w:r>
        <w:tab/>
      </w:r>
      <w:r>
        <w:tab/>
      </w:r>
      <w:r>
        <w:rPr>
          <w:szCs w:val="24"/>
        </w:rPr>
        <w:t>Platinum Resistance Thermometer</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Regional and Mesoscale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Pr="00FD009E" w:rsidRDefault="00AD37AE" w:rsidP="002951CF">
      <w:pPr>
        <w:spacing w:line="360" w:lineRule="auto"/>
        <w:ind w:left="1440" w:hanging="1440"/>
      </w:pPr>
      <w:r w:rsidRPr="00FD009E">
        <w:lastRenderedPageBreak/>
        <w:t>RAOB</w:t>
      </w:r>
      <w:r w:rsidRPr="00FD009E">
        <w:tab/>
        <w:t>Radiosonde Observation</w:t>
      </w:r>
    </w:p>
    <w:p w:rsidR="00AD37AE" w:rsidRDefault="00AD37AE" w:rsidP="002951CF">
      <w:pPr>
        <w:spacing w:line="360" w:lineRule="auto"/>
      </w:pPr>
      <w:r w:rsidRPr="00FD009E">
        <w:t>RMS</w:t>
      </w:r>
      <w:r w:rsidRPr="00FD009E">
        <w:tab/>
      </w:r>
      <w:r w:rsidRPr="00FD009E">
        <w:tab/>
        <w:t>Root Mean Square</w:t>
      </w:r>
    </w:p>
    <w:p w:rsidR="00AD37AE" w:rsidRPr="00FD009E" w:rsidRDefault="00AD37AE" w:rsidP="002951CF">
      <w:pPr>
        <w:spacing w:line="360" w:lineRule="auto"/>
      </w:pPr>
      <w:r>
        <w:t>RMSE</w:t>
      </w:r>
      <w:r>
        <w:tab/>
      </w:r>
      <w:r>
        <w:tab/>
        <w:t>Root Mean Square Error</w:t>
      </w:r>
    </w:p>
    <w:p w:rsidR="00AD37AE" w:rsidRPr="00FD009E" w:rsidRDefault="00AD37AE" w:rsidP="002951CF">
      <w:pPr>
        <w:spacing w:line="360" w:lineRule="auto"/>
      </w:pPr>
      <w:r w:rsidRPr="00FD009E">
        <w:t>RSO</w:t>
      </w:r>
      <w:r w:rsidRPr="00FD009E">
        <w:tab/>
      </w:r>
      <w:r w:rsidRPr="00FD009E">
        <w:tab/>
        <w:t>Rapid Scan Operations</w:t>
      </w:r>
    </w:p>
    <w:p w:rsidR="00AD37AE" w:rsidRPr="00FD009E" w:rsidRDefault="00AD37AE" w:rsidP="002951CF">
      <w:pPr>
        <w:spacing w:line="360" w:lineRule="auto"/>
      </w:pPr>
      <w:r w:rsidRPr="00FD009E">
        <w:t>RT</w:t>
      </w:r>
      <w:r w:rsidRPr="00FD009E">
        <w:tab/>
      </w:r>
      <w:r w:rsidRPr="00FD009E">
        <w:tab/>
        <w:t>Real Time</w:t>
      </w:r>
    </w:p>
    <w:p w:rsidR="00AD37AE" w:rsidRPr="00FD009E" w:rsidRDefault="00AD37AE" w:rsidP="002951CF">
      <w:pPr>
        <w:spacing w:line="360" w:lineRule="auto"/>
      </w:pPr>
      <w:r w:rsidRPr="00FD009E">
        <w:t>RTM</w:t>
      </w:r>
      <w:r w:rsidRPr="00FD009E">
        <w:tab/>
      </w:r>
      <w:r w:rsidRPr="00FD009E">
        <w:tab/>
        <w:t>Radiative Transfer Model</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Pr="00FD009E" w:rsidRDefault="00AD37AE" w:rsidP="002951CF">
      <w:pPr>
        <w:spacing w:line="360" w:lineRule="auto"/>
      </w:pPr>
      <w:r w:rsidRPr="00FD009E">
        <w:t>SOCC</w:t>
      </w:r>
      <w:r w:rsidRPr="00FD009E">
        <w:tab/>
      </w:r>
      <w:r w:rsidRPr="00FD009E">
        <w:tab/>
        <w:t>Satellite Operations Control Center</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r w:rsidRPr="00FD009E">
        <w:t>SPoRT</w:t>
      </w:r>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r w:rsidRPr="00FD009E">
        <w:t>StAR</w:t>
      </w:r>
      <w:r w:rsidRPr="00FD009E">
        <w:tab/>
      </w:r>
      <w:r w:rsidRPr="00FD009E">
        <w:tab/>
        <w:t>SaTellite Applications and Research (formerly ORA)</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Split-Window InfraRed</w:t>
      </w:r>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Pr="00FD009E" w:rsidRDefault="00AD37AE" w:rsidP="002951CF">
      <w:pPr>
        <w:spacing w:line="360" w:lineRule="auto"/>
      </w:pPr>
      <w:r w:rsidRPr="00FD009E">
        <w:t>UAH</w:t>
      </w:r>
      <w:r w:rsidRPr="00FD009E">
        <w:tab/>
      </w:r>
      <w:r w:rsidRPr="00FD009E">
        <w:tab/>
        <w:t>University of Alabama, Huntsville</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lastRenderedPageBreak/>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E31" w:rsidRDefault="00556E31">
      <w:r>
        <w:separator/>
      </w:r>
    </w:p>
  </w:endnote>
  <w:endnote w:type="continuationSeparator" w:id="0">
    <w:p w:rsidR="00556E31" w:rsidRDefault="0055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31" w:rsidRDefault="00556E31"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6E31" w:rsidRDefault="00556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31" w:rsidRDefault="00556E31"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7754">
      <w:rPr>
        <w:rStyle w:val="PageNumber"/>
        <w:noProof/>
      </w:rPr>
      <w:t>viii</w:t>
    </w:r>
    <w:r>
      <w:rPr>
        <w:rStyle w:val="PageNumber"/>
      </w:rPr>
      <w:fldChar w:fldCharType="end"/>
    </w:r>
  </w:p>
  <w:p w:rsidR="00556E31" w:rsidRDefault="00556E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31" w:rsidRDefault="00556E31"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E87754">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E31" w:rsidRDefault="00556E31">
      <w:r>
        <w:separator/>
      </w:r>
    </w:p>
  </w:footnote>
  <w:footnote w:type="continuationSeparator" w:id="0">
    <w:p w:rsidR="00556E31" w:rsidRDefault="00556E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C7F"/>
    <w:rsid w:val="0000785B"/>
    <w:rsid w:val="00011946"/>
    <w:rsid w:val="00011CEE"/>
    <w:rsid w:val="000120E2"/>
    <w:rsid w:val="00014C4E"/>
    <w:rsid w:val="000152CE"/>
    <w:rsid w:val="00016A9A"/>
    <w:rsid w:val="00022A23"/>
    <w:rsid w:val="0002336C"/>
    <w:rsid w:val="00023866"/>
    <w:rsid w:val="00024C25"/>
    <w:rsid w:val="00025C5F"/>
    <w:rsid w:val="0002674B"/>
    <w:rsid w:val="00027140"/>
    <w:rsid w:val="000353E6"/>
    <w:rsid w:val="00041565"/>
    <w:rsid w:val="000417EB"/>
    <w:rsid w:val="00046220"/>
    <w:rsid w:val="0004632E"/>
    <w:rsid w:val="00046722"/>
    <w:rsid w:val="000476F2"/>
    <w:rsid w:val="00050A93"/>
    <w:rsid w:val="00051987"/>
    <w:rsid w:val="00052289"/>
    <w:rsid w:val="000528C3"/>
    <w:rsid w:val="00052C0E"/>
    <w:rsid w:val="00053FDB"/>
    <w:rsid w:val="00056E43"/>
    <w:rsid w:val="00057808"/>
    <w:rsid w:val="00057B05"/>
    <w:rsid w:val="00057DFB"/>
    <w:rsid w:val="000605F2"/>
    <w:rsid w:val="00060DEB"/>
    <w:rsid w:val="0006129E"/>
    <w:rsid w:val="0006368D"/>
    <w:rsid w:val="00066144"/>
    <w:rsid w:val="0006698B"/>
    <w:rsid w:val="00066B48"/>
    <w:rsid w:val="00066D3F"/>
    <w:rsid w:val="00067F24"/>
    <w:rsid w:val="00070BA4"/>
    <w:rsid w:val="00070E81"/>
    <w:rsid w:val="000717FF"/>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A7C"/>
    <w:rsid w:val="00091CCF"/>
    <w:rsid w:val="00094684"/>
    <w:rsid w:val="00095BF7"/>
    <w:rsid w:val="000966FC"/>
    <w:rsid w:val="000A122C"/>
    <w:rsid w:val="000A3005"/>
    <w:rsid w:val="000A4267"/>
    <w:rsid w:val="000A51E8"/>
    <w:rsid w:val="000A60E5"/>
    <w:rsid w:val="000A7DDF"/>
    <w:rsid w:val="000B0251"/>
    <w:rsid w:val="000B0591"/>
    <w:rsid w:val="000B17AB"/>
    <w:rsid w:val="000B3508"/>
    <w:rsid w:val="000B3E65"/>
    <w:rsid w:val="000B42A7"/>
    <w:rsid w:val="000B445E"/>
    <w:rsid w:val="000B5235"/>
    <w:rsid w:val="000B5689"/>
    <w:rsid w:val="000B6FD7"/>
    <w:rsid w:val="000B75F7"/>
    <w:rsid w:val="000C0CF7"/>
    <w:rsid w:val="000C20A0"/>
    <w:rsid w:val="000C292D"/>
    <w:rsid w:val="000C4DEC"/>
    <w:rsid w:val="000C5079"/>
    <w:rsid w:val="000C5879"/>
    <w:rsid w:val="000C6258"/>
    <w:rsid w:val="000C626A"/>
    <w:rsid w:val="000C6609"/>
    <w:rsid w:val="000C797C"/>
    <w:rsid w:val="000D064E"/>
    <w:rsid w:val="000D1668"/>
    <w:rsid w:val="000D221C"/>
    <w:rsid w:val="000E0885"/>
    <w:rsid w:val="000E0C2A"/>
    <w:rsid w:val="000E102F"/>
    <w:rsid w:val="000E1566"/>
    <w:rsid w:val="000E1593"/>
    <w:rsid w:val="000E1B1C"/>
    <w:rsid w:val="000E3534"/>
    <w:rsid w:val="000E43FE"/>
    <w:rsid w:val="000E475B"/>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1650"/>
    <w:rsid w:val="0010170A"/>
    <w:rsid w:val="00101A00"/>
    <w:rsid w:val="00101C3A"/>
    <w:rsid w:val="001029A8"/>
    <w:rsid w:val="001032A2"/>
    <w:rsid w:val="00103FFE"/>
    <w:rsid w:val="00104F04"/>
    <w:rsid w:val="001058EA"/>
    <w:rsid w:val="00106367"/>
    <w:rsid w:val="00110016"/>
    <w:rsid w:val="00111B37"/>
    <w:rsid w:val="0011293A"/>
    <w:rsid w:val="00112FB5"/>
    <w:rsid w:val="00115BA7"/>
    <w:rsid w:val="00115D5A"/>
    <w:rsid w:val="0011699C"/>
    <w:rsid w:val="001174C7"/>
    <w:rsid w:val="00117D7D"/>
    <w:rsid w:val="00121F0F"/>
    <w:rsid w:val="0012284A"/>
    <w:rsid w:val="00123183"/>
    <w:rsid w:val="00123EB5"/>
    <w:rsid w:val="001243EA"/>
    <w:rsid w:val="0012465D"/>
    <w:rsid w:val="001247BE"/>
    <w:rsid w:val="00124D39"/>
    <w:rsid w:val="00125F46"/>
    <w:rsid w:val="00126AE5"/>
    <w:rsid w:val="001304C3"/>
    <w:rsid w:val="00130C1E"/>
    <w:rsid w:val="001319F3"/>
    <w:rsid w:val="00132B7D"/>
    <w:rsid w:val="0013314E"/>
    <w:rsid w:val="0013407A"/>
    <w:rsid w:val="0013617C"/>
    <w:rsid w:val="00136A2B"/>
    <w:rsid w:val="00136B29"/>
    <w:rsid w:val="00136DEE"/>
    <w:rsid w:val="00140449"/>
    <w:rsid w:val="00141DC9"/>
    <w:rsid w:val="001436DC"/>
    <w:rsid w:val="00143E4F"/>
    <w:rsid w:val="00144E3E"/>
    <w:rsid w:val="00150799"/>
    <w:rsid w:val="001515CF"/>
    <w:rsid w:val="00152DC6"/>
    <w:rsid w:val="001538CC"/>
    <w:rsid w:val="00153E19"/>
    <w:rsid w:val="00153E8F"/>
    <w:rsid w:val="001543A9"/>
    <w:rsid w:val="001565E3"/>
    <w:rsid w:val="00156EB0"/>
    <w:rsid w:val="001578C1"/>
    <w:rsid w:val="00157E07"/>
    <w:rsid w:val="001611D3"/>
    <w:rsid w:val="0016186A"/>
    <w:rsid w:val="001620C0"/>
    <w:rsid w:val="00163EFD"/>
    <w:rsid w:val="00164AE2"/>
    <w:rsid w:val="00165506"/>
    <w:rsid w:val="0016770E"/>
    <w:rsid w:val="00172EB1"/>
    <w:rsid w:val="00173841"/>
    <w:rsid w:val="00174AD5"/>
    <w:rsid w:val="00174D16"/>
    <w:rsid w:val="001760A0"/>
    <w:rsid w:val="0017632F"/>
    <w:rsid w:val="001779B3"/>
    <w:rsid w:val="00180D48"/>
    <w:rsid w:val="00182262"/>
    <w:rsid w:val="00182BCE"/>
    <w:rsid w:val="00184EF3"/>
    <w:rsid w:val="00185168"/>
    <w:rsid w:val="00185B56"/>
    <w:rsid w:val="00185F6A"/>
    <w:rsid w:val="00186D3C"/>
    <w:rsid w:val="0019217B"/>
    <w:rsid w:val="0019389B"/>
    <w:rsid w:val="001938F0"/>
    <w:rsid w:val="001959AF"/>
    <w:rsid w:val="00196AF4"/>
    <w:rsid w:val="00197885"/>
    <w:rsid w:val="001A0258"/>
    <w:rsid w:val="001A4192"/>
    <w:rsid w:val="001A5B19"/>
    <w:rsid w:val="001A692C"/>
    <w:rsid w:val="001A78F9"/>
    <w:rsid w:val="001B1144"/>
    <w:rsid w:val="001B153F"/>
    <w:rsid w:val="001B4665"/>
    <w:rsid w:val="001B4A05"/>
    <w:rsid w:val="001B5B84"/>
    <w:rsid w:val="001B5DED"/>
    <w:rsid w:val="001B678B"/>
    <w:rsid w:val="001C1D6F"/>
    <w:rsid w:val="001C2209"/>
    <w:rsid w:val="001C3D35"/>
    <w:rsid w:val="001C708A"/>
    <w:rsid w:val="001C7167"/>
    <w:rsid w:val="001C7B76"/>
    <w:rsid w:val="001C7DFB"/>
    <w:rsid w:val="001D1F90"/>
    <w:rsid w:val="001D2010"/>
    <w:rsid w:val="001D2307"/>
    <w:rsid w:val="001D321A"/>
    <w:rsid w:val="001D4788"/>
    <w:rsid w:val="001D6086"/>
    <w:rsid w:val="001D71F7"/>
    <w:rsid w:val="001D7D83"/>
    <w:rsid w:val="001E1787"/>
    <w:rsid w:val="001E2850"/>
    <w:rsid w:val="001E2C0D"/>
    <w:rsid w:val="001E3482"/>
    <w:rsid w:val="001E383F"/>
    <w:rsid w:val="001E48E3"/>
    <w:rsid w:val="001E525B"/>
    <w:rsid w:val="001E5B3F"/>
    <w:rsid w:val="001E7969"/>
    <w:rsid w:val="001F431D"/>
    <w:rsid w:val="001F7B68"/>
    <w:rsid w:val="001F7ECB"/>
    <w:rsid w:val="00200064"/>
    <w:rsid w:val="0020063B"/>
    <w:rsid w:val="002039AA"/>
    <w:rsid w:val="00204C89"/>
    <w:rsid w:val="00205B1F"/>
    <w:rsid w:val="00205B6F"/>
    <w:rsid w:val="00206274"/>
    <w:rsid w:val="0020739D"/>
    <w:rsid w:val="00207B22"/>
    <w:rsid w:val="00207CB3"/>
    <w:rsid w:val="0021065C"/>
    <w:rsid w:val="002116CC"/>
    <w:rsid w:val="00211803"/>
    <w:rsid w:val="00211B8B"/>
    <w:rsid w:val="00212A40"/>
    <w:rsid w:val="00216984"/>
    <w:rsid w:val="002170F8"/>
    <w:rsid w:val="00220905"/>
    <w:rsid w:val="00221BB0"/>
    <w:rsid w:val="002230DE"/>
    <w:rsid w:val="00223D99"/>
    <w:rsid w:val="00224558"/>
    <w:rsid w:val="00224801"/>
    <w:rsid w:val="00225B12"/>
    <w:rsid w:val="00227C3A"/>
    <w:rsid w:val="00227E0F"/>
    <w:rsid w:val="00230426"/>
    <w:rsid w:val="0023110E"/>
    <w:rsid w:val="00234AD6"/>
    <w:rsid w:val="00234E86"/>
    <w:rsid w:val="002350A9"/>
    <w:rsid w:val="00240B37"/>
    <w:rsid w:val="00245441"/>
    <w:rsid w:val="00245692"/>
    <w:rsid w:val="0025086A"/>
    <w:rsid w:val="00250A39"/>
    <w:rsid w:val="00251AC5"/>
    <w:rsid w:val="00251C33"/>
    <w:rsid w:val="00252424"/>
    <w:rsid w:val="0025394F"/>
    <w:rsid w:val="00254CCA"/>
    <w:rsid w:val="00255C80"/>
    <w:rsid w:val="00255E6E"/>
    <w:rsid w:val="00263543"/>
    <w:rsid w:val="00264E54"/>
    <w:rsid w:val="00265652"/>
    <w:rsid w:val="0026601F"/>
    <w:rsid w:val="002672B1"/>
    <w:rsid w:val="00270346"/>
    <w:rsid w:val="00270550"/>
    <w:rsid w:val="00272553"/>
    <w:rsid w:val="00273B58"/>
    <w:rsid w:val="00284734"/>
    <w:rsid w:val="00285378"/>
    <w:rsid w:val="00292A44"/>
    <w:rsid w:val="00292AB3"/>
    <w:rsid w:val="002951CF"/>
    <w:rsid w:val="00295F12"/>
    <w:rsid w:val="002964D3"/>
    <w:rsid w:val="002A57BA"/>
    <w:rsid w:val="002A58CE"/>
    <w:rsid w:val="002A69F2"/>
    <w:rsid w:val="002B0590"/>
    <w:rsid w:val="002B092E"/>
    <w:rsid w:val="002B0E7F"/>
    <w:rsid w:val="002B1BE3"/>
    <w:rsid w:val="002B2A50"/>
    <w:rsid w:val="002B3B7A"/>
    <w:rsid w:val="002B408B"/>
    <w:rsid w:val="002B67EC"/>
    <w:rsid w:val="002B6B2F"/>
    <w:rsid w:val="002B6C6B"/>
    <w:rsid w:val="002B6EA7"/>
    <w:rsid w:val="002C0400"/>
    <w:rsid w:val="002C0631"/>
    <w:rsid w:val="002C1870"/>
    <w:rsid w:val="002C2488"/>
    <w:rsid w:val="002C283B"/>
    <w:rsid w:val="002C3038"/>
    <w:rsid w:val="002C37E3"/>
    <w:rsid w:val="002C389B"/>
    <w:rsid w:val="002C439B"/>
    <w:rsid w:val="002C6F16"/>
    <w:rsid w:val="002C73A0"/>
    <w:rsid w:val="002C75E9"/>
    <w:rsid w:val="002C7685"/>
    <w:rsid w:val="002D14DC"/>
    <w:rsid w:val="002D1655"/>
    <w:rsid w:val="002D4977"/>
    <w:rsid w:val="002E04F9"/>
    <w:rsid w:val="002E0605"/>
    <w:rsid w:val="002E5C09"/>
    <w:rsid w:val="002E66EA"/>
    <w:rsid w:val="002F187B"/>
    <w:rsid w:val="002F4A60"/>
    <w:rsid w:val="002F4A85"/>
    <w:rsid w:val="002F4C0A"/>
    <w:rsid w:val="002F5677"/>
    <w:rsid w:val="002F5E23"/>
    <w:rsid w:val="002F7CE0"/>
    <w:rsid w:val="00302B85"/>
    <w:rsid w:val="00303D6B"/>
    <w:rsid w:val="00304CEE"/>
    <w:rsid w:val="00304DD2"/>
    <w:rsid w:val="00306048"/>
    <w:rsid w:val="00306D85"/>
    <w:rsid w:val="003073A9"/>
    <w:rsid w:val="00307C1A"/>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F7D"/>
    <w:rsid w:val="00327ED4"/>
    <w:rsid w:val="00330057"/>
    <w:rsid w:val="00331E5A"/>
    <w:rsid w:val="00332442"/>
    <w:rsid w:val="00332D30"/>
    <w:rsid w:val="003331C0"/>
    <w:rsid w:val="003340FC"/>
    <w:rsid w:val="003354F8"/>
    <w:rsid w:val="00335D3C"/>
    <w:rsid w:val="0033696E"/>
    <w:rsid w:val="00336E6A"/>
    <w:rsid w:val="00337491"/>
    <w:rsid w:val="00337EF2"/>
    <w:rsid w:val="00340395"/>
    <w:rsid w:val="00340AF6"/>
    <w:rsid w:val="00341882"/>
    <w:rsid w:val="0034381A"/>
    <w:rsid w:val="00344F57"/>
    <w:rsid w:val="00350C27"/>
    <w:rsid w:val="00350E49"/>
    <w:rsid w:val="00351A7A"/>
    <w:rsid w:val="00351BDD"/>
    <w:rsid w:val="00351CCD"/>
    <w:rsid w:val="003523D4"/>
    <w:rsid w:val="003528AB"/>
    <w:rsid w:val="00352935"/>
    <w:rsid w:val="00353BC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06AC"/>
    <w:rsid w:val="00371EFD"/>
    <w:rsid w:val="00373318"/>
    <w:rsid w:val="003748B7"/>
    <w:rsid w:val="003751EA"/>
    <w:rsid w:val="00375509"/>
    <w:rsid w:val="0038042A"/>
    <w:rsid w:val="00385C1C"/>
    <w:rsid w:val="00390327"/>
    <w:rsid w:val="003905BE"/>
    <w:rsid w:val="00390FAD"/>
    <w:rsid w:val="00392380"/>
    <w:rsid w:val="00392DE0"/>
    <w:rsid w:val="003955E5"/>
    <w:rsid w:val="003956EA"/>
    <w:rsid w:val="00397673"/>
    <w:rsid w:val="00397A9F"/>
    <w:rsid w:val="003A033E"/>
    <w:rsid w:val="003A055E"/>
    <w:rsid w:val="003A142D"/>
    <w:rsid w:val="003A388A"/>
    <w:rsid w:val="003A38A5"/>
    <w:rsid w:val="003A64F5"/>
    <w:rsid w:val="003A6605"/>
    <w:rsid w:val="003A6912"/>
    <w:rsid w:val="003A74E4"/>
    <w:rsid w:val="003B037C"/>
    <w:rsid w:val="003B0EF8"/>
    <w:rsid w:val="003B3F09"/>
    <w:rsid w:val="003B4697"/>
    <w:rsid w:val="003B4935"/>
    <w:rsid w:val="003B51FB"/>
    <w:rsid w:val="003B6635"/>
    <w:rsid w:val="003C1721"/>
    <w:rsid w:val="003C1BFC"/>
    <w:rsid w:val="003C1FCB"/>
    <w:rsid w:val="003C29B5"/>
    <w:rsid w:val="003C69A9"/>
    <w:rsid w:val="003C7B68"/>
    <w:rsid w:val="003D04F4"/>
    <w:rsid w:val="003D2137"/>
    <w:rsid w:val="003D23CA"/>
    <w:rsid w:val="003D6184"/>
    <w:rsid w:val="003D66B3"/>
    <w:rsid w:val="003D6A2A"/>
    <w:rsid w:val="003D6E22"/>
    <w:rsid w:val="003D6FB7"/>
    <w:rsid w:val="003E0CD2"/>
    <w:rsid w:val="003E1CC1"/>
    <w:rsid w:val="003E51B1"/>
    <w:rsid w:val="003E5532"/>
    <w:rsid w:val="003E7070"/>
    <w:rsid w:val="003E7D16"/>
    <w:rsid w:val="003F0B91"/>
    <w:rsid w:val="003F0FD2"/>
    <w:rsid w:val="003F2D67"/>
    <w:rsid w:val="003F3D5E"/>
    <w:rsid w:val="003F48E8"/>
    <w:rsid w:val="003F63FF"/>
    <w:rsid w:val="003F690D"/>
    <w:rsid w:val="00402551"/>
    <w:rsid w:val="0040283C"/>
    <w:rsid w:val="0040307D"/>
    <w:rsid w:val="004042CE"/>
    <w:rsid w:val="0040704B"/>
    <w:rsid w:val="0040733E"/>
    <w:rsid w:val="00407C61"/>
    <w:rsid w:val="0041045E"/>
    <w:rsid w:val="00410F5A"/>
    <w:rsid w:val="0041133D"/>
    <w:rsid w:val="00411494"/>
    <w:rsid w:val="00411CA3"/>
    <w:rsid w:val="004125DC"/>
    <w:rsid w:val="00413684"/>
    <w:rsid w:val="00413C61"/>
    <w:rsid w:val="0041492E"/>
    <w:rsid w:val="00414AF3"/>
    <w:rsid w:val="004151B9"/>
    <w:rsid w:val="004163F4"/>
    <w:rsid w:val="004171AF"/>
    <w:rsid w:val="004173D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4A5F"/>
    <w:rsid w:val="00434AC6"/>
    <w:rsid w:val="00434B67"/>
    <w:rsid w:val="00435CE8"/>
    <w:rsid w:val="00441236"/>
    <w:rsid w:val="0044293A"/>
    <w:rsid w:val="00442C08"/>
    <w:rsid w:val="00443202"/>
    <w:rsid w:val="00443538"/>
    <w:rsid w:val="00443B59"/>
    <w:rsid w:val="00443BCE"/>
    <w:rsid w:val="00444531"/>
    <w:rsid w:val="00445024"/>
    <w:rsid w:val="00445867"/>
    <w:rsid w:val="00445E6A"/>
    <w:rsid w:val="004463A5"/>
    <w:rsid w:val="0045029D"/>
    <w:rsid w:val="00450710"/>
    <w:rsid w:val="00450DF8"/>
    <w:rsid w:val="00452375"/>
    <w:rsid w:val="00452AEA"/>
    <w:rsid w:val="0045374D"/>
    <w:rsid w:val="00454CB8"/>
    <w:rsid w:val="00456371"/>
    <w:rsid w:val="00460BCE"/>
    <w:rsid w:val="00461CC8"/>
    <w:rsid w:val="0046293B"/>
    <w:rsid w:val="004669DF"/>
    <w:rsid w:val="004674B9"/>
    <w:rsid w:val="0047012D"/>
    <w:rsid w:val="00472AE6"/>
    <w:rsid w:val="004737E5"/>
    <w:rsid w:val="00473EA5"/>
    <w:rsid w:val="00480290"/>
    <w:rsid w:val="004804BC"/>
    <w:rsid w:val="00480600"/>
    <w:rsid w:val="004813DF"/>
    <w:rsid w:val="00483309"/>
    <w:rsid w:val="00483369"/>
    <w:rsid w:val="0048363B"/>
    <w:rsid w:val="00483DFF"/>
    <w:rsid w:val="004841F1"/>
    <w:rsid w:val="004843A3"/>
    <w:rsid w:val="00487DF6"/>
    <w:rsid w:val="00490BDF"/>
    <w:rsid w:val="00490C38"/>
    <w:rsid w:val="00491153"/>
    <w:rsid w:val="00491A25"/>
    <w:rsid w:val="00492207"/>
    <w:rsid w:val="00493401"/>
    <w:rsid w:val="004941E1"/>
    <w:rsid w:val="00494220"/>
    <w:rsid w:val="00494E89"/>
    <w:rsid w:val="00495E6D"/>
    <w:rsid w:val="004972B0"/>
    <w:rsid w:val="00497B8A"/>
    <w:rsid w:val="004A1243"/>
    <w:rsid w:val="004A2FBA"/>
    <w:rsid w:val="004A3155"/>
    <w:rsid w:val="004A7F74"/>
    <w:rsid w:val="004B0E36"/>
    <w:rsid w:val="004B3221"/>
    <w:rsid w:val="004B5357"/>
    <w:rsid w:val="004B55D7"/>
    <w:rsid w:val="004B67EB"/>
    <w:rsid w:val="004B6B4A"/>
    <w:rsid w:val="004B72AE"/>
    <w:rsid w:val="004B766B"/>
    <w:rsid w:val="004B7E8A"/>
    <w:rsid w:val="004C09CB"/>
    <w:rsid w:val="004C0CFA"/>
    <w:rsid w:val="004C1992"/>
    <w:rsid w:val="004C1E82"/>
    <w:rsid w:val="004C32D0"/>
    <w:rsid w:val="004C3BC5"/>
    <w:rsid w:val="004C50C1"/>
    <w:rsid w:val="004C782E"/>
    <w:rsid w:val="004C7CB9"/>
    <w:rsid w:val="004D003B"/>
    <w:rsid w:val="004D07C1"/>
    <w:rsid w:val="004D2EAF"/>
    <w:rsid w:val="004D33D6"/>
    <w:rsid w:val="004D3729"/>
    <w:rsid w:val="004D572C"/>
    <w:rsid w:val="004D7F1F"/>
    <w:rsid w:val="004E29B4"/>
    <w:rsid w:val="004E5D82"/>
    <w:rsid w:val="004E6747"/>
    <w:rsid w:val="004E7C5A"/>
    <w:rsid w:val="004F0617"/>
    <w:rsid w:val="004F78F3"/>
    <w:rsid w:val="00500EA4"/>
    <w:rsid w:val="00500EE3"/>
    <w:rsid w:val="00501AB1"/>
    <w:rsid w:val="00503131"/>
    <w:rsid w:val="00504E29"/>
    <w:rsid w:val="005050E8"/>
    <w:rsid w:val="00510C4D"/>
    <w:rsid w:val="0051456E"/>
    <w:rsid w:val="00515129"/>
    <w:rsid w:val="005178E0"/>
    <w:rsid w:val="00520CB9"/>
    <w:rsid w:val="00521138"/>
    <w:rsid w:val="005213DF"/>
    <w:rsid w:val="005215F0"/>
    <w:rsid w:val="00521CED"/>
    <w:rsid w:val="0052227B"/>
    <w:rsid w:val="00522B96"/>
    <w:rsid w:val="00523EED"/>
    <w:rsid w:val="005256F8"/>
    <w:rsid w:val="0052707A"/>
    <w:rsid w:val="005273DE"/>
    <w:rsid w:val="00531625"/>
    <w:rsid w:val="00531B54"/>
    <w:rsid w:val="00533789"/>
    <w:rsid w:val="00535424"/>
    <w:rsid w:val="00535ED5"/>
    <w:rsid w:val="005362D1"/>
    <w:rsid w:val="00537297"/>
    <w:rsid w:val="0054094B"/>
    <w:rsid w:val="00540D8B"/>
    <w:rsid w:val="005415B5"/>
    <w:rsid w:val="00543BBD"/>
    <w:rsid w:val="005449AE"/>
    <w:rsid w:val="00545F4E"/>
    <w:rsid w:val="0054794E"/>
    <w:rsid w:val="0055282E"/>
    <w:rsid w:val="0055295F"/>
    <w:rsid w:val="00553D20"/>
    <w:rsid w:val="00554001"/>
    <w:rsid w:val="0055435D"/>
    <w:rsid w:val="00555E58"/>
    <w:rsid w:val="00556E31"/>
    <w:rsid w:val="00560F0F"/>
    <w:rsid w:val="00561EF6"/>
    <w:rsid w:val="00562137"/>
    <w:rsid w:val="00562A99"/>
    <w:rsid w:val="00563F19"/>
    <w:rsid w:val="00563F56"/>
    <w:rsid w:val="0056525A"/>
    <w:rsid w:val="005664AB"/>
    <w:rsid w:val="0056725F"/>
    <w:rsid w:val="00571E12"/>
    <w:rsid w:val="00572F71"/>
    <w:rsid w:val="00573889"/>
    <w:rsid w:val="0057474B"/>
    <w:rsid w:val="00575D09"/>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D16"/>
    <w:rsid w:val="005A0E79"/>
    <w:rsid w:val="005A288D"/>
    <w:rsid w:val="005A2AA1"/>
    <w:rsid w:val="005A5130"/>
    <w:rsid w:val="005A6C2C"/>
    <w:rsid w:val="005B13B1"/>
    <w:rsid w:val="005B1EB8"/>
    <w:rsid w:val="005B1EEC"/>
    <w:rsid w:val="005B2347"/>
    <w:rsid w:val="005B25FC"/>
    <w:rsid w:val="005B299D"/>
    <w:rsid w:val="005B4A0B"/>
    <w:rsid w:val="005B4C7C"/>
    <w:rsid w:val="005B503D"/>
    <w:rsid w:val="005B5310"/>
    <w:rsid w:val="005B6505"/>
    <w:rsid w:val="005B6DBB"/>
    <w:rsid w:val="005C0034"/>
    <w:rsid w:val="005C2C75"/>
    <w:rsid w:val="005C6FED"/>
    <w:rsid w:val="005C7122"/>
    <w:rsid w:val="005C7415"/>
    <w:rsid w:val="005C7620"/>
    <w:rsid w:val="005C7FEA"/>
    <w:rsid w:val="005D0939"/>
    <w:rsid w:val="005D250C"/>
    <w:rsid w:val="005D2A88"/>
    <w:rsid w:val="005D2AC4"/>
    <w:rsid w:val="005D3AA0"/>
    <w:rsid w:val="005D492A"/>
    <w:rsid w:val="005D5A8D"/>
    <w:rsid w:val="005D65C6"/>
    <w:rsid w:val="005D7EBF"/>
    <w:rsid w:val="005E0E6E"/>
    <w:rsid w:val="005E0EAA"/>
    <w:rsid w:val="005E1BE6"/>
    <w:rsid w:val="005E4E2E"/>
    <w:rsid w:val="005E5062"/>
    <w:rsid w:val="005E54D7"/>
    <w:rsid w:val="005E6B33"/>
    <w:rsid w:val="005E6D41"/>
    <w:rsid w:val="005E6DFB"/>
    <w:rsid w:val="005E7502"/>
    <w:rsid w:val="005E788F"/>
    <w:rsid w:val="005F086E"/>
    <w:rsid w:val="005F112C"/>
    <w:rsid w:val="005F3F5B"/>
    <w:rsid w:val="005F5819"/>
    <w:rsid w:val="005F6792"/>
    <w:rsid w:val="005F6B93"/>
    <w:rsid w:val="005F735D"/>
    <w:rsid w:val="00600D1A"/>
    <w:rsid w:val="00605018"/>
    <w:rsid w:val="00606D45"/>
    <w:rsid w:val="00607762"/>
    <w:rsid w:val="00607C9E"/>
    <w:rsid w:val="0061074A"/>
    <w:rsid w:val="00612171"/>
    <w:rsid w:val="00612D8D"/>
    <w:rsid w:val="00613D04"/>
    <w:rsid w:val="00614464"/>
    <w:rsid w:val="00614FEA"/>
    <w:rsid w:val="0061585A"/>
    <w:rsid w:val="00616AEF"/>
    <w:rsid w:val="006172F0"/>
    <w:rsid w:val="006203D4"/>
    <w:rsid w:val="00621249"/>
    <w:rsid w:val="00621822"/>
    <w:rsid w:val="00622B66"/>
    <w:rsid w:val="0062375F"/>
    <w:rsid w:val="006237A5"/>
    <w:rsid w:val="006239A1"/>
    <w:rsid w:val="00623A11"/>
    <w:rsid w:val="0062417E"/>
    <w:rsid w:val="0062487B"/>
    <w:rsid w:val="00625BDC"/>
    <w:rsid w:val="00625ED0"/>
    <w:rsid w:val="006260CF"/>
    <w:rsid w:val="00626E1D"/>
    <w:rsid w:val="00634E6F"/>
    <w:rsid w:val="00636266"/>
    <w:rsid w:val="0063678B"/>
    <w:rsid w:val="00636E2E"/>
    <w:rsid w:val="006403B2"/>
    <w:rsid w:val="00640FB5"/>
    <w:rsid w:val="00642DA4"/>
    <w:rsid w:val="00643FC0"/>
    <w:rsid w:val="00644827"/>
    <w:rsid w:val="006452CF"/>
    <w:rsid w:val="006454D1"/>
    <w:rsid w:val="00645E4C"/>
    <w:rsid w:val="00647190"/>
    <w:rsid w:val="006511EE"/>
    <w:rsid w:val="00652E25"/>
    <w:rsid w:val="00654257"/>
    <w:rsid w:val="00655186"/>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A9B"/>
    <w:rsid w:val="00673185"/>
    <w:rsid w:val="00673409"/>
    <w:rsid w:val="00673B63"/>
    <w:rsid w:val="00676E7C"/>
    <w:rsid w:val="00676F16"/>
    <w:rsid w:val="00676FB9"/>
    <w:rsid w:val="00677CFB"/>
    <w:rsid w:val="00680E9D"/>
    <w:rsid w:val="00680FDE"/>
    <w:rsid w:val="00683016"/>
    <w:rsid w:val="00686301"/>
    <w:rsid w:val="00686564"/>
    <w:rsid w:val="00686748"/>
    <w:rsid w:val="006878FB"/>
    <w:rsid w:val="006900F5"/>
    <w:rsid w:val="006907B3"/>
    <w:rsid w:val="00690AC6"/>
    <w:rsid w:val="00692B47"/>
    <w:rsid w:val="00692C03"/>
    <w:rsid w:val="006934BF"/>
    <w:rsid w:val="0069402D"/>
    <w:rsid w:val="006943CE"/>
    <w:rsid w:val="0069513A"/>
    <w:rsid w:val="00697025"/>
    <w:rsid w:val="00697600"/>
    <w:rsid w:val="006976A0"/>
    <w:rsid w:val="006A0228"/>
    <w:rsid w:val="006A19FF"/>
    <w:rsid w:val="006A269B"/>
    <w:rsid w:val="006A2FFE"/>
    <w:rsid w:val="006A3018"/>
    <w:rsid w:val="006A4F60"/>
    <w:rsid w:val="006A7F80"/>
    <w:rsid w:val="006B04F3"/>
    <w:rsid w:val="006B1F2E"/>
    <w:rsid w:val="006B2719"/>
    <w:rsid w:val="006B3313"/>
    <w:rsid w:val="006B6142"/>
    <w:rsid w:val="006B6954"/>
    <w:rsid w:val="006B7A11"/>
    <w:rsid w:val="006C047D"/>
    <w:rsid w:val="006C0C3B"/>
    <w:rsid w:val="006C27C1"/>
    <w:rsid w:val="006C372E"/>
    <w:rsid w:val="006C3E21"/>
    <w:rsid w:val="006C503B"/>
    <w:rsid w:val="006C5FAB"/>
    <w:rsid w:val="006C6135"/>
    <w:rsid w:val="006D01EA"/>
    <w:rsid w:val="006D1FB2"/>
    <w:rsid w:val="006D4318"/>
    <w:rsid w:val="006D62DF"/>
    <w:rsid w:val="006E018A"/>
    <w:rsid w:val="006E0A31"/>
    <w:rsid w:val="006E139D"/>
    <w:rsid w:val="006E3423"/>
    <w:rsid w:val="006E48EC"/>
    <w:rsid w:val="006E5AC9"/>
    <w:rsid w:val="006E5D52"/>
    <w:rsid w:val="006E5E87"/>
    <w:rsid w:val="006E6546"/>
    <w:rsid w:val="006E682E"/>
    <w:rsid w:val="006F2C27"/>
    <w:rsid w:val="006F34A3"/>
    <w:rsid w:val="006F34CC"/>
    <w:rsid w:val="006F38B0"/>
    <w:rsid w:val="006F3CCE"/>
    <w:rsid w:val="006F5155"/>
    <w:rsid w:val="006F7DC1"/>
    <w:rsid w:val="0070267B"/>
    <w:rsid w:val="00703769"/>
    <w:rsid w:val="00703FFB"/>
    <w:rsid w:val="00704AF2"/>
    <w:rsid w:val="00705CB8"/>
    <w:rsid w:val="00706BBD"/>
    <w:rsid w:val="00711146"/>
    <w:rsid w:val="0071181F"/>
    <w:rsid w:val="00712BC9"/>
    <w:rsid w:val="007137A7"/>
    <w:rsid w:val="00713C60"/>
    <w:rsid w:val="00714851"/>
    <w:rsid w:val="00715C69"/>
    <w:rsid w:val="0071628C"/>
    <w:rsid w:val="00721483"/>
    <w:rsid w:val="00721C5E"/>
    <w:rsid w:val="00721F04"/>
    <w:rsid w:val="00722377"/>
    <w:rsid w:val="00723439"/>
    <w:rsid w:val="00723558"/>
    <w:rsid w:val="0072417C"/>
    <w:rsid w:val="007257BE"/>
    <w:rsid w:val="00726A90"/>
    <w:rsid w:val="00726C0A"/>
    <w:rsid w:val="0072719B"/>
    <w:rsid w:val="007272E3"/>
    <w:rsid w:val="007279B2"/>
    <w:rsid w:val="007322FF"/>
    <w:rsid w:val="00732F10"/>
    <w:rsid w:val="00733640"/>
    <w:rsid w:val="00733759"/>
    <w:rsid w:val="00733899"/>
    <w:rsid w:val="0073464B"/>
    <w:rsid w:val="00734AE9"/>
    <w:rsid w:val="00734F8A"/>
    <w:rsid w:val="007362D1"/>
    <w:rsid w:val="00736912"/>
    <w:rsid w:val="00736982"/>
    <w:rsid w:val="0074032F"/>
    <w:rsid w:val="00740678"/>
    <w:rsid w:val="00740AEB"/>
    <w:rsid w:val="00740F2F"/>
    <w:rsid w:val="007418C0"/>
    <w:rsid w:val="0074196F"/>
    <w:rsid w:val="00741A2A"/>
    <w:rsid w:val="00742BF3"/>
    <w:rsid w:val="007444AE"/>
    <w:rsid w:val="00744FB2"/>
    <w:rsid w:val="00745873"/>
    <w:rsid w:val="00746578"/>
    <w:rsid w:val="007474A9"/>
    <w:rsid w:val="0074753D"/>
    <w:rsid w:val="00747975"/>
    <w:rsid w:val="00750533"/>
    <w:rsid w:val="00753B27"/>
    <w:rsid w:val="00753B67"/>
    <w:rsid w:val="00754B5F"/>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A0F"/>
    <w:rsid w:val="0077336F"/>
    <w:rsid w:val="007752F2"/>
    <w:rsid w:val="007752F3"/>
    <w:rsid w:val="00777005"/>
    <w:rsid w:val="00780894"/>
    <w:rsid w:val="00780A71"/>
    <w:rsid w:val="00780D53"/>
    <w:rsid w:val="00782694"/>
    <w:rsid w:val="00782B90"/>
    <w:rsid w:val="0078350A"/>
    <w:rsid w:val="007837B2"/>
    <w:rsid w:val="00783E41"/>
    <w:rsid w:val="00784C95"/>
    <w:rsid w:val="00784FA4"/>
    <w:rsid w:val="007854AF"/>
    <w:rsid w:val="007856E3"/>
    <w:rsid w:val="00785853"/>
    <w:rsid w:val="0078610F"/>
    <w:rsid w:val="00786874"/>
    <w:rsid w:val="00786AB2"/>
    <w:rsid w:val="00787010"/>
    <w:rsid w:val="0078704D"/>
    <w:rsid w:val="00791B40"/>
    <w:rsid w:val="00792682"/>
    <w:rsid w:val="00793430"/>
    <w:rsid w:val="0079371A"/>
    <w:rsid w:val="00794B97"/>
    <w:rsid w:val="00794CBB"/>
    <w:rsid w:val="0079544A"/>
    <w:rsid w:val="0079546C"/>
    <w:rsid w:val="00797EDB"/>
    <w:rsid w:val="007A3159"/>
    <w:rsid w:val="007A71A2"/>
    <w:rsid w:val="007A732E"/>
    <w:rsid w:val="007B0B12"/>
    <w:rsid w:val="007B22FE"/>
    <w:rsid w:val="007B449C"/>
    <w:rsid w:val="007B4B3F"/>
    <w:rsid w:val="007B5179"/>
    <w:rsid w:val="007B56FC"/>
    <w:rsid w:val="007B76B3"/>
    <w:rsid w:val="007C0F66"/>
    <w:rsid w:val="007C2E39"/>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FE"/>
    <w:rsid w:val="007D30C3"/>
    <w:rsid w:val="007D341C"/>
    <w:rsid w:val="007D5179"/>
    <w:rsid w:val="007D617F"/>
    <w:rsid w:val="007E076C"/>
    <w:rsid w:val="007E08DE"/>
    <w:rsid w:val="007E0F14"/>
    <w:rsid w:val="007E17F7"/>
    <w:rsid w:val="007E3C5A"/>
    <w:rsid w:val="007E67D5"/>
    <w:rsid w:val="007E7041"/>
    <w:rsid w:val="007F0281"/>
    <w:rsid w:val="007F0DD1"/>
    <w:rsid w:val="007F3128"/>
    <w:rsid w:val="007F3296"/>
    <w:rsid w:val="007F3D9C"/>
    <w:rsid w:val="007F5A10"/>
    <w:rsid w:val="007F5FB2"/>
    <w:rsid w:val="007F72FA"/>
    <w:rsid w:val="007F7360"/>
    <w:rsid w:val="008011CA"/>
    <w:rsid w:val="008032B3"/>
    <w:rsid w:val="00803593"/>
    <w:rsid w:val="008046BA"/>
    <w:rsid w:val="0080523E"/>
    <w:rsid w:val="0080736C"/>
    <w:rsid w:val="00810416"/>
    <w:rsid w:val="00811E6F"/>
    <w:rsid w:val="00812346"/>
    <w:rsid w:val="00812AF5"/>
    <w:rsid w:val="00813068"/>
    <w:rsid w:val="00813DF7"/>
    <w:rsid w:val="00813FAA"/>
    <w:rsid w:val="0081680D"/>
    <w:rsid w:val="00817A2A"/>
    <w:rsid w:val="00820C30"/>
    <w:rsid w:val="00820DE2"/>
    <w:rsid w:val="00821769"/>
    <w:rsid w:val="00823C3A"/>
    <w:rsid w:val="00826593"/>
    <w:rsid w:val="008278A6"/>
    <w:rsid w:val="00830C70"/>
    <w:rsid w:val="00831438"/>
    <w:rsid w:val="0083166B"/>
    <w:rsid w:val="00831B21"/>
    <w:rsid w:val="00832AD3"/>
    <w:rsid w:val="00833163"/>
    <w:rsid w:val="008331CB"/>
    <w:rsid w:val="00833CA8"/>
    <w:rsid w:val="00836D01"/>
    <w:rsid w:val="008371D7"/>
    <w:rsid w:val="00840422"/>
    <w:rsid w:val="0084094D"/>
    <w:rsid w:val="00841135"/>
    <w:rsid w:val="00842018"/>
    <w:rsid w:val="00842523"/>
    <w:rsid w:val="00846B8A"/>
    <w:rsid w:val="0085092A"/>
    <w:rsid w:val="00850AF7"/>
    <w:rsid w:val="00851CB2"/>
    <w:rsid w:val="008521AB"/>
    <w:rsid w:val="008532FD"/>
    <w:rsid w:val="008550ED"/>
    <w:rsid w:val="0085684C"/>
    <w:rsid w:val="00857467"/>
    <w:rsid w:val="00857931"/>
    <w:rsid w:val="00857EBB"/>
    <w:rsid w:val="0086061F"/>
    <w:rsid w:val="00864E08"/>
    <w:rsid w:val="00865A67"/>
    <w:rsid w:val="00865C77"/>
    <w:rsid w:val="00866B63"/>
    <w:rsid w:val="008700E4"/>
    <w:rsid w:val="00870301"/>
    <w:rsid w:val="00871201"/>
    <w:rsid w:val="008718AB"/>
    <w:rsid w:val="00874736"/>
    <w:rsid w:val="008763D5"/>
    <w:rsid w:val="00877ADA"/>
    <w:rsid w:val="008811CF"/>
    <w:rsid w:val="00881825"/>
    <w:rsid w:val="0088190D"/>
    <w:rsid w:val="00881C21"/>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ECB"/>
    <w:rsid w:val="00896812"/>
    <w:rsid w:val="00897646"/>
    <w:rsid w:val="008A0576"/>
    <w:rsid w:val="008A4B30"/>
    <w:rsid w:val="008A6CA3"/>
    <w:rsid w:val="008B1F52"/>
    <w:rsid w:val="008B2519"/>
    <w:rsid w:val="008B2A9A"/>
    <w:rsid w:val="008B43F6"/>
    <w:rsid w:val="008B59AA"/>
    <w:rsid w:val="008B6480"/>
    <w:rsid w:val="008B7930"/>
    <w:rsid w:val="008C0DD4"/>
    <w:rsid w:val="008C3229"/>
    <w:rsid w:val="008C504A"/>
    <w:rsid w:val="008C537A"/>
    <w:rsid w:val="008C5C89"/>
    <w:rsid w:val="008C6CF7"/>
    <w:rsid w:val="008C7059"/>
    <w:rsid w:val="008C7A90"/>
    <w:rsid w:val="008C7CDB"/>
    <w:rsid w:val="008D10A6"/>
    <w:rsid w:val="008D1D4B"/>
    <w:rsid w:val="008D2C10"/>
    <w:rsid w:val="008D2D45"/>
    <w:rsid w:val="008D517F"/>
    <w:rsid w:val="008D58AD"/>
    <w:rsid w:val="008D6114"/>
    <w:rsid w:val="008D7387"/>
    <w:rsid w:val="008E06B5"/>
    <w:rsid w:val="008E0C5F"/>
    <w:rsid w:val="008E11E5"/>
    <w:rsid w:val="008E1C30"/>
    <w:rsid w:val="008E20E7"/>
    <w:rsid w:val="008E239D"/>
    <w:rsid w:val="008E25AD"/>
    <w:rsid w:val="008E3B25"/>
    <w:rsid w:val="008E4CB6"/>
    <w:rsid w:val="008E6452"/>
    <w:rsid w:val="008E6B6D"/>
    <w:rsid w:val="008E788B"/>
    <w:rsid w:val="008F06C6"/>
    <w:rsid w:val="008F0E3E"/>
    <w:rsid w:val="008F1846"/>
    <w:rsid w:val="008F2732"/>
    <w:rsid w:val="008F4177"/>
    <w:rsid w:val="008F4A7B"/>
    <w:rsid w:val="008F50BF"/>
    <w:rsid w:val="008F5690"/>
    <w:rsid w:val="0090024B"/>
    <w:rsid w:val="00900801"/>
    <w:rsid w:val="0090196F"/>
    <w:rsid w:val="00902147"/>
    <w:rsid w:val="009077F0"/>
    <w:rsid w:val="00907BB9"/>
    <w:rsid w:val="00907BEE"/>
    <w:rsid w:val="00907C66"/>
    <w:rsid w:val="00912C67"/>
    <w:rsid w:val="00913667"/>
    <w:rsid w:val="0091377C"/>
    <w:rsid w:val="00913E25"/>
    <w:rsid w:val="00913E4D"/>
    <w:rsid w:val="009156EE"/>
    <w:rsid w:val="00916642"/>
    <w:rsid w:val="00917481"/>
    <w:rsid w:val="00917E05"/>
    <w:rsid w:val="009208C1"/>
    <w:rsid w:val="009214F6"/>
    <w:rsid w:val="00921E40"/>
    <w:rsid w:val="009230A2"/>
    <w:rsid w:val="00923621"/>
    <w:rsid w:val="00923924"/>
    <w:rsid w:val="00924915"/>
    <w:rsid w:val="00926093"/>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381"/>
    <w:rsid w:val="0094596B"/>
    <w:rsid w:val="00946638"/>
    <w:rsid w:val="00946ED6"/>
    <w:rsid w:val="00947613"/>
    <w:rsid w:val="00950206"/>
    <w:rsid w:val="0095234A"/>
    <w:rsid w:val="009525CB"/>
    <w:rsid w:val="0095301D"/>
    <w:rsid w:val="00953A4B"/>
    <w:rsid w:val="00955386"/>
    <w:rsid w:val="00955F60"/>
    <w:rsid w:val="00956E58"/>
    <w:rsid w:val="0096198E"/>
    <w:rsid w:val="009627D5"/>
    <w:rsid w:val="00963E01"/>
    <w:rsid w:val="00964333"/>
    <w:rsid w:val="00966C95"/>
    <w:rsid w:val="00967FD4"/>
    <w:rsid w:val="00970817"/>
    <w:rsid w:val="00973E79"/>
    <w:rsid w:val="009741F6"/>
    <w:rsid w:val="00974605"/>
    <w:rsid w:val="0097477C"/>
    <w:rsid w:val="00976824"/>
    <w:rsid w:val="00976DF7"/>
    <w:rsid w:val="00977DC5"/>
    <w:rsid w:val="00980290"/>
    <w:rsid w:val="0098084D"/>
    <w:rsid w:val="009811CF"/>
    <w:rsid w:val="00981497"/>
    <w:rsid w:val="009834F2"/>
    <w:rsid w:val="00983536"/>
    <w:rsid w:val="00983C35"/>
    <w:rsid w:val="00984090"/>
    <w:rsid w:val="009840B9"/>
    <w:rsid w:val="00984C90"/>
    <w:rsid w:val="00985ADF"/>
    <w:rsid w:val="00986C6D"/>
    <w:rsid w:val="00987216"/>
    <w:rsid w:val="00990213"/>
    <w:rsid w:val="00990EBA"/>
    <w:rsid w:val="00990F47"/>
    <w:rsid w:val="00992A59"/>
    <w:rsid w:val="00992D2F"/>
    <w:rsid w:val="00994066"/>
    <w:rsid w:val="009943DC"/>
    <w:rsid w:val="00994BF4"/>
    <w:rsid w:val="00995BCD"/>
    <w:rsid w:val="0099726E"/>
    <w:rsid w:val="00997CA3"/>
    <w:rsid w:val="009A0114"/>
    <w:rsid w:val="009A0973"/>
    <w:rsid w:val="009A1B7D"/>
    <w:rsid w:val="009A338B"/>
    <w:rsid w:val="009A3C9E"/>
    <w:rsid w:val="009A4A16"/>
    <w:rsid w:val="009A4B76"/>
    <w:rsid w:val="009A4C6B"/>
    <w:rsid w:val="009A5A30"/>
    <w:rsid w:val="009A7283"/>
    <w:rsid w:val="009B04DF"/>
    <w:rsid w:val="009B2A59"/>
    <w:rsid w:val="009B32E2"/>
    <w:rsid w:val="009B5042"/>
    <w:rsid w:val="009B7EB5"/>
    <w:rsid w:val="009C05B1"/>
    <w:rsid w:val="009C09E1"/>
    <w:rsid w:val="009C2474"/>
    <w:rsid w:val="009C3F42"/>
    <w:rsid w:val="009C47B2"/>
    <w:rsid w:val="009C494C"/>
    <w:rsid w:val="009C52CC"/>
    <w:rsid w:val="009C5348"/>
    <w:rsid w:val="009C7FA0"/>
    <w:rsid w:val="009D1481"/>
    <w:rsid w:val="009D20DF"/>
    <w:rsid w:val="009D2348"/>
    <w:rsid w:val="009D36E4"/>
    <w:rsid w:val="009D3702"/>
    <w:rsid w:val="009D3745"/>
    <w:rsid w:val="009D3E60"/>
    <w:rsid w:val="009D48B4"/>
    <w:rsid w:val="009D78AC"/>
    <w:rsid w:val="009E088E"/>
    <w:rsid w:val="009E1184"/>
    <w:rsid w:val="009E5145"/>
    <w:rsid w:val="009E5826"/>
    <w:rsid w:val="009E6CA7"/>
    <w:rsid w:val="009E6CEE"/>
    <w:rsid w:val="009E7F49"/>
    <w:rsid w:val="009F237B"/>
    <w:rsid w:val="009F24A8"/>
    <w:rsid w:val="009F55CC"/>
    <w:rsid w:val="009F5BA1"/>
    <w:rsid w:val="009F6B82"/>
    <w:rsid w:val="00A002E1"/>
    <w:rsid w:val="00A005CB"/>
    <w:rsid w:val="00A045EA"/>
    <w:rsid w:val="00A06400"/>
    <w:rsid w:val="00A0673E"/>
    <w:rsid w:val="00A07210"/>
    <w:rsid w:val="00A142C6"/>
    <w:rsid w:val="00A1494F"/>
    <w:rsid w:val="00A178DD"/>
    <w:rsid w:val="00A17B77"/>
    <w:rsid w:val="00A20166"/>
    <w:rsid w:val="00A20389"/>
    <w:rsid w:val="00A20456"/>
    <w:rsid w:val="00A2058C"/>
    <w:rsid w:val="00A211DC"/>
    <w:rsid w:val="00A21B15"/>
    <w:rsid w:val="00A21EA7"/>
    <w:rsid w:val="00A22AFF"/>
    <w:rsid w:val="00A2386B"/>
    <w:rsid w:val="00A30024"/>
    <w:rsid w:val="00A30BC6"/>
    <w:rsid w:val="00A3138F"/>
    <w:rsid w:val="00A3145F"/>
    <w:rsid w:val="00A33FBB"/>
    <w:rsid w:val="00A360D1"/>
    <w:rsid w:val="00A37DF9"/>
    <w:rsid w:val="00A4366F"/>
    <w:rsid w:val="00A43B57"/>
    <w:rsid w:val="00A4497B"/>
    <w:rsid w:val="00A45334"/>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31BC"/>
    <w:rsid w:val="00A645E1"/>
    <w:rsid w:val="00A64917"/>
    <w:rsid w:val="00A666E6"/>
    <w:rsid w:val="00A7272F"/>
    <w:rsid w:val="00A747F1"/>
    <w:rsid w:val="00A75578"/>
    <w:rsid w:val="00A75F8B"/>
    <w:rsid w:val="00A760D2"/>
    <w:rsid w:val="00A8088D"/>
    <w:rsid w:val="00A8135B"/>
    <w:rsid w:val="00A820BD"/>
    <w:rsid w:val="00A826AB"/>
    <w:rsid w:val="00A82826"/>
    <w:rsid w:val="00A83D6F"/>
    <w:rsid w:val="00A8563D"/>
    <w:rsid w:val="00A864E9"/>
    <w:rsid w:val="00A941F4"/>
    <w:rsid w:val="00A94BFB"/>
    <w:rsid w:val="00A9520E"/>
    <w:rsid w:val="00A96635"/>
    <w:rsid w:val="00AA08D2"/>
    <w:rsid w:val="00AA0F1E"/>
    <w:rsid w:val="00AA1D46"/>
    <w:rsid w:val="00AA2407"/>
    <w:rsid w:val="00AA25AA"/>
    <w:rsid w:val="00AA4916"/>
    <w:rsid w:val="00AA4B33"/>
    <w:rsid w:val="00AA63B6"/>
    <w:rsid w:val="00AA65D0"/>
    <w:rsid w:val="00AB0FF8"/>
    <w:rsid w:val="00AB27A5"/>
    <w:rsid w:val="00AB29EC"/>
    <w:rsid w:val="00AB33DF"/>
    <w:rsid w:val="00AB5D08"/>
    <w:rsid w:val="00AC0962"/>
    <w:rsid w:val="00AC111D"/>
    <w:rsid w:val="00AC1988"/>
    <w:rsid w:val="00AC21E9"/>
    <w:rsid w:val="00AC2947"/>
    <w:rsid w:val="00AC2A19"/>
    <w:rsid w:val="00AC4968"/>
    <w:rsid w:val="00AC4AA8"/>
    <w:rsid w:val="00AC604A"/>
    <w:rsid w:val="00AC72CE"/>
    <w:rsid w:val="00AC730B"/>
    <w:rsid w:val="00AC7463"/>
    <w:rsid w:val="00AC7F3E"/>
    <w:rsid w:val="00AD0118"/>
    <w:rsid w:val="00AD0182"/>
    <w:rsid w:val="00AD1295"/>
    <w:rsid w:val="00AD2458"/>
    <w:rsid w:val="00AD2E1D"/>
    <w:rsid w:val="00AD3199"/>
    <w:rsid w:val="00AD37AE"/>
    <w:rsid w:val="00AD4760"/>
    <w:rsid w:val="00AD4EC0"/>
    <w:rsid w:val="00AD53C5"/>
    <w:rsid w:val="00AD71EC"/>
    <w:rsid w:val="00AE1068"/>
    <w:rsid w:val="00AE1E09"/>
    <w:rsid w:val="00AE32AF"/>
    <w:rsid w:val="00AE3A89"/>
    <w:rsid w:val="00AE41F5"/>
    <w:rsid w:val="00AE4A38"/>
    <w:rsid w:val="00AE5F38"/>
    <w:rsid w:val="00AE6523"/>
    <w:rsid w:val="00AE6610"/>
    <w:rsid w:val="00AE70B0"/>
    <w:rsid w:val="00AE762C"/>
    <w:rsid w:val="00AF100E"/>
    <w:rsid w:val="00AF16F8"/>
    <w:rsid w:val="00AF1F73"/>
    <w:rsid w:val="00AF36DD"/>
    <w:rsid w:val="00AF3CD5"/>
    <w:rsid w:val="00AF5FBA"/>
    <w:rsid w:val="00AF7308"/>
    <w:rsid w:val="00B000B0"/>
    <w:rsid w:val="00B00AD0"/>
    <w:rsid w:val="00B059E2"/>
    <w:rsid w:val="00B0744B"/>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E41"/>
    <w:rsid w:val="00B24946"/>
    <w:rsid w:val="00B2521B"/>
    <w:rsid w:val="00B25561"/>
    <w:rsid w:val="00B25797"/>
    <w:rsid w:val="00B25D18"/>
    <w:rsid w:val="00B2662B"/>
    <w:rsid w:val="00B2770E"/>
    <w:rsid w:val="00B27A57"/>
    <w:rsid w:val="00B27CF3"/>
    <w:rsid w:val="00B30D63"/>
    <w:rsid w:val="00B3184A"/>
    <w:rsid w:val="00B31C5D"/>
    <w:rsid w:val="00B33C71"/>
    <w:rsid w:val="00B35639"/>
    <w:rsid w:val="00B36367"/>
    <w:rsid w:val="00B36A1F"/>
    <w:rsid w:val="00B36C8B"/>
    <w:rsid w:val="00B37D00"/>
    <w:rsid w:val="00B37DBF"/>
    <w:rsid w:val="00B37FEE"/>
    <w:rsid w:val="00B40A7B"/>
    <w:rsid w:val="00B44AF7"/>
    <w:rsid w:val="00B454A1"/>
    <w:rsid w:val="00B47A5F"/>
    <w:rsid w:val="00B5016D"/>
    <w:rsid w:val="00B503F7"/>
    <w:rsid w:val="00B50F93"/>
    <w:rsid w:val="00B53D93"/>
    <w:rsid w:val="00B54CE0"/>
    <w:rsid w:val="00B55541"/>
    <w:rsid w:val="00B620BF"/>
    <w:rsid w:val="00B6264C"/>
    <w:rsid w:val="00B640AC"/>
    <w:rsid w:val="00B647C2"/>
    <w:rsid w:val="00B64E92"/>
    <w:rsid w:val="00B64EC0"/>
    <w:rsid w:val="00B67E54"/>
    <w:rsid w:val="00B727E4"/>
    <w:rsid w:val="00B74063"/>
    <w:rsid w:val="00B74E46"/>
    <w:rsid w:val="00B756F9"/>
    <w:rsid w:val="00B75780"/>
    <w:rsid w:val="00B77E47"/>
    <w:rsid w:val="00B81275"/>
    <w:rsid w:val="00B81285"/>
    <w:rsid w:val="00B860AD"/>
    <w:rsid w:val="00B860B8"/>
    <w:rsid w:val="00B9217F"/>
    <w:rsid w:val="00B9296C"/>
    <w:rsid w:val="00B93135"/>
    <w:rsid w:val="00B9397E"/>
    <w:rsid w:val="00BA1F85"/>
    <w:rsid w:val="00BA27A2"/>
    <w:rsid w:val="00BA33EB"/>
    <w:rsid w:val="00BA51B9"/>
    <w:rsid w:val="00BA68C5"/>
    <w:rsid w:val="00BB25E5"/>
    <w:rsid w:val="00BB2D7F"/>
    <w:rsid w:val="00BB46AE"/>
    <w:rsid w:val="00BB53D6"/>
    <w:rsid w:val="00BB5FF0"/>
    <w:rsid w:val="00BB668F"/>
    <w:rsid w:val="00BB74BA"/>
    <w:rsid w:val="00BC0F98"/>
    <w:rsid w:val="00BC350F"/>
    <w:rsid w:val="00BC394D"/>
    <w:rsid w:val="00BC3D7C"/>
    <w:rsid w:val="00BC4C45"/>
    <w:rsid w:val="00BC5E92"/>
    <w:rsid w:val="00BC5FD5"/>
    <w:rsid w:val="00BC6266"/>
    <w:rsid w:val="00BD0802"/>
    <w:rsid w:val="00BD1116"/>
    <w:rsid w:val="00BD16A9"/>
    <w:rsid w:val="00BD193C"/>
    <w:rsid w:val="00BD3D32"/>
    <w:rsid w:val="00BD3EB7"/>
    <w:rsid w:val="00BD6F5E"/>
    <w:rsid w:val="00BE20A2"/>
    <w:rsid w:val="00BE26B9"/>
    <w:rsid w:val="00BE4178"/>
    <w:rsid w:val="00BE5136"/>
    <w:rsid w:val="00BF2222"/>
    <w:rsid w:val="00BF2407"/>
    <w:rsid w:val="00BF461F"/>
    <w:rsid w:val="00BF47FF"/>
    <w:rsid w:val="00BF621D"/>
    <w:rsid w:val="00BF6B90"/>
    <w:rsid w:val="00BF7011"/>
    <w:rsid w:val="00BF71FA"/>
    <w:rsid w:val="00C0105E"/>
    <w:rsid w:val="00C0161D"/>
    <w:rsid w:val="00C01F63"/>
    <w:rsid w:val="00C021D7"/>
    <w:rsid w:val="00C045F1"/>
    <w:rsid w:val="00C04DC1"/>
    <w:rsid w:val="00C064A7"/>
    <w:rsid w:val="00C10056"/>
    <w:rsid w:val="00C10670"/>
    <w:rsid w:val="00C11324"/>
    <w:rsid w:val="00C11866"/>
    <w:rsid w:val="00C14363"/>
    <w:rsid w:val="00C158BE"/>
    <w:rsid w:val="00C17E0C"/>
    <w:rsid w:val="00C200D0"/>
    <w:rsid w:val="00C20723"/>
    <w:rsid w:val="00C21054"/>
    <w:rsid w:val="00C21CB2"/>
    <w:rsid w:val="00C21D6A"/>
    <w:rsid w:val="00C22AA1"/>
    <w:rsid w:val="00C22CBB"/>
    <w:rsid w:val="00C2539E"/>
    <w:rsid w:val="00C2586B"/>
    <w:rsid w:val="00C268EA"/>
    <w:rsid w:val="00C2702F"/>
    <w:rsid w:val="00C308EC"/>
    <w:rsid w:val="00C31600"/>
    <w:rsid w:val="00C31F59"/>
    <w:rsid w:val="00C334FD"/>
    <w:rsid w:val="00C33B62"/>
    <w:rsid w:val="00C378E0"/>
    <w:rsid w:val="00C4015B"/>
    <w:rsid w:val="00C406CC"/>
    <w:rsid w:val="00C43201"/>
    <w:rsid w:val="00C4340A"/>
    <w:rsid w:val="00C43D81"/>
    <w:rsid w:val="00C43E70"/>
    <w:rsid w:val="00C43ED8"/>
    <w:rsid w:val="00C4550C"/>
    <w:rsid w:val="00C4641D"/>
    <w:rsid w:val="00C46B31"/>
    <w:rsid w:val="00C46CDD"/>
    <w:rsid w:val="00C4722E"/>
    <w:rsid w:val="00C47A23"/>
    <w:rsid w:val="00C50CE3"/>
    <w:rsid w:val="00C52F90"/>
    <w:rsid w:val="00C55368"/>
    <w:rsid w:val="00C560F5"/>
    <w:rsid w:val="00C565A0"/>
    <w:rsid w:val="00C56BE4"/>
    <w:rsid w:val="00C61830"/>
    <w:rsid w:val="00C62170"/>
    <w:rsid w:val="00C63DB0"/>
    <w:rsid w:val="00C63E8E"/>
    <w:rsid w:val="00C6484A"/>
    <w:rsid w:val="00C65B54"/>
    <w:rsid w:val="00C671F7"/>
    <w:rsid w:val="00C71841"/>
    <w:rsid w:val="00C72665"/>
    <w:rsid w:val="00C73446"/>
    <w:rsid w:val="00C75377"/>
    <w:rsid w:val="00C75CF9"/>
    <w:rsid w:val="00C80723"/>
    <w:rsid w:val="00C807E5"/>
    <w:rsid w:val="00C80F94"/>
    <w:rsid w:val="00C81B54"/>
    <w:rsid w:val="00C81F9F"/>
    <w:rsid w:val="00C8314E"/>
    <w:rsid w:val="00C83FA9"/>
    <w:rsid w:val="00C847A3"/>
    <w:rsid w:val="00C84950"/>
    <w:rsid w:val="00C84F31"/>
    <w:rsid w:val="00C84F9B"/>
    <w:rsid w:val="00C84FA8"/>
    <w:rsid w:val="00C84FC6"/>
    <w:rsid w:val="00C85E2D"/>
    <w:rsid w:val="00C903AF"/>
    <w:rsid w:val="00C91EA9"/>
    <w:rsid w:val="00C92DF5"/>
    <w:rsid w:val="00C94935"/>
    <w:rsid w:val="00C94FBD"/>
    <w:rsid w:val="00C970FD"/>
    <w:rsid w:val="00CA1056"/>
    <w:rsid w:val="00CA16FD"/>
    <w:rsid w:val="00CA2431"/>
    <w:rsid w:val="00CA3420"/>
    <w:rsid w:val="00CA720B"/>
    <w:rsid w:val="00CB14FD"/>
    <w:rsid w:val="00CB1637"/>
    <w:rsid w:val="00CB2C77"/>
    <w:rsid w:val="00CB3EC7"/>
    <w:rsid w:val="00CB3EFA"/>
    <w:rsid w:val="00CB45CC"/>
    <w:rsid w:val="00CB5570"/>
    <w:rsid w:val="00CB6744"/>
    <w:rsid w:val="00CB679A"/>
    <w:rsid w:val="00CC2113"/>
    <w:rsid w:val="00CC2AF6"/>
    <w:rsid w:val="00CC3180"/>
    <w:rsid w:val="00CC5714"/>
    <w:rsid w:val="00CC592C"/>
    <w:rsid w:val="00CC740C"/>
    <w:rsid w:val="00CD028A"/>
    <w:rsid w:val="00CD1AFF"/>
    <w:rsid w:val="00CD669B"/>
    <w:rsid w:val="00CD7DB5"/>
    <w:rsid w:val="00CE3B85"/>
    <w:rsid w:val="00CE47C3"/>
    <w:rsid w:val="00CE49CD"/>
    <w:rsid w:val="00CE7245"/>
    <w:rsid w:val="00CF005D"/>
    <w:rsid w:val="00CF3866"/>
    <w:rsid w:val="00CF3A5F"/>
    <w:rsid w:val="00CF3C2F"/>
    <w:rsid w:val="00CF3F96"/>
    <w:rsid w:val="00CF4312"/>
    <w:rsid w:val="00CF56B7"/>
    <w:rsid w:val="00CF7165"/>
    <w:rsid w:val="00CF745B"/>
    <w:rsid w:val="00CF74CD"/>
    <w:rsid w:val="00CF7CA8"/>
    <w:rsid w:val="00D00877"/>
    <w:rsid w:val="00D00B95"/>
    <w:rsid w:val="00D00F9D"/>
    <w:rsid w:val="00D02C3F"/>
    <w:rsid w:val="00D0384A"/>
    <w:rsid w:val="00D04EA7"/>
    <w:rsid w:val="00D05F0D"/>
    <w:rsid w:val="00D06884"/>
    <w:rsid w:val="00D06E7D"/>
    <w:rsid w:val="00D07748"/>
    <w:rsid w:val="00D07DEC"/>
    <w:rsid w:val="00D1016E"/>
    <w:rsid w:val="00D10597"/>
    <w:rsid w:val="00D10A8C"/>
    <w:rsid w:val="00D11B2C"/>
    <w:rsid w:val="00D12969"/>
    <w:rsid w:val="00D136DD"/>
    <w:rsid w:val="00D14D66"/>
    <w:rsid w:val="00D17774"/>
    <w:rsid w:val="00D17FD6"/>
    <w:rsid w:val="00D21A41"/>
    <w:rsid w:val="00D2267C"/>
    <w:rsid w:val="00D22A26"/>
    <w:rsid w:val="00D236D2"/>
    <w:rsid w:val="00D23D9F"/>
    <w:rsid w:val="00D247A5"/>
    <w:rsid w:val="00D25568"/>
    <w:rsid w:val="00D27303"/>
    <w:rsid w:val="00D30460"/>
    <w:rsid w:val="00D31272"/>
    <w:rsid w:val="00D31C0E"/>
    <w:rsid w:val="00D31E94"/>
    <w:rsid w:val="00D33132"/>
    <w:rsid w:val="00D34FF5"/>
    <w:rsid w:val="00D35C4D"/>
    <w:rsid w:val="00D37064"/>
    <w:rsid w:val="00D376A6"/>
    <w:rsid w:val="00D40B18"/>
    <w:rsid w:val="00D40F49"/>
    <w:rsid w:val="00D411C4"/>
    <w:rsid w:val="00D41DC5"/>
    <w:rsid w:val="00D4267E"/>
    <w:rsid w:val="00D435BB"/>
    <w:rsid w:val="00D43AEF"/>
    <w:rsid w:val="00D43C75"/>
    <w:rsid w:val="00D443C9"/>
    <w:rsid w:val="00D454A6"/>
    <w:rsid w:val="00D45DB3"/>
    <w:rsid w:val="00D47839"/>
    <w:rsid w:val="00D51226"/>
    <w:rsid w:val="00D520AA"/>
    <w:rsid w:val="00D522A4"/>
    <w:rsid w:val="00D5399F"/>
    <w:rsid w:val="00D55411"/>
    <w:rsid w:val="00D55446"/>
    <w:rsid w:val="00D554B2"/>
    <w:rsid w:val="00D55648"/>
    <w:rsid w:val="00D55D0C"/>
    <w:rsid w:val="00D609D0"/>
    <w:rsid w:val="00D619EB"/>
    <w:rsid w:val="00D61D13"/>
    <w:rsid w:val="00D62CF0"/>
    <w:rsid w:val="00D63535"/>
    <w:rsid w:val="00D64205"/>
    <w:rsid w:val="00D64A14"/>
    <w:rsid w:val="00D6611C"/>
    <w:rsid w:val="00D665D6"/>
    <w:rsid w:val="00D67175"/>
    <w:rsid w:val="00D6731D"/>
    <w:rsid w:val="00D71220"/>
    <w:rsid w:val="00D71642"/>
    <w:rsid w:val="00D71DD3"/>
    <w:rsid w:val="00D72F99"/>
    <w:rsid w:val="00D739C2"/>
    <w:rsid w:val="00D76407"/>
    <w:rsid w:val="00D76EAA"/>
    <w:rsid w:val="00D80394"/>
    <w:rsid w:val="00D83C0E"/>
    <w:rsid w:val="00D846A4"/>
    <w:rsid w:val="00D848E7"/>
    <w:rsid w:val="00D84944"/>
    <w:rsid w:val="00D865FB"/>
    <w:rsid w:val="00D951A4"/>
    <w:rsid w:val="00D959D8"/>
    <w:rsid w:val="00D96C59"/>
    <w:rsid w:val="00DA1D73"/>
    <w:rsid w:val="00DA25EE"/>
    <w:rsid w:val="00DA7DD6"/>
    <w:rsid w:val="00DB02B9"/>
    <w:rsid w:val="00DB054A"/>
    <w:rsid w:val="00DB1DDC"/>
    <w:rsid w:val="00DB21AB"/>
    <w:rsid w:val="00DB30D0"/>
    <w:rsid w:val="00DB3F7A"/>
    <w:rsid w:val="00DB56C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E2F"/>
    <w:rsid w:val="00DC7F16"/>
    <w:rsid w:val="00DD0683"/>
    <w:rsid w:val="00DD2E27"/>
    <w:rsid w:val="00DD4083"/>
    <w:rsid w:val="00DD5624"/>
    <w:rsid w:val="00DE1683"/>
    <w:rsid w:val="00DE35DD"/>
    <w:rsid w:val="00DE3771"/>
    <w:rsid w:val="00DE3FE2"/>
    <w:rsid w:val="00DE4077"/>
    <w:rsid w:val="00DE52A9"/>
    <w:rsid w:val="00DE5CC9"/>
    <w:rsid w:val="00DE5F75"/>
    <w:rsid w:val="00DE65ED"/>
    <w:rsid w:val="00DE7D24"/>
    <w:rsid w:val="00DF1904"/>
    <w:rsid w:val="00DF2546"/>
    <w:rsid w:val="00DF2AE8"/>
    <w:rsid w:val="00DF2C2A"/>
    <w:rsid w:val="00DF3B48"/>
    <w:rsid w:val="00DF3E4C"/>
    <w:rsid w:val="00DF6D91"/>
    <w:rsid w:val="00DF6F7D"/>
    <w:rsid w:val="00DF788B"/>
    <w:rsid w:val="00E017C3"/>
    <w:rsid w:val="00E021E6"/>
    <w:rsid w:val="00E02A50"/>
    <w:rsid w:val="00E02D88"/>
    <w:rsid w:val="00E02E00"/>
    <w:rsid w:val="00E032E2"/>
    <w:rsid w:val="00E075A8"/>
    <w:rsid w:val="00E07E52"/>
    <w:rsid w:val="00E10F0D"/>
    <w:rsid w:val="00E11F4C"/>
    <w:rsid w:val="00E136A2"/>
    <w:rsid w:val="00E15A77"/>
    <w:rsid w:val="00E15F75"/>
    <w:rsid w:val="00E17E0A"/>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850"/>
    <w:rsid w:val="00E33C6C"/>
    <w:rsid w:val="00E33E01"/>
    <w:rsid w:val="00E37279"/>
    <w:rsid w:val="00E411C4"/>
    <w:rsid w:val="00E412F1"/>
    <w:rsid w:val="00E42100"/>
    <w:rsid w:val="00E44C27"/>
    <w:rsid w:val="00E46D2E"/>
    <w:rsid w:val="00E47CEB"/>
    <w:rsid w:val="00E50209"/>
    <w:rsid w:val="00E5066C"/>
    <w:rsid w:val="00E51364"/>
    <w:rsid w:val="00E5258D"/>
    <w:rsid w:val="00E535E1"/>
    <w:rsid w:val="00E53F65"/>
    <w:rsid w:val="00E55C70"/>
    <w:rsid w:val="00E57D9A"/>
    <w:rsid w:val="00E60911"/>
    <w:rsid w:val="00E61CF2"/>
    <w:rsid w:val="00E6253C"/>
    <w:rsid w:val="00E62D3E"/>
    <w:rsid w:val="00E6331B"/>
    <w:rsid w:val="00E639E0"/>
    <w:rsid w:val="00E6621C"/>
    <w:rsid w:val="00E7159E"/>
    <w:rsid w:val="00E71717"/>
    <w:rsid w:val="00E71828"/>
    <w:rsid w:val="00E71FEF"/>
    <w:rsid w:val="00E72AB4"/>
    <w:rsid w:val="00E747F1"/>
    <w:rsid w:val="00E77941"/>
    <w:rsid w:val="00E77960"/>
    <w:rsid w:val="00E81015"/>
    <w:rsid w:val="00E815DD"/>
    <w:rsid w:val="00E8210C"/>
    <w:rsid w:val="00E826B6"/>
    <w:rsid w:val="00E82A64"/>
    <w:rsid w:val="00E853E6"/>
    <w:rsid w:val="00E86D1A"/>
    <w:rsid w:val="00E86D33"/>
    <w:rsid w:val="00E87507"/>
    <w:rsid w:val="00E87754"/>
    <w:rsid w:val="00E87DC4"/>
    <w:rsid w:val="00E91E3D"/>
    <w:rsid w:val="00E91EF9"/>
    <w:rsid w:val="00E93025"/>
    <w:rsid w:val="00E94648"/>
    <w:rsid w:val="00E94C67"/>
    <w:rsid w:val="00E9771F"/>
    <w:rsid w:val="00EA0319"/>
    <w:rsid w:val="00EA1EC0"/>
    <w:rsid w:val="00EA3044"/>
    <w:rsid w:val="00EA53F8"/>
    <w:rsid w:val="00EA54CB"/>
    <w:rsid w:val="00EA5D23"/>
    <w:rsid w:val="00EA5E49"/>
    <w:rsid w:val="00EA6E26"/>
    <w:rsid w:val="00EA765C"/>
    <w:rsid w:val="00EB13D9"/>
    <w:rsid w:val="00EB29EF"/>
    <w:rsid w:val="00EB4683"/>
    <w:rsid w:val="00EB746C"/>
    <w:rsid w:val="00EC21E8"/>
    <w:rsid w:val="00EC2F4F"/>
    <w:rsid w:val="00EC3DDF"/>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62AE"/>
    <w:rsid w:val="00EE68B9"/>
    <w:rsid w:val="00EE6915"/>
    <w:rsid w:val="00EE7779"/>
    <w:rsid w:val="00EF029B"/>
    <w:rsid w:val="00EF0520"/>
    <w:rsid w:val="00EF0DD6"/>
    <w:rsid w:val="00EF0E2B"/>
    <w:rsid w:val="00EF111D"/>
    <w:rsid w:val="00EF2AA1"/>
    <w:rsid w:val="00EF3C88"/>
    <w:rsid w:val="00EF3CB6"/>
    <w:rsid w:val="00EF45C9"/>
    <w:rsid w:val="00EF47E9"/>
    <w:rsid w:val="00F00CDF"/>
    <w:rsid w:val="00F01D26"/>
    <w:rsid w:val="00F02000"/>
    <w:rsid w:val="00F02E6E"/>
    <w:rsid w:val="00F03569"/>
    <w:rsid w:val="00F03991"/>
    <w:rsid w:val="00F03B7E"/>
    <w:rsid w:val="00F04C51"/>
    <w:rsid w:val="00F04E3A"/>
    <w:rsid w:val="00F059E9"/>
    <w:rsid w:val="00F07671"/>
    <w:rsid w:val="00F113BA"/>
    <w:rsid w:val="00F12492"/>
    <w:rsid w:val="00F14978"/>
    <w:rsid w:val="00F152EF"/>
    <w:rsid w:val="00F2023E"/>
    <w:rsid w:val="00F2049D"/>
    <w:rsid w:val="00F216FF"/>
    <w:rsid w:val="00F2339C"/>
    <w:rsid w:val="00F2392D"/>
    <w:rsid w:val="00F23F91"/>
    <w:rsid w:val="00F24801"/>
    <w:rsid w:val="00F25893"/>
    <w:rsid w:val="00F27B24"/>
    <w:rsid w:val="00F27D4B"/>
    <w:rsid w:val="00F30336"/>
    <w:rsid w:val="00F312B9"/>
    <w:rsid w:val="00F31C07"/>
    <w:rsid w:val="00F31EE3"/>
    <w:rsid w:val="00F320E4"/>
    <w:rsid w:val="00F32852"/>
    <w:rsid w:val="00F337CF"/>
    <w:rsid w:val="00F341C3"/>
    <w:rsid w:val="00F3452D"/>
    <w:rsid w:val="00F34563"/>
    <w:rsid w:val="00F35955"/>
    <w:rsid w:val="00F3750A"/>
    <w:rsid w:val="00F3775F"/>
    <w:rsid w:val="00F40E4C"/>
    <w:rsid w:val="00F40F5E"/>
    <w:rsid w:val="00F418F5"/>
    <w:rsid w:val="00F42032"/>
    <w:rsid w:val="00F432EA"/>
    <w:rsid w:val="00F435ED"/>
    <w:rsid w:val="00F43D09"/>
    <w:rsid w:val="00F440A4"/>
    <w:rsid w:val="00F50970"/>
    <w:rsid w:val="00F52E6A"/>
    <w:rsid w:val="00F5453A"/>
    <w:rsid w:val="00F546B5"/>
    <w:rsid w:val="00F55D1C"/>
    <w:rsid w:val="00F56333"/>
    <w:rsid w:val="00F56E1B"/>
    <w:rsid w:val="00F5743B"/>
    <w:rsid w:val="00F5752E"/>
    <w:rsid w:val="00F60527"/>
    <w:rsid w:val="00F62FD7"/>
    <w:rsid w:val="00F63481"/>
    <w:rsid w:val="00F647E2"/>
    <w:rsid w:val="00F659D8"/>
    <w:rsid w:val="00F6690D"/>
    <w:rsid w:val="00F66A8C"/>
    <w:rsid w:val="00F66FBD"/>
    <w:rsid w:val="00F703C1"/>
    <w:rsid w:val="00F7178E"/>
    <w:rsid w:val="00F7217D"/>
    <w:rsid w:val="00F7234C"/>
    <w:rsid w:val="00F72705"/>
    <w:rsid w:val="00F72795"/>
    <w:rsid w:val="00F73CB5"/>
    <w:rsid w:val="00F73E16"/>
    <w:rsid w:val="00F742AD"/>
    <w:rsid w:val="00F755B7"/>
    <w:rsid w:val="00F75A26"/>
    <w:rsid w:val="00F76926"/>
    <w:rsid w:val="00F774DD"/>
    <w:rsid w:val="00F775F4"/>
    <w:rsid w:val="00F77E71"/>
    <w:rsid w:val="00F77F1A"/>
    <w:rsid w:val="00F82687"/>
    <w:rsid w:val="00F8496B"/>
    <w:rsid w:val="00F8574F"/>
    <w:rsid w:val="00F85927"/>
    <w:rsid w:val="00F8748F"/>
    <w:rsid w:val="00F87A44"/>
    <w:rsid w:val="00F90D56"/>
    <w:rsid w:val="00F9228C"/>
    <w:rsid w:val="00F93CD8"/>
    <w:rsid w:val="00F94039"/>
    <w:rsid w:val="00F9411C"/>
    <w:rsid w:val="00F95309"/>
    <w:rsid w:val="00F9557F"/>
    <w:rsid w:val="00F967F5"/>
    <w:rsid w:val="00F97879"/>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15A5"/>
    <w:rsid w:val="00FC21ED"/>
    <w:rsid w:val="00FC3652"/>
    <w:rsid w:val="00FC4687"/>
    <w:rsid w:val="00FC4ED0"/>
    <w:rsid w:val="00FC5918"/>
    <w:rsid w:val="00FC64C5"/>
    <w:rsid w:val="00FC709E"/>
    <w:rsid w:val="00FC7D87"/>
    <w:rsid w:val="00FD009E"/>
    <w:rsid w:val="00FD1AD7"/>
    <w:rsid w:val="00FD1CE5"/>
    <w:rsid w:val="00FD2A3E"/>
    <w:rsid w:val="00FD4B7B"/>
    <w:rsid w:val="00FD4BCB"/>
    <w:rsid w:val="00FD4F71"/>
    <w:rsid w:val="00FD546F"/>
    <w:rsid w:val="00FD59E8"/>
    <w:rsid w:val="00FD65B1"/>
    <w:rsid w:val="00FD6C97"/>
    <w:rsid w:val="00FD7CCB"/>
    <w:rsid w:val="00FE0BDB"/>
    <w:rsid w:val="00FE0F6A"/>
    <w:rsid w:val="00FE2F5E"/>
    <w:rsid w:val="00FE30AC"/>
    <w:rsid w:val="00FE3394"/>
    <w:rsid w:val="00FE398D"/>
    <w:rsid w:val="00FE5B45"/>
    <w:rsid w:val="00FE7896"/>
    <w:rsid w:val="00FE78E9"/>
    <w:rsid w:val="00FF1871"/>
    <w:rsid w:val="00FF2930"/>
    <w:rsid w:val="00FF4056"/>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cimss.ssec.wisc.edu/goes/blog/archives/6849" TargetMode="External"/><Relationship Id="rId21" Type="http://schemas.openxmlformats.org/officeDocument/2006/relationships/image" Target="media/image10.GIF"/><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GIF"/><Relationship Id="rId89" Type="http://schemas.openxmlformats.org/officeDocument/2006/relationships/image" Target="media/image74.GIF"/><Relationship Id="rId112" Type="http://schemas.openxmlformats.org/officeDocument/2006/relationships/image" Target="media/image95.GIF"/><Relationship Id="rId133" Type="http://schemas.openxmlformats.org/officeDocument/2006/relationships/image" Target="media/image105.png"/><Relationship Id="rId138" Type="http://schemas.openxmlformats.org/officeDocument/2006/relationships/hyperlink" Target="http://www.star.nesdis.noaa.gov/star/news2010_201004_GOES15.php" TargetMode="External"/><Relationship Id="rId16" Type="http://schemas.openxmlformats.org/officeDocument/2006/relationships/image" Target="media/image5.GIF"/><Relationship Id="rId107" Type="http://schemas.openxmlformats.org/officeDocument/2006/relationships/image" Target="media/image90.GIF"/><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1.jpeg"/><Relationship Id="rId128" Type="http://schemas.openxmlformats.org/officeDocument/2006/relationships/hyperlink" Target="http://cics.umd.edu/~ebruning/snow/Feb6-DCLMA.html" TargetMode="External"/><Relationship Id="rId144" Type="http://schemas.openxmlformats.org/officeDocument/2006/relationships/hyperlink" Target="https://gsics.nesdis.noaa.gov/pub/Development/AtbdCentral/ATBD_for_NOAA_Inter-Calibration_of_GOES-AIRSIASI.2011.06.15.doc" TargetMode="External"/><Relationship Id="rId149" Type="http://schemas.openxmlformats.org/officeDocument/2006/relationships/hyperlink" Target="http://www.boeing.com/defense-space/space/bss/factsheets/601/goes_nopq/goes_nopq.html" TargetMode="External"/><Relationship Id="rId5" Type="http://schemas.openxmlformats.org/officeDocument/2006/relationships/settings" Target="settings.xml"/><Relationship Id="rId90" Type="http://schemas.openxmlformats.org/officeDocument/2006/relationships/image" Target="media/image75.GIF"/><Relationship Id="rId95" Type="http://schemas.openxmlformats.org/officeDocument/2006/relationships/image" Target="media/image80.png"/><Relationship Id="rId22" Type="http://schemas.openxmlformats.org/officeDocument/2006/relationships/image" Target="media/image11.GIF"/><Relationship Id="rId27" Type="http://schemas.openxmlformats.org/officeDocument/2006/relationships/image" Target="media/image14.png"/><Relationship Id="rId43" Type="http://schemas.openxmlformats.org/officeDocument/2006/relationships/image" Target="media/image30.jpe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6.GIF"/><Relationship Id="rId118" Type="http://schemas.openxmlformats.org/officeDocument/2006/relationships/hyperlink" Target="http://cimss.ssec.wisc.edu/goes/blog/archives/6790" TargetMode="External"/><Relationship Id="rId134" Type="http://schemas.openxmlformats.org/officeDocument/2006/relationships/hyperlink" Target="http://www.star.nesdis.noaa.gov/smcd/spb/fwu/homepage/doc/GOES_MODIS_Cross_Cal.pdf" TargetMode="External"/><Relationship Id="rId139" Type="http://schemas.openxmlformats.org/officeDocument/2006/relationships/hyperlink" Target="http://www.noaanews.noaa.gov/stories2010/20100407_goes15.html" TargetMode="External"/><Relationship Id="rId80" Type="http://schemas.openxmlformats.org/officeDocument/2006/relationships/image" Target="media/image65.png"/><Relationship Id="rId85" Type="http://schemas.openxmlformats.org/officeDocument/2006/relationships/image" Target="media/image70.GIF"/><Relationship Id="rId150" Type="http://schemas.openxmlformats.org/officeDocument/2006/relationships/hyperlink" Target="http://www.class.ngdc.noaa.gov/saa/products/welcome"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oso.noaa.gov/goes/goes-calibration/goes-sounder-srfs.htm"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wmf"/><Relationship Id="rId67" Type="http://schemas.openxmlformats.org/officeDocument/2006/relationships/image" Target="media/image52.png"/><Relationship Id="rId103" Type="http://schemas.openxmlformats.org/officeDocument/2006/relationships/hyperlink" Target="http://cimss.ssec.wisc.edu/goes/blog/archives/6752" TargetMode="External"/><Relationship Id="rId108" Type="http://schemas.openxmlformats.org/officeDocument/2006/relationships/image" Target="media/image91.GIF"/><Relationship Id="rId116" Type="http://schemas.openxmlformats.org/officeDocument/2006/relationships/hyperlink" Target="http://cimss.ssec.wisc.edu/goes/blog/archives/6380" TargetMode="External"/><Relationship Id="rId124" Type="http://schemas.openxmlformats.org/officeDocument/2006/relationships/hyperlink" Target="http://cics.umd.edu/~ebruning/GOES14sciencetest.html" TargetMode="External"/><Relationship Id="rId129" Type="http://schemas.openxmlformats.org/officeDocument/2006/relationships/image" Target="media/image104.png"/><Relationship Id="rId137" Type="http://schemas.openxmlformats.org/officeDocument/2006/relationships/hyperlink" Target="http://cimss.ssec.wisc.edu/goes/blog/archives/category/goes-15" TargetMode="External"/><Relationship Id="rId20" Type="http://schemas.openxmlformats.org/officeDocument/2006/relationships/image" Target="media/image9.gif"/><Relationship Id="rId41" Type="http://schemas.openxmlformats.org/officeDocument/2006/relationships/image" Target="media/image28.jpeg"/><Relationship Id="rId54" Type="http://schemas.openxmlformats.org/officeDocument/2006/relationships/image" Target="media/image41.w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GIF"/><Relationship Id="rId88" Type="http://schemas.openxmlformats.org/officeDocument/2006/relationships/image" Target="media/image73.GIF"/><Relationship Id="rId91" Type="http://schemas.openxmlformats.org/officeDocument/2006/relationships/image" Target="media/image76.GIF"/><Relationship Id="rId96" Type="http://schemas.openxmlformats.org/officeDocument/2006/relationships/image" Target="media/image81.png"/><Relationship Id="rId111" Type="http://schemas.openxmlformats.org/officeDocument/2006/relationships/image" Target="media/image94.png"/><Relationship Id="rId132" Type="http://schemas.openxmlformats.org/officeDocument/2006/relationships/hyperlink" Target="http://cimss.ssec.wisc.edu/goes/blog/wp-content/uploads/2009/12/ecb_g12g14_vis_anim.gif" TargetMode="External"/><Relationship Id="rId140" Type="http://schemas.openxmlformats.org/officeDocument/2006/relationships/hyperlink" Target="http://cimss.ssec.wisc.edu/goes/calibration" TargetMode="External"/><Relationship Id="rId145" Type="http://schemas.openxmlformats.org/officeDocument/2006/relationships/hyperlink" Target="http://www.osd.noaa.gov/Spacecraft%20Systems/Geostationary_Sat/GOES_Sat_Info/goes_p_info.html%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oso.noaa.gov/goes/goes-calibration/goes-imager-srfs.htm"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yperlink" Target="http://cimss.ssec.wisc.edu/goes/burn/wfabba.html" TargetMode="External"/><Relationship Id="rId114" Type="http://schemas.openxmlformats.org/officeDocument/2006/relationships/image" Target="media/image97.jpg"/><Relationship Id="rId119" Type="http://schemas.openxmlformats.org/officeDocument/2006/relationships/hyperlink" Target="http://cimss.ssec.wisc.edu/goes/blog/archives/8529" TargetMode="External"/><Relationship Id="rId127" Type="http://schemas.openxmlformats.org/officeDocument/2006/relationships/hyperlink" Target="http://rammb.cira.colostate.edu/projects/svr_vis/eastcoast_snowstorm/ch1loop.asp" TargetMode="Externa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oleObject" Target="embeddings/oleObject2.bin"/><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gif"/><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0.jpeg"/><Relationship Id="rId130" Type="http://schemas.openxmlformats.org/officeDocument/2006/relationships/hyperlink" Target="http://rammb.cira.colostate.edu/projects/svr_vis/24dec09/ch1loop_okc.asp" TargetMode="External"/><Relationship Id="rId135" Type="http://schemas.openxmlformats.org/officeDocument/2006/relationships/hyperlink" Target="http://rammb.cira.colostate.edu/projects/goes-p" TargetMode="External"/><Relationship Id="rId143" Type="http://schemas.openxmlformats.org/officeDocument/2006/relationships/hyperlink" Target="http://www.star.nesdis.noaa.gov/smcd/spb/fwu/homepage/GOES_Imager.php" TargetMode="External"/><Relationship Id="rId148" Type="http://schemas.openxmlformats.org/officeDocument/2006/relationships/hyperlink" Target="http://www.nasa.gov/mission_pages/GOES-O/main/index.html"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gif"/><Relationship Id="rId39" Type="http://schemas.openxmlformats.org/officeDocument/2006/relationships/image" Target="media/image26.png"/><Relationship Id="rId109" Type="http://schemas.openxmlformats.org/officeDocument/2006/relationships/image" Target="media/image92.jp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oleObject" Target="embeddings/oleObject1.bin"/><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image" Target="media/image98.jpeg"/><Relationship Id="rId125" Type="http://schemas.openxmlformats.org/officeDocument/2006/relationships/image" Target="media/image102.jpeg"/><Relationship Id="rId141" Type="http://schemas.openxmlformats.org/officeDocument/2006/relationships/hyperlink" Target="http://www.oso.noaa.gov/goes/goes-calibration/goes-imager-srfs.htm" TargetMode="External"/><Relationship Id="rId146" Type="http://schemas.openxmlformats.org/officeDocument/2006/relationships/hyperlink" Target="http://www.youtube.com/watch?v=QpBSwwCPC94&amp;list=PL05E2409F3516100B&amp;index=6" TargetMode="Externa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GI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3.jpg"/><Relationship Id="rId115" Type="http://schemas.openxmlformats.org/officeDocument/2006/relationships/chart" Target="charts/chart1.xml"/><Relationship Id="rId131" Type="http://schemas.openxmlformats.org/officeDocument/2006/relationships/hyperlink" Target="http://cimss.ssec.wisc.edu/goes/blog/archives/4163" TargetMode="External"/><Relationship Id="rId136" Type="http://schemas.openxmlformats.org/officeDocument/2006/relationships/hyperlink" Target="http://rammb.cira.colostate.edu/ramsdis/online/goes-15.asp" TargetMode="External"/><Relationship Id="rId61" Type="http://schemas.openxmlformats.org/officeDocument/2006/relationships/image" Target="media/image46.png"/><Relationship Id="rId82" Type="http://schemas.openxmlformats.org/officeDocument/2006/relationships/image" Target="media/image67.GIF"/><Relationship Id="rId152" Type="http://schemas.openxmlformats.org/officeDocument/2006/relationships/theme" Target="theme/theme1.xml"/><Relationship Id="rId19" Type="http://schemas.openxmlformats.org/officeDocument/2006/relationships/image" Target="media/image8.GIF"/><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9.jpg"/><Relationship Id="rId126" Type="http://schemas.openxmlformats.org/officeDocument/2006/relationships/image" Target="media/image103.png"/><Relationship Id="rId147" Type="http://schemas.openxmlformats.org/officeDocument/2006/relationships/hyperlink" Target="http://goespoes.gsfc.nasa.gov/goes/spacecraft/goes_o_spacecraft.html"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gif"/><Relationship Id="rId98" Type="http://schemas.openxmlformats.org/officeDocument/2006/relationships/image" Target="media/image83.png"/><Relationship Id="rId121" Type="http://schemas.openxmlformats.org/officeDocument/2006/relationships/image" Target="media/image99.jpeg"/><Relationship Id="rId142" Type="http://schemas.openxmlformats.org/officeDocument/2006/relationships/hyperlink" Target="http://www.oso.noaa.gov/goes/goes-calibration/goes-sounder-srfs.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3212"/>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48.798940000000165</c:v>
                </c:pt>
                <c:pt idx="12">
                  <c:v>48.730640000000001</c:v>
                </c:pt>
                <c:pt idx="13">
                  <c:v>48.66235000000021</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46.535530000000165</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44.732314000000173</c:v>
                </c:pt>
                <c:pt idx="44">
                  <c:v>44.665393000000165</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43.998010000000143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0.96360000000000245</c:v>
                </c:pt>
                <c:pt idx="1">
                  <c:v>0.96380000000000221</c:v>
                </c:pt>
                <c:pt idx="2">
                  <c:v>0.96370000000000244</c:v>
                </c:pt>
                <c:pt idx="3">
                  <c:v>0.96290000000000064</c:v>
                </c:pt>
                <c:pt idx="4">
                  <c:v>0.96280000000000165</c:v>
                </c:pt>
                <c:pt idx="5">
                  <c:v>0.96219999999999994</c:v>
                </c:pt>
                <c:pt idx="6">
                  <c:v>0.96160000000000245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0.95570000000000221</c:v>
                </c:pt>
                <c:pt idx="23">
                  <c:v>0.95560000000000245</c:v>
                </c:pt>
                <c:pt idx="24">
                  <c:v>0.95550000000000002</c:v>
                </c:pt>
                <c:pt idx="25">
                  <c:v>0.95590000000000064</c:v>
                </c:pt>
                <c:pt idx="26">
                  <c:v>0.95530000000000004</c:v>
                </c:pt>
                <c:pt idx="27">
                  <c:v>0.95430000000000004</c:v>
                </c:pt>
                <c:pt idx="28">
                  <c:v>0.95350000000000001</c:v>
                </c:pt>
                <c:pt idx="29">
                  <c:v>0.95390000000000064</c:v>
                </c:pt>
                <c:pt idx="30">
                  <c:v>0.95560000000000245</c:v>
                </c:pt>
                <c:pt idx="31">
                  <c:v>0.95870000000000222</c:v>
                </c:pt>
                <c:pt idx="32">
                  <c:v>0.96210000000000062</c:v>
                </c:pt>
                <c:pt idx="33">
                  <c:v>0.96510000000000062</c:v>
                </c:pt>
                <c:pt idx="34">
                  <c:v>0.96760000000000246</c:v>
                </c:pt>
                <c:pt idx="35">
                  <c:v>0.96970000000000245</c:v>
                </c:pt>
                <c:pt idx="36">
                  <c:v>0.97110000000000063</c:v>
                </c:pt>
                <c:pt idx="37">
                  <c:v>0.97210000000000063</c:v>
                </c:pt>
                <c:pt idx="38">
                  <c:v>0.97329999999999961</c:v>
                </c:pt>
                <c:pt idx="39">
                  <c:v>0.9744999999999997</c:v>
                </c:pt>
                <c:pt idx="40">
                  <c:v>0.9753999999999996</c:v>
                </c:pt>
                <c:pt idx="41">
                  <c:v>0.97080000000000177</c:v>
                </c:pt>
                <c:pt idx="42">
                  <c:v>0.96930000000000005</c:v>
                </c:pt>
                <c:pt idx="43">
                  <c:v>0.97019999999999962</c:v>
                </c:pt>
                <c:pt idx="44">
                  <c:v>0.97080000000000177</c:v>
                </c:pt>
                <c:pt idx="45">
                  <c:v>0.97070000000000201</c:v>
                </c:pt>
                <c:pt idx="46">
                  <c:v>0.96970000000000245</c:v>
                </c:pt>
                <c:pt idx="47">
                  <c:v>0.96900000000000064</c:v>
                </c:pt>
                <c:pt idx="48">
                  <c:v>0.96850000000000003</c:v>
                </c:pt>
                <c:pt idx="49">
                  <c:v>0.96840000000000004</c:v>
                </c:pt>
                <c:pt idx="50">
                  <c:v>0.96819999999999995</c:v>
                </c:pt>
                <c:pt idx="51">
                  <c:v>0.96890000000000065</c:v>
                </c:pt>
                <c:pt idx="52">
                  <c:v>0.96870000000000245</c:v>
                </c:pt>
                <c:pt idx="53">
                  <c:v>0.96830000000000005</c:v>
                </c:pt>
                <c:pt idx="54">
                  <c:v>0.96780000000000221</c:v>
                </c:pt>
                <c:pt idx="55">
                  <c:v>0.95860000000000245</c:v>
                </c:pt>
                <c:pt idx="56">
                  <c:v>0.95730000000000004</c:v>
                </c:pt>
                <c:pt idx="57">
                  <c:v>0.95570000000000221</c:v>
                </c:pt>
                <c:pt idx="58">
                  <c:v>0.95500000000000063</c:v>
                </c:pt>
                <c:pt idx="59">
                  <c:v>0.95370000000000221</c:v>
                </c:pt>
                <c:pt idx="60">
                  <c:v>0.95380000000000065</c:v>
                </c:pt>
                <c:pt idx="61">
                  <c:v>0.95409999999999995</c:v>
                </c:pt>
                <c:pt idx="62">
                  <c:v>0.95470000000000221</c:v>
                </c:pt>
                <c:pt idx="63">
                  <c:v>0.95560000000000245</c:v>
                </c:pt>
                <c:pt idx="64">
                  <c:v>0.95600000000000063</c:v>
                </c:pt>
                <c:pt idx="65">
                  <c:v>0.95580000000000065</c:v>
                </c:pt>
                <c:pt idx="66">
                  <c:v>0.95560000000000245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0.96270000000000233</c:v>
                </c:pt>
              </c:numCache>
            </c:numRef>
          </c:yVal>
          <c:smooth val="0"/>
        </c:ser>
        <c:dLbls>
          <c:showLegendKey val="0"/>
          <c:showVal val="0"/>
          <c:showCatName val="0"/>
          <c:showSerName val="0"/>
          <c:showPercent val="0"/>
          <c:showBubbleSize val="0"/>
        </c:dLbls>
        <c:axId val="134992256"/>
        <c:axId val="137548544"/>
      </c:scatterChart>
      <c:valAx>
        <c:axId val="134992256"/>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137548544"/>
        <c:crosses val="autoZero"/>
        <c:crossBetween val="midCat"/>
      </c:valAx>
      <c:valAx>
        <c:axId val="137548544"/>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1349922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0304-30A7-4C93-B09B-B6D9790E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108</Pages>
  <Words>23756</Words>
  <Characters>151106</Characters>
  <Application>Microsoft Office Word</Application>
  <DocSecurity>0</DocSecurity>
  <Lines>1259</Lines>
  <Paragraphs>349</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5</cp:revision>
  <cp:lastPrinted>2010-07-12T21:46:00Z</cp:lastPrinted>
  <dcterms:created xsi:type="dcterms:W3CDTF">2011-09-09T15:42:00Z</dcterms:created>
  <dcterms:modified xsi:type="dcterms:W3CDTF">2011-09-09T19:27:00Z</dcterms:modified>
</cp:coreProperties>
</file>