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7AE" w:rsidRPr="00EA54CB" w:rsidRDefault="00AD37AE" w:rsidP="00757F71">
      <w:pPr>
        <w:jc w:val="center"/>
        <w:rPr>
          <w:b/>
          <w:sz w:val="36"/>
          <w:szCs w:val="28"/>
        </w:rPr>
      </w:pPr>
      <w:r w:rsidRPr="00EA54CB">
        <w:rPr>
          <w:b/>
          <w:sz w:val="36"/>
          <w:szCs w:val="28"/>
        </w:rPr>
        <w:t xml:space="preserve">The </w:t>
      </w:r>
      <w:r w:rsidR="00FA6EC1" w:rsidRPr="00EA54CB">
        <w:rPr>
          <w:b/>
          <w:sz w:val="36"/>
          <w:szCs w:val="28"/>
        </w:rPr>
        <w:fldChar w:fldCharType="begin"/>
      </w:r>
      <w:r w:rsidRPr="00EA54CB">
        <w:rPr>
          <w:b/>
          <w:sz w:val="36"/>
          <w:szCs w:val="28"/>
        </w:rPr>
        <w:instrText xml:space="preserve"> SEQ CHAPTER \h \r 1</w:instrText>
      </w:r>
      <w:r w:rsidR="00FA6EC1" w:rsidRPr="00EA54CB">
        <w:rPr>
          <w:b/>
          <w:sz w:val="36"/>
          <w:szCs w:val="28"/>
        </w:rPr>
        <w:fldChar w:fldCharType="end"/>
      </w:r>
      <w:r w:rsidRPr="00EA54CB">
        <w:rPr>
          <w:b/>
          <w:sz w:val="36"/>
          <w:szCs w:val="28"/>
        </w:rPr>
        <w:t>GOES-1</w:t>
      </w:r>
      <w:r w:rsidR="00C0105E">
        <w:rPr>
          <w:b/>
          <w:sz w:val="36"/>
          <w:szCs w:val="28"/>
        </w:rPr>
        <w:t>5</w:t>
      </w:r>
      <w:r w:rsidRPr="00EA54CB">
        <w:rPr>
          <w:b/>
          <w:sz w:val="36"/>
          <w:szCs w:val="28"/>
        </w:rPr>
        <w:t xml:space="preserve"> Science Test:</w:t>
      </w:r>
    </w:p>
    <w:p w:rsidR="00AD37AE" w:rsidRPr="00EA54CB" w:rsidRDefault="00AD37AE" w:rsidP="00757F71">
      <w:pPr>
        <w:jc w:val="center"/>
        <w:rPr>
          <w:b/>
          <w:sz w:val="36"/>
          <w:szCs w:val="28"/>
        </w:rPr>
      </w:pPr>
      <w:r w:rsidRPr="00EA54CB">
        <w:rPr>
          <w:b/>
          <w:sz w:val="36"/>
          <w:szCs w:val="28"/>
        </w:rPr>
        <w:t>Imager and Sounder Radiance and Product Validations</w:t>
      </w:r>
    </w:p>
    <w:p w:rsidR="00AD37AE" w:rsidRPr="0095234A" w:rsidRDefault="00AD37AE" w:rsidP="00757F71">
      <w:pPr>
        <w:jc w:val="center"/>
        <w:rPr>
          <w:sz w:val="22"/>
        </w:rPr>
      </w:pPr>
    </w:p>
    <w:p w:rsidR="00AD37AE" w:rsidRPr="00FD009E" w:rsidRDefault="00AD37AE" w:rsidP="00757F71">
      <w:pPr>
        <w:jc w:val="center"/>
        <w:rPr>
          <w:b/>
        </w:rPr>
      </w:pPr>
      <w:r w:rsidRPr="00FD009E">
        <w:rPr>
          <w:b/>
        </w:rPr>
        <w:t>Editors:</w:t>
      </w:r>
    </w:p>
    <w:p w:rsidR="00AD37AE" w:rsidRPr="0095234A" w:rsidRDefault="00AD37AE" w:rsidP="00757F71">
      <w:pPr>
        <w:jc w:val="center"/>
        <w:rPr>
          <w:sz w:val="22"/>
        </w:rPr>
      </w:pPr>
    </w:p>
    <w:p w:rsidR="00AD37AE" w:rsidRPr="00FD009E" w:rsidRDefault="00AD37AE" w:rsidP="00757F71">
      <w:pPr>
        <w:jc w:val="center"/>
      </w:pPr>
      <w:r w:rsidRPr="00FD009E">
        <w:t>Donald W. Hillger</w:t>
      </w:r>
      <w:r w:rsidRPr="00FD009E">
        <w:rPr>
          <w:vertAlign w:val="superscript"/>
        </w:rPr>
        <w:t>1</w:t>
      </w:r>
      <w:r w:rsidRPr="00FD009E">
        <w:t xml:space="preserve"> and Timothy J. Schmit</w:t>
      </w:r>
      <w:r w:rsidRPr="00FD009E">
        <w:rPr>
          <w:vertAlign w:val="superscript"/>
        </w:rPr>
        <w:t>3</w:t>
      </w:r>
    </w:p>
    <w:p w:rsidR="00AD37AE" w:rsidRPr="0095234A" w:rsidRDefault="00AD37AE" w:rsidP="00757F71">
      <w:pPr>
        <w:jc w:val="center"/>
        <w:rPr>
          <w:b/>
          <w:sz w:val="22"/>
        </w:rPr>
      </w:pPr>
    </w:p>
    <w:p w:rsidR="00AD37AE" w:rsidRPr="00FD009E" w:rsidRDefault="00AD37AE" w:rsidP="00757F71">
      <w:pPr>
        <w:jc w:val="center"/>
        <w:rPr>
          <w:b/>
        </w:rPr>
      </w:pPr>
      <w:r w:rsidRPr="00FD009E">
        <w:rPr>
          <w:b/>
        </w:rPr>
        <w:t>Other Contributors:</w:t>
      </w:r>
    </w:p>
    <w:p w:rsidR="00AD37AE" w:rsidRPr="0095234A" w:rsidRDefault="00AD37AE" w:rsidP="00616AEF">
      <w:pPr>
        <w:ind w:right="-180"/>
        <w:jc w:val="center"/>
        <w:rPr>
          <w:sz w:val="22"/>
        </w:rPr>
      </w:pPr>
    </w:p>
    <w:p w:rsidR="00AD37AE" w:rsidRPr="00616AEF" w:rsidRDefault="00AD37AE" w:rsidP="00616AEF">
      <w:pPr>
        <w:ind w:right="-180"/>
        <w:jc w:val="center"/>
      </w:pPr>
      <w:r w:rsidRPr="00616AEF">
        <w:t>Americo Allegrino</w:t>
      </w:r>
      <w:r w:rsidRPr="00616AEF">
        <w:rPr>
          <w:vertAlign w:val="superscript"/>
        </w:rPr>
        <w:t>6</w:t>
      </w:r>
      <w:r w:rsidRPr="00616AEF">
        <w:t>, A. Scott Bachmeier</w:t>
      </w:r>
      <w:r w:rsidRPr="00616AEF">
        <w:rPr>
          <w:vertAlign w:val="superscript"/>
        </w:rPr>
        <w:t>4</w:t>
      </w:r>
      <w:r w:rsidRPr="00616AEF">
        <w:t>, Andrew Bailey</w:t>
      </w:r>
      <w:r w:rsidRPr="00616AEF">
        <w:rPr>
          <w:vertAlign w:val="superscript"/>
        </w:rPr>
        <w:t>6</w:t>
      </w:r>
      <w:r w:rsidRPr="00616AEF">
        <w:t>, Eric Brunning</w:t>
      </w:r>
      <w:r>
        <w:rPr>
          <w:vertAlign w:val="superscript"/>
        </w:rPr>
        <w:t>10</w:t>
      </w:r>
      <w:r w:rsidRPr="00616AEF">
        <w:t>, Hyre Bysal</w:t>
      </w:r>
      <w:r>
        <w:rPr>
          <w:vertAlign w:val="superscript"/>
        </w:rPr>
        <w:t>13</w:t>
      </w:r>
      <w:r w:rsidRPr="00616AEF">
        <w:t xml:space="preserve">, </w:t>
      </w:r>
      <w:r w:rsidR="001B5DED">
        <w:t>Jerry Cantril</w:t>
      </w:r>
      <w:r w:rsidR="0057474B" w:rsidRPr="0057474B">
        <w:rPr>
          <w:vertAlign w:val="superscript"/>
        </w:rPr>
        <w:t>16</w:t>
      </w:r>
      <w:r w:rsidR="001B5DED">
        <w:t xml:space="preserve">, </w:t>
      </w:r>
      <w:r w:rsidRPr="00616AEF">
        <w:t>Lawrence Carey</w:t>
      </w:r>
      <w:r>
        <w:rPr>
          <w:vertAlign w:val="superscript"/>
        </w:rPr>
        <w:t>15</w:t>
      </w:r>
      <w:r w:rsidRPr="00616AEF">
        <w:t>, Jaime M. Daniels</w:t>
      </w:r>
      <w:r w:rsidRPr="00616AEF">
        <w:rPr>
          <w:vertAlign w:val="superscript"/>
        </w:rPr>
        <w:t>5</w:t>
      </w:r>
      <w:r w:rsidRPr="00616AEF">
        <w:t xml:space="preserve">, </w:t>
      </w:r>
      <w:r w:rsidR="003F690D" w:rsidRPr="0024645F">
        <w:rPr>
          <w:szCs w:val="24"/>
        </w:rPr>
        <w:t>Michael Grotenhuis</w:t>
      </w:r>
      <w:r w:rsidR="003F690D">
        <w:rPr>
          <w:szCs w:val="24"/>
          <w:vertAlign w:val="superscript"/>
        </w:rPr>
        <w:t>6</w:t>
      </w:r>
      <w:r w:rsidR="003F690D" w:rsidRPr="003F690D">
        <w:rPr>
          <w:szCs w:val="24"/>
        </w:rPr>
        <w:t>,</w:t>
      </w:r>
      <w:r w:rsidR="003F690D">
        <w:rPr>
          <w:szCs w:val="24"/>
          <w:vertAlign w:val="superscript"/>
        </w:rPr>
        <w:t xml:space="preserve"> </w:t>
      </w:r>
      <w:r w:rsidRPr="00616AEF">
        <w:t>Mathew M. Gunshor</w:t>
      </w:r>
      <w:r w:rsidRPr="00616AEF">
        <w:rPr>
          <w:vertAlign w:val="superscript"/>
        </w:rPr>
        <w:t>4</w:t>
      </w:r>
      <w:r w:rsidRPr="00616AEF">
        <w:t>, Jay Hanna</w:t>
      </w:r>
      <w:r>
        <w:rPr>
          <w:vertAlign w:val="superscript"/>
        </w:rPr>
        <w:t>12</w:t>
      </w:r>
      <w:r w:rsidRPr="00616AEF">
        <w:t>, Andy Harris</w:t>
      </w:r>
      <w:r>
        <w:rPr>
          <w:vertAlign w:val="superscript"/>
        </w:rPr>
        <w:t>10</w:t>
      </w:r>
      <w:r w:rsidRPr="00616AEF">
        <w:t>, Michael P. Hiatt</w:t>
      </w:r>
      <w:r w:rsidRPr="00616AEF">
        <w:rPr>
          <w:vertAlign w:val="superscript"/>
        </w:rPr>
        <w:t>2</w:t>
      </w:r>
      <w:r w:rsidRPr="00616AEF">
        <w:t>, John A. Knaff</w:t>
      </w:r>
      <w:r w:rsidRPr="00616AEF">
        <w:rPr>
          <w:vertAlign w:val="superscript"/>
        </w:rPr>
        <w:t>1</w:t>
      </w:r>
      <w:r w:rsidRPr="00616AEF">
        <w:t>, Jun Li</w:t>
      </w:r>
      <w:r w:rsidRPr="00616AEF">
        <w:rPr>
          <w:vertAlign w:val="superscript"/>
        </w:rPr>
        <w:t>4</w:t>
      </w:r>
      <w:r w:rsidRPr="00616AEF">
        <w:t>, Daniel T. Lindsey</w:t>
      </w:r>
      <w:r w:rsidRPr="00616AEF">
        <w:rPr>
          <w:vertAlign w:val="superscript"/>
        </w:rPr>
        <w:t>1</w:t>
      </w:r>
      <w:r w:rsidRPr="00616AEF">
        <w:t>, Eileen M. Maturi</w:t>
      </w:r>
      <w:r>
        <w:rPr>
          <w:vertAlign w:val="superscript"/>
        </w:rPr>
        <w:t>9</w:t>
      </w:r>
      <w:r w:rsidRPr="00616AEF">
        <w:t>, Wen Meng</w:t>
      </w:r>
      <w:r>
        <w:rPr>
          <w:vertAlign w:val="superscript"/>
        </w:rPr>
        <w:t>11</w:t>
      </w:r>
      <w:r w:rsidRPr="00616AEF">
        <w:t>, Kevin Micke</w:t>
      </w:r>
      <w:r w:rsidRPr="00616AEF">
        <w:rPr>
          <w:vertAlign w:val="superscript"/>
        </w:rPr>
        <w:t>2</w:t>
      </w:r>
      <w:r w:rsidRPr="00616AEF">
        <w:t>, Jon Mittaz</w:t>
      </w:r>
      <w:r>
        <w:rPr>
          <w:vertAlign w:val="superscript"/>
        </w:rPr>
        <w:t>10</w:t>
      </w:r>
      <w:r w:rsidRPr="00616AEF">
        <w:t>, James P. Nelson III</w:t>
      </w:r>
      <w:r w:rsidRPr="00616AEF">
        <w:rPr>
          <w:vertAlign w:val="superscript"/>
        </w:rPr>
        <w:t>4</w:t>
      </w:r>
      <w:r w:rsidRPr="00616AEF">
        <w:t>, Walt Petersen</w:t>
      </w:r>
      <w:r>
        <w:rPr>
          <w:vertAlign w:val="superscript"/>
        </w:rPr>
        <w:t>14</w:t>
      </w:r>
      <w:r w:rsidRPr="00616AEF">
        <w:t xml:space="preserve">, </w:t>
      </w:r>
      <w:r>
        <w:t>Gordana Rancic</w:t>
      </w:r>
      <w:r>
        <w:rPr>
          <w:vertAlign w:val="superscript"/>
        </w:rPr>
        <w:t>6</w:t>
      </w:r>
      <w:r>
        <w:t xml:space="preserve">, </w:t>
      </w:r>
      <w:r w:rsidRPr="00616AEF">
        <w:t>Dale G. Reinke</w:t>
      </w:r>
      <w:r w:rsidRPr="00616AEF">
        <w:rPr>
          <w:vertAlign w:val="superscript"/>
        </w:rPr>
        <w:t>2</w:t>
      </w:r>
      <w:r w:rsidRPr="00616AEF">
        <w:t>, Christopher C. Schmidt</w:t>
      </w:r>
      <w:r w:rsidRPr="00616AEF">
        <w:rPr>
          <w:vertAlign w:val="superscript"/>
        </w:rPr>
        <w:t>4</w:t>
      </w:r>
      <w:r w:rsidRPr="00616AEF">
        <w:t>, Anthony J. Schreiner</w:t>
      </w:r>
      <w:r w:rsidRPr="00616AEF">
        <w:rPr>
          <w:vertAlign w:val="superscript"/>
        </w:rPr>
        <w:t>4</w:t>
      </w:r>
      <w:r w:rsidRPr="00616AEF">
        <w:t>, Christopher Schultz</w:t>
      </w:r>
      <w:r>
        <w:rPr>
          <w:vertAlign w:val="superscript"/>
        </w:rPr>
        <w:t>15</w:t>
      </w:r>
      <w:r w:rsidRPr="00616AEF">
        <w:t>, Elise Schultz</w:t>
      </w:r>
      <w:r>
        <w:rPr>
          <w:vertAlign w:val="superscript"/>
        </w:rPr>
        <w:t>15</w:t>
      </w:r>
      <w:r w:rsidRPr="00616AEF">
        <w:t>, Dustin Sheffler</w:t>
      </w:r>
      <w:r>
        <w:rPr>
          <w:vertAlign w:val="superscript"/>
        </w:rPr>
        <w:t>12</w:t>
      </w:r>
      <w:r w:rsidRPr="00616AEF">
        <w:t>, Dave Stettner</w:t>
      </w:r>
      <w:r w:rsidRPr="00616AEF">
        <w:rPr>
          <w:vertAlign w:val="superscript"/>
        </w:rPr>
        <w:t>4</w:t>
      </w:r>
      <w:r w:rsidRPr="00616AEF">
        <w:t>, William Straka</w:t>
      </w:r>
      <w:r w:rsidRPr="00616AEF">
        <w:rPr>
          <w:vertAlign w:val="superscript"/>
        </w:rPr>
        <w:t>4</w:t>
      </w:r>
      <w:r w:rsidRPr="00616AEF">
        <w:t>, Chris Velden</w:t>
      </w:r>
      <w:r w:rsidRPr="00616AEF">
        <w:rPr>
          <w:vertAlign w:val="superscript"/>
        </w:rPr>
        <w:t>4</w:t>
      </w:r>
      <w:r w:rsidRPr="00616AEF">
        <w:t>, Gary S. Wade</w:t>
      </w:r>
      <w:r w:rsidRPr="00616AEF">
        <w:rPr>
          <w:vertAlign w:val="superscript"/>
        </w:rPr>
        <w:t>3</w:t>
      </w:r>
      <w:r w:rsidRPr="00616AEF">
        <w:t>, Steve Wanzong</w:t>
      </w:r>
      <w:r w:rsidRPr="00616AEF">
        <w:rPr>
          <w:vertAlign w:val="superscript"/>
        </w:rPr>
        <w:t>4</w:t>
      </w:r>
      <w:r w:rsidRPr="00616AEF">
        <w:t>, Dave Watson</w:t>
      </w:r>
      <w:r w:rsidRPr="00616AEF">
        <w:rPr>
          <w:vertAlign w:val="superscript"/>
        </w:rPr>
        <w:t>2</w:t>
      </w:r>
      <w:r w:rsidRPr="00616AEF">
        <w:t>, Crystal Woodard</w:t>
      </w:r>
      <w:r>
        <w:rPr>
          <w:vertAlign w:val="superscript"/>
        </w:rPr>
        <w:t>15</w:t>
      </w:r>
      <w:r w:rsidRPr="00616AEF">
        <w:t>, Xiangqian Wu</w:t>
      </w:r>
      <w:r w:rsidRPr="00616AEF">
        <w:rPr>
          <w:vertAlign w:val="superscript"/>
        </w:rPr>
        <w:t>7</w:t>
      </w:r>
      <w:r w:rsidRPr="00616AEF">
        <w:t>, and Fangfang Yu</w:t>
      </w:r>
      <w:r>
        <w:rPr>
          <w:vertAlign w:val="superscript"/>
        </w:rPr>
        <w:t>8</w:t>
      </w:r>
    </w:p>
    <w:p w:rsidR="00AD37AE" w:rsidRPr="0095234A" w:rsidRDefault="00AD37AE" w:rsidP="00757F71">
      <w:pPr>
        <w:jc w:val="center"/>
        <w:rPr>
          <w:b/>
          <w:sz w:val="22"/>
        </w:rPr>
      </w:pPr>
    </w:p>
    <w:p w:rsidR="00AD37AE" w:rsidRDefault="00AD37AE" w:rsidP="00757F71">
      <w:pPr>
        <w:jc w:val="center"/>
        <w:rPr>
          <w:b/>
        </w:rPr>
      </w:pPr>
      <w:r w:rsidRPr="00FD009E">
        <w:rPr>
          <w:b/>
        </w:rPr>
        <w:t>Affiliations:</w:t>
      </w:r>
    </w:p>
    <w:p w:rsidR="00AD37AE" w:rsidRPr="0095234A" w:rsidRDefault="00AD37AE" w:rsidP="00757F71">
      <w:pPr>
        <w:jc w:val="center"/>
        <w:rPr>
          <w:b/>
          <w:sz w:val="22"/>
        </w:rPr>
      </w:pPr>
    </w:p>
    <w:p w:rsidR="00AD37AE" w:rsidRPr="00023866" w:rsidRDefault="00AD37AE" w:rsidP="00757F71">
      <w:pPr>
        <w:jc w:val="center"/>
        <w:rPr>
          <w:szCs w:val="24"/>
        </w:rPr>
      </w:pPr>
      <w:r w:rsidRPr="00023866">
        <w:rPr>
          <w:szCs w:val="24"/>
          <w:vertAlign w:val="superscript"/>
        </w:rPr>
        <w:t>1</w:t>
      </w:r>
      <w:r w:rsidRPr="00023866">
        <w:rPr>
          <w:szCs w:val="24"/>
        </w:rPr>
        <w:t>StAR/RAMMB (SaTellite Applications and Research/Regional and Mesoscale Meteorology Branch)</w:t>
      </w:r>
    </w:p>
    <w:p w:rsidR="00AD37AE" w:rsidRPr="00023866" w:rsidRDefault="00AD37AE" w:rsidP="00757F71">
      <w:pPr>
        <w:jc w:val="center"/>
        <w:rPr>
          <w:szCs w:val="24"/>
        </w:rPr>
      </w:pPr>
      <w:r w:rsidRPr="00023866">
        <w:rPr>
          <w:szCs w:val="24"/>
          <w:vertAlign w:val="superscript"/>
        </w:rPr>
        <w:t>2</w:t>
      </w:r>
      <w:r w:rsidRPr="00023866">
        <w:rPr>
          <w:szCs w:val="24"/>
        </w:rPr>
        <w:t>CIRA (Cooperative Institute for Research in the Atmosphere)</w:t>
      </w:r>
    </w:p>
    <w:p w:rsidR="00AD37AE" w:rsidRPr="00023866" w:rsidRDefault="00AD37AE" w:rsidP="00757F71">
      <w:pPr>
        <w:jc w:val="center"/>
        <w:rPr>
          <w:szCs w:val="24"/>
        </w:rPr>
      </w:pPr>
      <w:smartTag w:uri="urn:schemas-microsoft-com:office:smarttags" w:element="PlaceName">
        <w:r w:rsidRPr="00023866">
          <w:rPr>
            <w:szCs w:val="24"/>
          </w:rPr>
          <w:t>Colorado</w:t>
        </w:r>
      </w:smartTag>
      <w:r w:rsidRPr="00023866">
        <w:rPr>
          <w:szCs w:val="24"/>
        </w:rPr>
        <w:t xml:space="preserve"> </w:t>
      </w:r>
      <w:smartTag w:uri="urn:schemas-microsoft-com:office:smarttags" w:element="PlaceType">
        <w:r w:rsidRPr="00023866">
          <w:rPr>
            <w:szCs w:val="24"/>
          </w:rPr>
          <w:t>State</w:t>
        </w:r>
      </w:smartTag>
      <w:r w:rsidRPr="00023866">
        <w:rPr>
          <w:szCs w:val="24"/>
        </w:rPr>
        <w:t xml:space="preserve"> </w:t>
      </w:r>
      <w:smartTag w:uri="urn:schemas-microsoft-com:office:smarttags" w:element="PlaceType">
        <w:r w:rsidRPr="00023866">
          <w:rPr>
            <w:szCs w:val="24"/>
          </w:rPr>
          <w:t>University</w:t>
        </w:r>
      </w:smartTag>
      <w:r w:rsidRPr="00023866">
        <w:rPr>
          <w:szCs w:val="24"/>
        </w:rPr>
        <w:t xml:space="preserve">, </w:t>
      </w:r>
      <w:smartTag w:uri="urn:schemas-microsoft-com:office:smarttags" w:element="City">
        <w:smartTag w:uri="urn:schemas-microsoft-com:office:smarttags" w:element="place">
          <w:r w:rsidRPr="00023866">
            <w:rPr>
              <w:szCs w:val="24"/>
            </w:rPr>
            <w:t>Fort Collins</w:t>
          </w:r>
        </w:smartTag>
      </w:smartTag>
    </w:p>
    <w:p w:rsidR="00AD37AE" w:rsidRPr="0095234A" w:rsidRDefault="00AD37AE" w:rsidP="00757F71">
      <w:pPr>
        <w:jc w:val="center"/>
        <w:rPr>
          <w:sz w:val="22"/>
          <w:szCs w:val="24"/>
        </w:rPr>
      </w:pPr>
    </w:p>
    <w:p w:rsidR="00AD37AE" w:rsidRPr="00023866" w:rsidRDefault="00AD37AE" w:rsidP="00757F71">
      <w:pPr>
        <w:jc w:val="center"/>
        <w:rPr>
          <w:szCs w:val="24"/>
        </w:rPr>
      </w:pPr>
      <w:r w:rsidRPr="00023866">
        <w:rPr>
          <w:szCs w:val="24"/>
          <w:vertAlign w:val="superscript"/>
        </w:rPr>
        <w:t>3</w:t>
      </w:r>
      <w:r w:rsidRPr="00023866">
        <w:rPr>
          <w:szCs w:val="24"/>
        </w:rPr>
        <w:t>StAR/ASPB (SaTellite Applications and Research/Advanced Satellite Products Branch)</w:t>
      </w:r>
    </w:p>
    <w:p w:rsidR="00AD37AE" w:rsidRPr="00023866" w:rsidRDefault="00AD37AE" w:rsidP="00757F71">
      <w:pPr>
        <w:jc w:val="center"/>
        <w:rPr>
          <w:szCs w:val="24"/>
        </w:rPr>
      </w:pPr>
      <w:r w:rsidRPr="00023866">
        <w:rPr>
          <w:szCs w:val="24"/>
          <w:vertAlign w:val="superscript"/>
        </w:rPr>
        <w:t>4</w:t>
      </w:r>
      <w:r w:rsidRPr="00023866">
        <w:rPr>
          <w:szCs w:val="24"/>
        </w:rPr>
        <w:t>CIMSS (Cooperative Institute for Meteorological Satellite Studies)</w:t>
      </w:r>
    </w:p>
    <w:p w:rsidR="00AD37AE" w:rsidRPr="00023866" w:rsidRDefault="00AD37AE" w:rsidP="00757F71">
      <w:pPr>
        <w:jc w:val="center"/>
        <w:rPr>
          <w:szCs w:val="24"/>
        </w:rPr>
      </w:pPr>
      <w:r w:rsidRPr="00023866">
        <w:rPr>
          <w:szCs w:val="24"/>
        </w:rPr>
        <w:t xml:space="preserve">University of </w:t>
      </w:r>
      <w:smartTag w:uri="urn:schemas-microsoft-com:office:smarttags" w:element="State">
        <w:r w:rsidRPr="00023866">
          <w:rPr>
            <w:szCs w:val="24"/>
          </w:rPr>
          <w:t>Wisconsin</w:t>
        </w:r>
      </w:smartTag>
      <w:r w:rsidRPr="00023866">
        <w:rPr>
          <w:szCs w:val="24"/>
        </w:rPr>
        <w:t xml:space="preserve">, </w:t>
      </w:r>
      <w:smartTag w:uri="urn:schemas-microsoft-com:office:smarttags" w:element="City">
        <w:smartTag w:uri="urn:schemas-microsoft-com:office:smarttags" w:element="place">
          <w:r w:rsidRPr="00023866">
            <w:rPr>
              <w:szCs w:val="24"/>
            </w:rPr>
            <w:t>Madison</w:t>
          </w:r>
        </w:smartTag>
      </w:smartTag>
    </w:p>
    <w:p w:rsidR="00AD37AE" w:rsidRPr="0095234A" w:rsidRDefault="00AD37AE" w:rsidP="00757F71">
      <w:pPr>
        <w:jc w:val="center"/>
        <w:rPr>
          <w:sz w:val="22"/>
          <w:szCs w:val="24"/>
        </w:rPr>
      </w:pPr>
    </w:p>
    <w:p w:rsidR="00AD37AE" w:rsidRPr="00023866" w:rsidRDefault="00AD37AE" w:rsidP="00757F71">
      <w:pPr>
        <w:jc w:val="center"/>
        <w:rPr>
          <w:szCs w:val="24"/>
        </w:rPr>
      </w:pPr>
      <w:r w:rsidRPr="00023866">
        <w:rPr>
          <w:szCs w:val="24"/>
          <w:vertAlign w:val="superscript"/>
        </w:rPr>
        <w:t>5</w:t>
      </w:r>
      <w:r w:rsidRPr="00023866">
        <w:rPr>
          <w:szCs w:val="24"/>
        </w:rPr>
        <w:t>StAR/OPDB (SaTellite Applications and Research/Operational Products Development Branch)</w:t>
      </w:r>
    </w:p>
    <w:p w:rsidR="00AD37AE" w:rsidRDefault="00AD37AE" w:rsidP="00757F71">
      <w:pPr>
        <w:jc w:val="center"/>
      </w:pPr>
      <w:r>
        <w:rPr>
          <w:vertAlign w:val="superscript"/>
        </w:rPr>
        <w:t>6</w:t>
      </w:r>
      <w:r>
        <w:t xml:space="preserve">I.M. Systems Group, Inc. (IMSG), </w:t>
      </w:r>
      <w:smartTag w:uri="urn:schemas-microsoft-com:office:smarttags" w:element="City">
        <w:smartTag w:uri="urn:schemas-microsoft-com:office:smarttags" w:element="place">
          <w:r>
            <w:t>Rockville</w:t>
          </w:r>
        </w:smartTag>
        <w:r>
          <w:t xml:space="preserve">, </w:t>
        </w:r>
        <w:smartTag w:uri="urn:schemas-microsoft-com:office:smarttags" w:element="State">
          <w:r>
            <w:t>Maryland</w:t>
          </w:r>
        </w:smartTag>
      </w:smartTag>
    </w:p>
    <w:p w:rsidR="00AD37AE" w:rsidRPr="0095234A" w:rsidRDefault="00AD37AE" w:rsidP="00757F71">
      <w:pPr>
        <w:jc w:val="center"/>
        <w:rPr>
          <w:sz w:val="22"/>
        </w:rPr>
      </w:pPr>
    </w:p>
    <w:p w:rsidR="00AD37AE" w:rsidRPr="00573889" w:rsidRDefault="00AD37AE" w:rsidP="00757F71">
      <w:pPr>
        <w:jc w:val="center"/>
        <w:rPr>
          <w:szCs w:val="24"/>
        </w:rPr>
      </w:pPr>
      <w:r w:rsidRPr="00573889">
        <w:rPr>
          <w:szCs w:val="24"/>
          <w:vertAlign w:val="superscript"/>
        </w:rPr>
        <w:t>7</w:t>
      </w:r>
      <w:r w:rsidRPr="00573889">
        <w:rPr>
          <w:szCs w:val="24"/>
        </w:rPr>
        <w:t>StAR/SPB (SaTellite Applications and Research/Sensor Physics Branch)</w:t>
      </w:r>
    </w:p>
    <w:p w:rsidR="00AD37AE" w:rsidRPr="00573889" w:rsidRDefault="00AD37AE" w:rsidP="00757F71">
      <w:pPr>
        <w:jc w:val="center"/>
        <w:rPr>
          <w:szCs w:val="24"/>
        </w:rPr>
      </w:pPr>
      <w:r>
        <w:rPr>
          <w:szCs w:val="24"/>
          <w:vertAlign w:val="superscript"/>
        </w:rPr>
        <w:t>8</w:t>
      </w:r>
      <w:r w:rsidRPr="00573889">
        <w:rPr>
          <w:szCs w:val="24"/>
        </w:rPr>
        <w:t xml:space="preserve">ERT, Inc., </w:t>
      </w:r>
      <w:smartTag w:uri="urn:schemas-microsoft-com:office:smarttags" w:element="City">
        <w:smartTag w:uri="urn:schemas-microsoft-com:office:smarttags" w:element="place">
          <w:r w:rsidRPr="00573889">
            <w:rPr>
              <w:szCs w:val="24"/>
            </w:rPr>
            <w:t>Annapolis</w:t>
          </w:r>
        </w:smartTag>
      </w:smartTag>
      <w:r w:rsidRPr="00573889">
        <w:rPr>
          <w:szCs w:val="24"/>
        </w:rPr>
        <w:t xml:space="preserve"> Junction, MD</w:t>
      </w:r>
    </w:p>
    <w:p w:rsidR="00AD37AE" w:rsidRPr="0095234A" w:rsidRDefault="00AD37AE" w:rsidP="00757F71">
      <w:pPr>
        <w:jc w:val="center"/>
        <w:rPr>
          <w:sz w:val="22"/>
        </w:rPr>
      </w:pPr>
    </w:p>
    <w:p w:rsidR="00AD37AE" w:rsidRPr="00023866" w:rsidRDefault="00AD37AE" w:rsidP="00757F71">
      <w:pPr>
        <w:jc w:val="center"/>
        <w:rPr>
          <w:szCs w:val="24"/>
        </w:rPr>
      </w:pPr>
      <w:r>
        <w:rPr>
          <w:szCs w:val="24"/>
          <w:vertAlign w:val="superscript"/>
        </w:rPr>
        <w:t>9</w:t>
      </w:r>
      <w:r w:rsidRPr="00023866">
        <w:rPr>
          <w:szCs w:val="24"/>
        </w:rPr>
        <w:t>StAR/</w:t>
      </w:r>
      <w:r w:rsidRPr="00023866">
        <w:rPr>
          <w:iCs/>
          <w:szCs w:val="24"/>
        </w:rPr>
        <w:t>SOCD</w:t>
      </w:r>
      <w:r w:rsidRPr="00023866">
        <w:rPr>
          <w:szCs w:val="24"/>
        </w:rPr>
        <w:t xml:space="preserve"> (SaTellite Applications and Research/Satellite Oceanography and Climatology Branch)</w:t>
      </w:r>
    </w:p>
    <w:p w:rsidR="00AD37AE" w:rsidRPr="00023866" w:rsidRDefault="00AD37AE" w:rsidP="00757F71">
      <w:pPr>
        <w:jc w:val="center"/>
        <w:rPr>
          <w:szCs w:val="24"/>
        </w:rPr>
      </w:pPr>
      <w:r>
        <w:rPr>
          <w:szCs w:val="24"/>
          <w:vertAlign w:val="superscript"/>
        </w:rPr>
        <w:t>10</w:t>
      </w:r>
      <w:r w:rsidRPr="00023866">
        <w:rPr>
          <w:szCs w:val="24"/>
        </w:rPr>
        <w:t>CICS (Cooperative Institute for Climate Studies)</w:t>
      </w:r>
    </w:p>
    <w:p w:rsidR="00AD37AE" w:rsidRDefault="00AD37AE" w:rsidP="00757F71">
      <w:pPr>
        <w:jc w:val="center"/>
        <w:rPr>
          <w:szCs w:val="24"/>
        </w:rPr>
      </w:pPr>
      <w:smartTag w:uri="urn:schemas-microsoft-com:office:smarttags" w:element="PlaceType">
        <w:r w:rsidRPr="00023866">
          <w:rPr>
            <w:szCs w:val="24"/>
          </w:rPr>
          <w:t>University</w:t>
        </w:r>
      </w:smartTag>
      <w:r w:rsidRPr="00023866">
        <w:rPr>
          <w:szCs w:val="24"/>
        </w:rPr>
        <w:t xml:space="preserve"> of </w:t>
      </w:r>
      <w:smartTag w:uri="urn:schemas-microsoft-com:office:smarttags" w:element="PlaceName">
        <w:r w:rsidRPr="00023866">
          <w:rPr>
            <w:szCs w:val="24"/>
          </w:rPr>
          <w:t>Maryland</w:t>
        </w:r>
      </w:smartTag>
      <w:r w:rsidRPr="00023866">
        <w:rPr>
          <w:szCs w:val="24"/>
        </w:rPr>
        <w:t xml:space="preserve">, </w:t>
      </w:r>
      <w:smartTag w:uri="urn:schemas-microsoft-com:office:smarttags" w:element="City">
        <w:smartTag w:uri="urn:schemas-microsoft-com:office:smarttags" w:element="place">
          <w:r w:rsidRPr="00023866">
            <w:rPr>
              <w:szCs w:val="24"/>
            </w:rPr>
            <w:t>College Park</w:t>
          </w:r>
        </w:smartTag>
      </w:smartTag>
    </w:p>
    <w:p w:rsidR="00AD37AE" w:rsidRPr="00023866" w:rsidRDefault="00AD37AE" w:rsidP="00757F71">
      <w:pPr>
        <w:jc w:val="center"/>
        <w:rPr>
          <w:szCs w:val="24"/>
        </w:rPr>
      </w:pPr>
      <w:r>
        <w:rPr>
          <w:vertAlign w:val="superscript"/>
        </w:rPr>
        <w:t>11</w:t>
      </w:r>
      <w:r>
        <w:t>Dell Perot Systems (DPS)</w:t>
      </w:r>
    </w:p>
    <w:p w:rsidR="00AD37AE" w:rsidRPr="0095234A" w:rsidRDefault="00AD37AE" w:rsidP="00757F71">
      <w:pPr>
        <w:jc w:val="center"/>
        <w:rPr>
          <w:sz w:val="22"/>
          <w:szCs w:val="24"/>
        </w:rPr>
      </w:pPr>
    </w:p>
    <w:p w:rsidR="00AD37AE" w:rsidRDefault="00AD37AE" w:rsidP="00757F71">
      <w:pPr>
        <w:jc w:val="center"/>
        <w:rPr>
          <w:szCs w:val="24"/>
          <w:vertAlign w:val="superscript"/>
        </w:rPr>
      </w:pPr>
      <w:r>
        <w:rPr>
          <w:vertAlign w:val="superscript"/>
        </w:rPr>
        <w:t>12</w:t>
      </w:r>
      <w:r>
        <w:t>NOAA/NESDIS Satellite Analysis Branch (SAB)</w:t>
      </w:r>
    </w:p>
    <w:p w:rsidR="00AD37AE" w:rsidRPr="0095234A" w:rsidRDefault="00AD37AE" w:rsidP="00757F71">
      <w:pPr>
        <w:jc w:val="center"/>
        <w:rPr>
          <w:sz w:val="22"/>
          <w:szCs w:val="24"/>
        </w:rPr>
      </w:pPr>
    </w:p>
    <w:p w:rsidR="00AD37AE" w:rsidRDefault="00AD37AE" w:rsidP="00757F71">
      <w:pPr>
        <w:jc w:val="center"/>
        <w:rPr>
          <w:szCs w:val="24"/>
        </w:rPr>
      </w:pPr>
      <w:r>
        <w:rPr>
          <w:vertAlign w:val="superscript"/>
        </w:rPr>
        <w:t>13</w:t>
      </w:r>
      <w:r w:rsidRPr="00FD009E">
        <w:t xml:space="preserve">NOAA/NESDIS </w:t>
      </w:r>
      <w:r>
        <w:t>Office of Satellite Operations</w:t>
      </w:r>
      <w:r w:rsidRPr="00FD009E">
        <w:t xml:space="preserve"> (</w:t>
      </w:r>
      <w:r>
        <w:t>OSO</w:t>
      </w:r>
      <w:r w:rsidRPr="00FD009E">
        <w:t>)</w:t>
      </w:r>
    </w:p>
    <w:p w:rsidR="00AD37AE" w:rsidRPr="0095234A" w:rsidRDefault="00AD37AE" w:rsidP="00757F71">
      <w:pPr>
        <w:jc w:val="center"/>
        <w:rPr>
          <w:sz w:val="22"/>
          <w:szCs w:val="24"/>
        </w:rPr>
      </w:pPr>
    </w:p>
    <w:p w:rsidR="00AD37AE" w:rsidRDefault="00AD37AE" w:rsidP="00757F71">
      <w:pPr>
        <w:jc w:val="center"/>
      </w:pPr>
      <w:r>
        <w:rPr>
          <w:szCs w:val="24"/>
          <w:vertAlign w:val="superscript"/>
        </w:rPr>
        <w:t>14</w:t>
      </w:r>
      <w:r>
        <w:t>NASA/MSFC (</w:t>
      </w:r>
      <w:smartTag w:uri="urn:schemas-microsoft-com:office:smarttags" w:element="PlaceName">
        <w:smartTag w:uri="urn:schemas-microsoft-com:office:smarttags" w:element="place">
          <w:r>
            <w:t>Marshall</w:t>
          </w:r>
        </w:smartTag>
        <w:r>
          <w:t xml:space="preserve"> </w:t>
        </w:r>
        <w:smartTag w:uri="urn:schemas-microsoft-com:office:smarttags" w:element="PlaceName">
          <w:r>
            <w:t>Space</w:t>
          </w:r>
        </w:smartTag>
        <w:r>
          <w:t xml:space="preserve"> </w:t>
        </w:r>
        <w:smartTag w:uri="urn:schemas-microsoft-com:office:smarttags" w:element="PlaceName">
          <w:r>
            <w:t>Flight</w:t>
          </w:r>
        </w:smartTag>
        <w:r>
          <w:t xml:space="preserve"> </w:t>
        </w:r>
        <w:smartTag w:uri="urn:schemas-microsoft-com:office:smarttags" w:element="PlaceType">
          <w:r>
            <w:t>Center</w:t>
          </w:r>
        </w:smartTag>
      </w:smartTag>
      <w:r>
        <w:t>), Earth Sciences Office</w:t>
      </w:r>
    </w:p>
    <w:p w:rsidR="00D07DEC" w:rsidRDefault="00AD37AE" w:rsidP="00D07DEC">
      <w:pPr>
        <w:jc w:val="center"/>
      </w:pPr>
      <w:r>
        <w:rPr>
          <w:vertAlign w:val="superscript"/>
        </w:rPr>
        <w:t>15</w:t>
      </w:r>
      <w:r>
        <w:t xml:space="preserve">University of </w:t>
      </w:r>
      <w:smartTag w:uri="urn:schemas-microsoft-com:office:smarttags" w:element="State">
        <w:r>
          <w:t>Alabama</w:t>
        </w:r>
      </w:smartTag>
      <w:r>
        <w:t>, Huntsville</w:t>
      </w:r>
    </w:p>
    <w:p w:rsidR="0057474B" w:rsidRDefault="0057474B" w:rsidP="00D07DEC">
      <w:pPr>
        <w:jc w:val="center"/>
      </w:pPr>
    </w:p>
    <w:p w:rsidR="0057474B" w:rsidRDefault="0057474B" w:rsidP="00D07DEC">
      <w:pPr>
        <w:jc w:val="center"/>
        <w:rPr>
          <w:szCs w:val="24"/>
        </w:rPr>
      </w:pPr>
      <w:r w:rsidRPr="0057474B">
        <w:rPr>
          <w:highlight w:val="yellow"/>
          <w:vertAlign w:val="superscript"/>
        </w:rPr>
        <w:t>16</w:t>
      </w:r>
      <w:r w:rsidRPr="0057474B">
        <w:rPr>
          <w:highlight w:val="yellow"/>
        </w:rPr>
        <w:t>SGT-Inc</w:t>
      </w:r>
    </w:p>
    <w:p w:rsidR="00AD37AE" w:rsidRPr="00D07DEC" w:rsidRDefault="00AD37AE" w:rsidP="00D07DEC">
      <w:pPr>
        <w:jc w:val="center"/>
        <w:rPr>
          <w:szCs w:val="24"/>
        </w:rPr>
      </w:pPr>
      <w:r>
        <w:rPr>
          <w:b/>
        </w:rPr>
        <w:br w:type="page"/>
      </w:r>
      <w:r w:rsidRPr="00FD009E">
        <w:rPr>
          <w:b/>
        </w:rPr>
        <w:lastRenderedPageBreak/>
        <w:t>TABLE OF CONTENTS</w:t>
      </w:r>
    </w:p>
    <w:p w:rsidR="00AD37AE" w:rsidRPr="00FD009E" w:rsidRDefault="00AD37AE" w:rsidP="001D2307"/>
    <w:p w:rsidR="006F3CCE" w:rsidRDefault="00FA6EC1">
      <w:pPr>
        <w:pStyle w:val="TOC1"/>
        <w:tabs>
          <w:tab w:val="right" w:leader="dot" w:pos="10070"/>
        </w:tabs>
        <w:rPr>
          <w:rFonts w:asciiTheme="minorHAnsi" w:eastAsiaTheme="minorEastAsia" w:hAnsiTheme="minorHAnsi" w:cstheme="minorBidi"/>
          <w:noProof/>
          <w:sz w:val="22"/>
          <w:szCs w:val="22"/>
        </w:rPr>
      </w:pPr>
      <w:r>
        <w:fldChar w:fldCharType="begin"/>
      </w:r>
      <w:r w:rsidR="00AD37AE">
        <w:instrText xml:space="preserve"> TOC \o "1-3" \h \z \t "Appendix1,2,Appendix2,3" </w:instrText>
      </w:r>
      <w:r>
        <w:fldChar w:fldCharType="separate"/>
      </w:r>
      <w:hyperlink w:anchor="_Toc301943615" w:history="1">
        <w:r w:rsidR="006F3CCE" w:rsidRPr="00693CA5">
          <w:rPr>
            <w:rStyle w:val="Hyperlink"/>
            <w:noProof/>
          </w:rPr>
          <w:t>Executive Summary of the GOES-15 NOAA Science Test</w:t>
        </w:r>
        <w:r w:rsidR="006F3CCE">
          <w:rPr>
            <w:noProof/>
            <w:webHidden/>
          </w:rPr>
          <w:tab/>
        </w:r>
        <w:r w:rsidR="006F3CCE">
          <w:rPr>
            <w:noProof/>
            <w:webHidden/>
          </w:rPr>
          <w:fldChar w:fldCharType="begin"/>
        </w:r>
        <w:r w:rsidR="006F3CCE">
          <w:rPr>
            <w:noProof/>
            <w:webHidden/>
          </w:rPr>
          <w:instrText xml:space="preserve"> PAGEREF _Toc301943615 \h </w:instrText>
        </w:r>
        <w:r w:rsidR="006F3CCE">
          <w:rPr>
            <w:noProof/>
            <w:webHidden/>
          </w:rPr>
        </w:r>
        <w:r w:rsidR="006F3CCE">
          <w:rPr>
            <w:noProof/>
            <w:webHidden/>
          </w:rPr>
          <w:fldChar w:fldCharType="separate"/>
        </w:r>
        <w:r w:rsidR="006F3CCE">
          <w:rPr>
            <w:noProof/>
            <w:webHidden/>
          </w:rPr>
          <w:t>1</w:t>
        </w:r>
        <w:r w:rsidR="006F3CCE">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16" w:history="1">
        <w:r w:rsidRPr="00693CA5">
          <w:rPr>
            <w:rStyle w:val="Hyperlink"/>
            <w:noProof/>
          </w:rPr>
          <w:t>1.1.</w:t>
        </w:r>
        <w:r>
          <w:rPr>
            <w:rFonts w:asciiTheme="minorHAnsi" w:eastAsiaTheme="minorEastAsia" w:hAnsiTheme="minorHAnsi" w:cstheme="minorBidi"/>
            <w:smallCaps w:val="0"/>
            <w:noProof/>
            <w:sz w:val="22"/>
            <w:szCs w:val="22"/>
          </w:rPr>
          <w:tab/>
        </w:r>
        <w:r w:rsidRPr="00693CA5">
          <w:rPr>
            <w:rStyle w:val="Hyperlink"/>
            <w:noProof/>
          </w:rPr>
          <w:t>Goals for the GOES-15 Science Test</w:t>
        </w:r>
        <w:r>
          <w:rPr>
            <w:noProof/>
            <w:webHidden/>
          </w:rPr>
          <w:tab/>
        </w:r>
        <w:r>
          <w:rPr>
            <w:noProof/>
            <w:webHidden/>
          </w:rPr>
          <w:fldChar w:fldCharType="begin"/>
        </w:r>
        <w:r>
          <w:rPr>
            <w:noProof/>
            <w:webHidden/>
          </w:rPr>
          <w:instrText xml:space="preserve"> PAGEREF _Toc301943616 \h </w:instrText>
        </w:r>
        <w:r>
          <w:rPr>
            <w:noProof/>
            <w:webHidden/>
          </w:rPr>
        </w:r>
        <w:r>
          <w:rPr>
            <w:noProof/>
            <w:webHidden/>
          </w:rPr>
          <w:fldChar w:fldCharType="separate"/>
        </w:r>
        <w:r>
          <w:rPr>
            <w:noProof/>
            <w:webHidden/>
          </w:rPr>
          <w:t>4</w:t>
        </w:r>
        <w:r>
          <w:rPr>
            <w:noProof/>
            <w:webHidden/>
          </w:rPr>
          <w:fldChar w:fldCharType="end"/>
        </w:r>
      </w:hyperlink>
    </w:p>
    <w:p w:rsidR="006F3CCE" w:rsidRDefault="006F3CCE">
      <w:pPr>
        <w:pStyle w:val="TOC1"/>
        <w:tabs>
          <w:tab w:val="left" w:pos="600"/>
          <w:tab w:val="right" w:leader="dot" w:pos="10070"/>
        </w:tabs>
        <w:rPr>
          <w:rFonts w:asciiTheme="minorHAnsi" w:eastAsiaTheme="minorEastAsia" w:hAnsiTheme="minorHAnsi" w:cstheme="minorBidi"/>
          <w:noProof/>
          <w:sz w:val="22"/>
          <w:szCs w:val="22"/>
        </w:rPr>
      </w:pPr>
      <w:hyperlink w:anchor="_Toc301943617" w:history="1">
        <w:r w:rsidRPr="00693CA5">
          <w:rPr>
            <w:rStyle w:val="Hyperlink"/>
            <w:noProof/>
          </w:rPr>
          <w:t>2.</w:t>
        </w:r>
        <w:r>
          <w:rPr>
            <w:rFonts w:asciiTheme="minorHAnsi" w:eastAsiaTheme="minorEastAsia" w:hAnsiTheme="minorHAnsi" w:cstheme="minorBidi"/>
            <w:noProof/>
            <w:sz w:val="22"/>
            <w:szCs w:val="22"/>
          </w:rPr>
          <w:tab/>
        </w:r>
        <w:r w:rsidRPr="00693CA5">
          <w:rPr>
            <w:rStyle w:val="Hyperlink"/>
            <w:noProof/>
          </w:rPr>
          <w:t>Satellite Schedules and Sectors</w:t>
        </w:r>
        <w:r>
          <w:rPr>
            <w:noProof/>
            <w:webHidden/>
          </w:rPr>
          <w:tab/>
        </w:r>
        <w:r>
          <w:rPr>
            <w:noProof/>
            <w:webHidden/>
          </w:rPr>
          <w:fldChar w:fldCharType="begin"/>
        </w:r>
        <w:r>
          <w:rPr>
            <w:noProof/>
            <w:webHidden/>
          </w:rPr>
          <w:instrText xml:space="preserve"> PAGEREF _Toc301943617 \h </w:instrText>
        </w:r>
        <w:r>
          <w:rPr>
            <w:noProof/>
            <w:webHidden/>
          </w:rPr>
        </w:r>
        <w:r>
          <w:rPr>
            <w:noProof/>
            <w:webHidden/>
          </w:rPr>
          <w:fldChar w:fldCharType="separate"/>
        </w:r>
        <w:r>
          <w:rPr>
            <w:noProof/>
            <w:webHidden/>
          </w:rPr>
          <w:t>5</w:t>
        </w:r>
        <w:r>
          <w:rPr>
            <w:noProof/>
            <w:webHidden/>
          </w:rPr>
          <w:fldChar w:fldCharType="end"/>
        </w:r>
      </w:hyperlink>
    </w:p>
    <w:p w:rsidR="006F3CCE" w:rsidRDefault="006F3CCE">
      <w:pPr>
        <w:pStyle w:val="TOC1"/>
        <w:tabs>
          <w:tab w:val="left" w:pos="600"/>
          <w:tab w:val="right" w:leader="dot" w:pos="10070"/>
        </w:tabs>
        <w:rPr>
          <w:rFonts w:asciiTheme="minorHAnsi" w:eastAsiaTheme="minorEastAsia" w:hAnsiTheme="minorHAnsi" w:cstheme="minorBidi"/>
          <w:noProof/>
          <w:sz w:val="22"/>
          <w:szCs w:val="22"/>
        </w:rPr>
      </w:pPr>
      <w:hyperlink w:anchor="_Toc301943618" w:history="1">
        <w:r w:rsidRPr="00693CA5">
          <w:rPr>
            <w:rStyle w:val="Hyperlink"/>
            <w:noProof/>
          </w:rPr>
          <w:t>3.</w:t>
        </w:r>
        <w:r>
          <w:rPr>
            <w:rFonts w:asciiTheme="minorHAnsi" w:eastAsiaTheme="minorEastAsia" w:hAnsiTheme="minorHAnsi" w:cstheme="minorBidi"/>
            <w:noProof/>
            <w:sz w:val="22"/>
            <w:szCs w:val="22"/>
          </w:rPr>
          <w:tab/>
        </w:r>
        <w:r w:rsidRPr="00693CA5">
          <w:rPr>
            <w:rStyle w:val="Hyperlink"/>
            <w:noProof/>
          </w:rPr>
          <w:t>Changes to the GOES Imager from GOES-8 through GOES-15</w:t>
        </w:r>
        <w:r>
          <w:rPr>
            <w:noProof/>
            <w:webHidden/>
          </w:rPr>
          <w:tab/>
        </w:r>
        <w:r>
          <w:rPr>
            <w:noProof/>
            <w:webHidden/>
          </w:rPr>
          <w:fldChar w:fldCharType="begin"/>
        </w:r>
        <w:r>
          <w:rPr>
            <w:noProof/>
            <w:webHidden/>
          </w:rPr>
          <w:instrText xml:space="preserve"> PAGEREF _Toc301943618 \h </w:instrText>
        </w:r>
        <w:r>
          <w:rPr>
            <w:noProof/>
            <w:webHidden/>
          </w:rPr>
        </w:r>
        <w:r>
          <w:rPr>
            <w:noProof/>
            <w:webHidden/>
          </w:rPr>
          <w:fldChar w:fldCharType="separate"/>
        </w:r>
        <w:r>
          <w:rPr>
            <w:noProof/>
            <w:webHidden/>
          </w:rPr>
          <w:t>12</w:t>
        </w:r>
        <w:r>
          <w:rPr>
            <w:noProof/>
            <w:webHidden/>
          </w:rPr>
          <w:fldChar w:fldCharType="end"/>
        </w:r>
      </w:hyperlink>
    </w:p>
    <w:p w:rsidR="006F3CCE" w:rsidRDefault="006F3CCE">
      <w:pPr>
        <w:pStyle w:val="TOC1"/>
        <w:tabs>
          <w:tab w:val="left" w:pos="600"/>
          <w:tab w:val="right" w:leader="dot" w:pos="10070"/>
        </w:tabs>
        <w:rPr>
          <w:rFonts w:asciiTheme="minorHAnsi" w:eastAsiaTheme="minorEastAsia" w:hAnsiTheme="minorHAnsi" w:cstheme="minorBidi"/>
          <w:noProof/>
          <w:sz w:val="22"/>
          <w:szCs w:val="22"/>
        </w:rPr>
      </w:pPr>
      <w:hyperlink w:anchor="_Toc301943619" w:history="1">
        <w:r w:rsidRPr="00693CA5">
          <w:rPr>
            <w:rStyle w:val="Hyperlink"/>
            <w:noProof/>
          </w:rPr>
          <w:t>4.</w:t>
        </w:r>
        <w:r>
          <w:rPr>
            <w:rFonts w:asciiTheme="minorHAnsi" w:eastAsiaTheme="minorEastAsia" w:hAnsiTheme="minorHAnsi" w:cstheme="minorBidi"/>
            <w:noProof/>
            <w:sz w:val="22"/>
            <w:szCs w:val="22"/>
          </w:rPr>
          <w:tab/>
        </w:r>
        <w:r w:rsidRPr="00693CA5">
          <w:rPr>
            <w:rStyle w:val="Hyperlink"/>
            <w:noProof/>
          </w:rPr>
          <w:t>GOES Data Quality</w:t>
        </w:r>
        <w:r>
          <w:rPr>
            <w:noProof/>
            <w:webHidden/>
          </w:rPr>
          <w:tab/>
        </w:r>
        <w:r>
          <w:rPr>
            <w:noProof/>
            <w:webHidden/>
          </w:rPr>
          <w:fldChar w:fldCharType="begin"/>
        </w:r>
        <w:r>
          <w:rPr>
            <w:noProof/>
            <w:webHidden/>
          </w:rPr>
          <w:instrText xml:space="preserve"> PAGEREF _Toc301943619 \h </w:instrText>
        </w:r>
        <w:r>
          <w:rPr>
            <w:noProof/>
            <w:webHidden/>
          </w:rPr>
        </w:r>
        <w:r>
          <w:rPr>
            <w:noProof/>
            <w:webHidden/>
          </w:rPr>
          <w:fldChar w:fldCharType="separate"/>
        </w:r>
        <w:r>
          <w:rPr>
            <w:noProof/>
            <w:webHidden/>
          </w:rPr>
          <w:t>14</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20" w:history="1">
        <w:r w:rsidRPr="00693CA5">
          <w:rPr>
            <w:rStyle w:val="Hyperlink"/>
            <w:noProof/>
          </w:rPr>
          <w:t>4.1.</w:t>
        </w:r>
        <w:r>
          <w:rPr>
            <w:rFonts w:asciiTheme="minorHAnsi" w:eastAsiaTheme="minorEastAsia" w:hAnsiTheme="minorHAnsi" w:cstheme="minorBidi"/>
            <w:smallCaps w:val="0"/>
            <w:noProof/>
            <w:sz w:val="22"/>
            <w:szCs w:val="22"/>
          </w:rPr>
          <w:tab/>
        </w:r>
        <w:r w:rsidRPr="00693CA5">
          <w:rPr>
            <w:rStyle w:val="Hyperlink"/>
            <w:noProof/>
          </w:rPr>
          <w:t>First Images</w:t>
        </w:r>
        <w:r>
          <w:rPr>
            <w:noProof/>
            <w:webHidden/>
          </w:rPr>
          <w:tab/>
        </w:r>
        <w:r>
          <w:rPr>
            <w:noProof/>
            <w:webHidden/>
          </w:rPr>
          <w:fldChar w:fldCharType="begin"/>
        </w:r>
        <w:r>
          <w:rPr>
            <w:noProof/>
            <w:webHidden/>
          </w:rPr>
          <w:instrText xml:space="preserve"> PAGEREF _Toc301943620 \h </w:instrText>
        </w:r>
        <w:r>
          <w:rPr>
            <w:noProof/>
            <w:webHidden/>
          </w:rPr>
        </w:r>
        <w:r>
          <w:rPr>
            <w:noProof/>
            <w:webHidden/>
          </w:rPr>
          <w:fldChar w:fldCharType="separate"/>
        </w:r>
        <w:r>
          <w:rPr>
            <w:noProof/>
            <w:webHidden/>
          </w:rPr>
          <w:t>14</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21" w:history="1">
        <w:r w:rsidRPr="00693CA5">
          <w:rPr>
            <w:rStyle w:val="Hyperlink"/>
            <w:noProof/>
          </w:rPr>
          <w:t>4.1.1.</w:t>
        </w:r>
        <w:r>
          <w:rPr>
            <w:rFonts w:asciiTheme="minorHAnsi" w:eastAsiaTheme="minorEastAsia" w:hAnsiTheme="minorHAnsi" w:cstheme="minorBidi"/>
            <w:i w:val="0"/>
            <w:noProof/>
            <w:sz w:val="22"/>
            <w:szCs w:val="22"/>
          </w:rPr>
          <w:tab/>
        </w:r>
        <w:r w:rsidRPr="00693CA5">
          <w:rPr>
            <w:rStyle w:val="Hyperlink"/>
            <w:noProof/>
          </w:rPr>
          <w:t>Visible</w:t>
        </w:r>
        <w:r>
          <w:rPr>
            <w:noProof/>
            <w:webHidden/>
          </w:rPr>
          <w:tab/>
        </w:r>
        <w:r>
          <w:rPr>
            <w:noProof/>
            <w:webHidden/>
          </w:rPr>
          <w:fldChar w:fldCharType="begin"/>
        </w:r>
        <w:r>
          <w:rPr>
            <w:noProof/>
            <w:webHidden/>
          </w:rPr>
          <w:instrText xml:space="preserve"> PAGEREF _Toc301943621 \h </w:instrText>
        </w:r>
        <w:r>
          <w:rPr>
            <w:noProof/>
            <w:webHidden/>
          </w:rPr>
        </w:r>
        <w:r>
          <w:rPr>
            <w:noProof/>
            <w:webHidden/>
          </w:rPr>
          <w:fldChar w:fldCharType="separate"/>
        </w:r>
        <w:r>
          <w:rPr>
            <w:noProof/>
            <w:webHidden/>
          </w:rPr>
          <w:t>14</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22" w:history="1">
        <w:r w:rsidRPr="00693CA5">
          <w:rPr>
            <w:rStyle w:val="Hyperlink"/>
            <w:noProof/>
          </w:rPr>
          <w:t>4.1.2.</w:t>
        </w:r>
        <w:r>
          <w:rPr>
            <w:rFonts w:asciiTheme="minorHAnsi" w:eastAsiaTheme="minorEastAsia" w:hAnsiTheme="minorHAnsi" w:cstheme="minorBidi"/>
            <w:i w:val="0"/>
            <w:noProof/>
            <w:sz w:val="22"/>
            <w:szCs w:val="22"/>
          </w:rPr>
          <w:tab/>
        </w:r>
        <w:r w:rsidRPr="00693CA5">
          <w:rPr>
            <w:rStyle w:val="Hyperlink"/>
            <w:noProof/>
          </w:rPr>
          <w:t>Infrared (IR)</w:t>
        </w:r>
        <w:r>
          <w:rPr>
            <w:noProof/>
            <w:webHidden/>
          </w:rPr>
          <w:tab/>
        </w:r>
        <w:r>
          <w:rPr>
            <w:noProof/>
            <w:webHidden/>
          </w:rPr>
          <w:fldChar w:fldCharType="begin"/>
        </w:r>
        <w:r>
          <w:rPr>
            <w:noProof/>
            <w:webHidden/>
          </w:rPr>
          <w:instrText xml:space="preserve"> PAGEREF _Toc301943622 \h </w:instrText>
        </w:r>
        <w:r>
          <w:rPr>
            <w:noProof/>
            <w:webHidden/>
          </w:rPr>
        </w:r>
        <w:r>
          <w:rPr>
            <w:noProof/>
            <w:webHidden/>
          </w:rPr>
          <w:fldChar w:fldCharType="separate"/>
        </w:r>
        <w:r>
          <w:rPr>
            <w:noProof/>
            <w:webHidden/>
          </w:rPr>
          <w:t>16</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23" w:history="1">
        <w:r w:rsidRPr="00693CA5">
          <w:rPr>
            <w:rStyle w:val="Hyperlink"/>
            <w:noProof/>
          </w:rPr>
          <w:t>4.1.3.</w:t>
        </w:r>
        <w:r>
          <w:rPr>
            <w:rFonts w:asciiTheme="minorHAnsi" w:eastAsiaTheme="minorEastAsia" w:hAnsiTheme="minorHAnsi" w:cstheme="minorBidi"/>
            <w:i w:val="0"/>
            <w:noProof/>
            <w:sz w:val="22"/>
            <w:szCs w:val="22"/>
          </w:rPr>
          <w:tab/>
        </w:r>
        <w:r w:rsidRPr="00693CA5">
          <w:rPr>
            <w:rStyle w:val="Hyperlink"/>
            <w:noProof/>
          </w:rPr>
          <w:t>Sounder</w:t>
        </w:r>
        <w:r>
          <w:rPr>
            <w:noProof/>
            <w:webHidden/>
          </w:rPr>
          <w:tab/>
        </w:r>
        <w:r>
          <w:rPr>
            <w:noProof/>
            <w:webHidden/>
          </w:rPr>
          <w:fldChar w:fldCharType="begin"/>
        </w:r>
        <w:r>
          <w:rPr>
            <w:noProof/>
            <w:webHidden/>
          </w:rPr>
          <w:instrText xml:space="preserve"> PAGEREF _Toc301943623 \h </w:instrText>
        </w:r>
        <w:r>
          <w:rPr>
            <w:noProof/>
            <w:webHidden/>
          </w:rPr>
        </w:r>
        <w:r>
          <w:rPr>
            <w:noProof/>
            <w:webHidden/>
          </w:rPr>
          <w:fldChar w:fldCharType="separate"/>
        </w:r>
        <w:r>
          <w:rPr>
            <w:noProof/>
            <w:webHidden/>
          </w:rPr>
          <w:t>18</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24" w:history="1">
        <w:r w:rsidRPr="00693CA5">
          <w:rPr>
            <w:rStyle w:val="Hyperlink"/>
            <w:noProof/>
          </w:rPr>
          <w:t>4.2.</w:t>
        </w:r>
        <w:r>
          <w:rPr>
            <w:rFonts w:asciiTheme="minorHAnsi" w:eastAsiaTheme="minorEastAsia" w:hAnsiTheme="minorHAnsi" w:cstheme="minorBidi"/>
            <w:smallCaps w:val="0"/>
            <w:noProof/>
            <w:sz w:val="22"/>
            <w:szCs w:val="22"/>
          </w:rPr>
          <w:tab/>
        </w:r>
        <w:r w:rsidRPr="00693CA5">
          <w:rPr>
            <w:rStyle w:val="Hyperlink"/>
            <w:noProof/>
          </w:rPr>
          <w:t>Spectral Response Functions (SRFs)</w:t>
        </w:r>
        <w:r>
          <w:rPr>
            <w:noProof/>
            <w:webHidden/>
          </w:rPr>
          <w:tab/>
        </w:r>
        <w:r>
          <w:rPr>
            <w:noProof/>
            <w:webHidden/>
          </w:rPr>
          <w:fldChar w:fldCharType="begin"/>
        </w:r>
        <w:r>
          <w:rPr>
            <w:noProof/>
            <w:webHidden/>
          </w:rPr>
          <w:instrText xml:space="preserve"> PAGEREF _Toc301943624 \h </w:instrText>
        </w:r>
        <w:r>
          <w:rPr>
            <w:noProof/>
            <w:webHidden/>
          </w:rPr>
        </w:r>
        <w:r>
          <w:rPr>
            <w:noProof/>
            <w:webHidden/>
          </w:rPr>
          <w:fldChar w:fldCharType="separate"/>
        </w:r>
        <w:r>
          <w:rPr>
            <w:noProof/>
            <w:webHidden/>
          </w:rPr>
          <w:t>20</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25" w:history="1">
        <w:r w:rsidRPr="00693CA5">
          <w:rPr>
            <w:rStyle w:val="Hyperlink"/>
            <w:noProof/>
          </w:rPr>
          <w:t>4.2.1.</w:t>
        </w:r>
        <w:r>
          <w:rPr>
            <w:rFonts w:asciiTheme="minorHAnsi" w:eastAsiaTheme="minorEastAsia" w:hAnsiTheme="minorHAnsi" w:cstheme="minorBidi"/>
            <w:i w:val="0"/>
            <w:noProof/>
            <w:sz w:val="22"/>
            <w:szCs w:val="22"/>
          </w:rPr>
          <w:tab/>
        </w:r>
        <w:r w:rsidRPr="00693CA5">
          <w:rPr>
            <w:rStyle w:val="Hyperlink"/>
            <w:noProof/>
          </w:rPr>
          <w:t>Imager</w:t>
        </w:r>
        <w:r>
          <w:rPr>
            <w:noProof/>
            <w:webHidden/>
          </w:rPr>
          <w:tab/>
        </w:r>
        <w:r>
          <w:rPr>
            <w:noProof/>
            <w:webHidden/>
          </w:rPr>
          <w:fldChar w:fldCharType="begin"/>
        </w:r>
        <w:r>
          <w:rPr>
            <w:noProof/>
            <w:webHidden/>
          </w:rPr>
          <w:instrText xml:space="preserve"> PAGEREF _Toc301943625 \h </w:instrText>
        </w:r>
        <w:r>
          <w:rPr>
            <w:noProof/>
            <w:webHidden/>
          </w:rPr>
        </w:r>
        <w:r>
          <w:rPr>
            <w:noProof/>
            <w:webHidden/>
          </w:rPr>
          <w:fldChar w:fldCharType="separate"/>
        </w:r>
        <w:r>
          <w:rPr>
            <w:noProof/>
            <w:webHidden/>
          </w:rPr>
          <w:t>20</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26" w:history="1">
        <w:r w:rsidRPr="00693CA5">
          <w:rPr>
            <w:rStyle w:val="Hyperlink"/>
            <w:noProof/>
          </w:rPr>
          <w:t>4.2.2.</w:t>
        </w:r>
        <w:r>
          <w:rPr>
            <w:rFonts w:asciiTheme="minorHAnsi" w:eastAsiaTheme="minorEastAsia" w:hAnsiTheme="minorHAnsi" w:cstheme="minorBidi"/>
            <w:i w:val="0"/>
            <w:noProof/>
            <w:sz w:val="22"/>
            <w:szCs w:val="22"/>
          </w:rPr>
          <w:tab/>
        </w:r>
        <w:r w:rsidRPr="00693CA5">
          <w:rPr>
            <w:rStyle w:val="Hyperlink"/>
            <w:noProof/>
          </w:rPr>
          <w:t>Sounder</w:t>
        </w:r>
        <w:r>
          <w:rPr>
            <w:noProof/>
            <w:webHidden/>
          </w:rPr>
          <w:tab/>
        </w:r>
        <w:r>
          <w:rPr>
            <w:noProof/>
            <w:webHidden/>
          </w:rPr>
          <w:fldChar w:fldCharType="begin"/>
        </w:r>
        <w:r>
          <w:rPr>
            <w:noProof/>
            <w:webHidden/>
          </w:rPr>
          <w:instrText xml:space="preserve"> PAGEREF _Toc301943626 \h </w:instrText>
        </w:r>
        <w:r>
          <w:rPr>
            <w:noProof/>
            <w:webHidden/>
          </w:rPr>
        </w:r>
        <w:r>
          <w:rPr>
            <w:noProof/>
            <w:webHidden/>
          </w:rPr>
          <w:fldChar w:fldCharType="separate"/>
        </w:r>
        <w:r>
          <w:rPr>
            <w:noProof/>
            <w:webHidden/>
          </w:rPr>
          <w:t>20</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27" w:history="1">
        <w:r w:rsidRPr="00693CA5">
          <w:rPr>
            <w:rStyle w:val="Hyperlink"/>
            <w:noProof/>
          </w:rPr>
          <w:t>4.3.</w:t>
        </w:r>
        <w:r>
          <w:rPr>
            <w:rFonts w:asciiTheme="minorHAnsi" w:eastAsiaTheme="minorEastAsia" w:hAnsiTheme="minorHAnsi" w:cstheme="minorBidi"/>
            <w:smallCaps w:val="0"/>
            <w:noProof/>
            <w:sz w:val="22"/>
            <w:szCs w:val="22"/>
          </w:rPr>
          <w:tab/>
        </w:r>
        <w:r w:rsidRPr="00693CA5">
          <w:rPr>
            <w:rStyle w:val="Hyperlink"/>
            <w:noProof/>
          </w:rPr>
          <w:t>Random Noise Estimates</w:t>
        </w:r>
        <w:r>
          <w:rPr>
            <w:noProof/>
            <w:webHidden/>
          </w:rPr>
          <w:tab/>
        </w:r>
        <w:r>
          <w:rPr>
            <w:noProof/>
            <w:webHidden/>
          </w:rPr>
          <w:fldChar w:fldCharType="begin"/>
        </w:r>
        <w:r>
          <w:rPr>
            <w:noProof/>
            <w:webHidden/>
          </w:rPr>
          <w:instrText xml:space="preserve"> PAGEREF _Toc301943627 \h </w:instrText>
        </w:r>
        <w:r>
          <w:rPr>
            <w:noProof/>
            <w:webHidden/>
          </w:rPr>
        </w:r>
        <w:r>
          <w:rPr>
            <w:noProof/>
            <w:webHidden/>
          </w:rPr>
          <w:fldChar w:fldCharType="separate"/>
        </w:r>
        <w:r>
          <w:rPr>
            <w:noProof/>
            <w:webHidden/>
          </w:rPr>
          <w:t>21</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28" w:history="1">
        <w:r w:rsidRPr="00693CA5">
          <w:rPr>
            <w:rStyle w:val="Hyperlink"/>
            <w:noProof/>
          </w:rPr>
          <w:t>4.3.1.</w:t>
        </w:r>
        <w:r>
          <w:rPr>
            <w:rFonts w:asciiTheme="minorHAnsi" w:eastAsiaTheme="minorEastAsia" w:hAnsiTheme="minorHAnsi" w:cstheme="minorBidi"/>
            <w:i w:val="0"/>
            <w:noProof/>
            <w:sz w:val="22"/>
            <w:szCs w:val="22"/>
          </w:rPr>
          <w:tab/>
        </w:r>
        <w:r w:rsidRPr="00693CA5">
          <w:rPr>
            <w:rStyle w:val="Hyperlink"/>
            <w:noProof/>
          </w:rPr>
          <w:t>Imager</w:t>
        </w:r>
        <w:r>
          <w:rPr>
            <w:noProof/>
            <w:webHidden/>
          </w:rPr>
          <w:tab/>
        </w:r>
        <w:r>
          <w:rPr>
            <w:noProof/>
            <w:webHidden/>
          </w:rPr>
          <w:fldChar w:fldCharType="begin"/>
        </w:r>
        <w:r>
          <w:rPr>
            <w:noProof/>
            <w:webHidden/>
          </w:rPr>
          <w:instrText xml:space="preserve"> PAGEREF _Toc301943628 \h </w:instrText>
        </w:r>
        <w:r>
          <w:rPr>
            <w:noProof/>
            <w:webHidden/>
          </w:rPr>
        </w:r>
        <w:r>
          <w:rPr>
            <w:noProof/>
            <w:webHidden/>
          </w:rPr>
          <w:fldChar w:fldCharType="separate"/>
        </w:r>
        <w:r>
          <w:rPr>
            <w:noProof/>
            <w:webHidden/>
          </w:rPr>
          <w:t>22</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29" w:history="1">
        <w:r w:rsidRPr="00693CA5">
          <w:rPr>
            <w:rStyle w:val="Hyperlink"/>
            <w:noProof/>
          </w:rPr>
          <w:t>4.3.2.</w:t>
        </w:r>
        <w:r>
          <w:rPr>
            <w:rFonts w:asciiTheme="minorHAnsi" w:eastAsiaTheme="minorEastAsia" w:hAnsiTheme="minorHAnsi" w:cstheme="minorBidi"/>
            <w:i w:val="0"/>
            <w:noProof/>
            <w:sz w:val="22"/>
            <w:szCs w:val="22"/>
          </w:rPr>
          <w:tab/>
        </w:r>
        <w:r w:rsidRPr="00693CA5">
          <w:rPr>
            <w:rStyle w:val="Hyperlink"/>
            <w:noProof/>
          </w:rPr>
          <w:t>Sounder</w:t>
        </w:r>
        <w:r>
          <w:rPr>
            <w:noProof/>
            <w:webHidden/>
          </w:rPr>
          <w:tab/>
        </w:r>
        <w:r>
          <w:rPr>
            <w:noProof/>
            <w:webHidden/>
          </w:rPr>
          <w:fldChar w:fldCharType="begin"/>
        </w:r>
        <w:r>
          <w:rPr>
            <w:noProof/>
            <w:webHidden/>
          </w:rPr>
          <w:instrText xml:space="preserve"> PAGEREF _Toc301943629 \h </w:instrText>
        </w:r>
        <w:r>
          <w:rPr>
            <w:noProof/>
            <w:webHidden/>
          </w:rPr>
        </w:r>
        <w:r>
          <w:rPr>
            <w:noProof/>
            <w:webHidden/>
          </w:rPr>
          <w:fldChar w:fldCharType="separate"/>
        </w:r>
        <w:r>
          <w:rPr>
            <w:noProof/>
            <w:webHidden/>
          </w:rPr>
          <w:t>25</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30" w:history="1">
        <w:r w:rsidRPr="00693CA5">
          <w:rPr>
            <w:rStyle w:val="Hyperlink"/>
            <w:noProof/>
          </w:rPr>
          <w:t>4.4.</w:t>
        </w:r>
        <w:r>
          <w:rPr>
            <w:rFonts w:asciiTheme="minorHAnsi" w:eastAsiaTheme="minorEastAsia" w:hAnsiTheme="minorHAnsi" w:cstheme="minorBidi"/>
            <w:smallCaps w:val="0"/>
            <w:noProof/>
            <w:sz w:val="22"/>
            <w:szCs w:val="22"/>
          </w:rPr>
          <w:tab/>
        </w:r>
        <w:r w:rsidRPr="00693CA5">
          <w:rPr>
            <w:rStyle w:val="Hyperlink"/>
            <w:noProof/>
          </w:rPr>
          <w:t>Striping Due to Multiple Detectors</w:t>
        </w:r>
        <w:r>
          <w:rPr>
            <w:noProof/>
            <w:webHidden/>
          </w:rPr>
          <w:tab/>
        </w:r>
        <w:r>
          <w:rPr>
            <w:noProof/>
            <w:webHidden/>
          </w:rPr>
          <w:fldChar w:fldCharType="begin"/>
        </w:r>
        <w:r>
          <w:rPr>
            <w:noProof/>
            <w:webHidden/>
          </w:rPr>
          <w:instrText xml:space="preserve"> PAGEREF _Toc301943630 \h </w:instrText>
        </w:r>
        <w:r>
          <w:rPr>
            <w:noProof/>
            <w:webHidden/>
          </w:rPr>
        </w:r>
        <w:r>
          <w:rPr>
            <w:noProof/>
            <w:webHidden/>
          </w:rPr>
          <w:fldChar w:fldCharType="separate"/>
        </w:r>
        <w:r>
          <w:rPr>
            <w:noProof/>
            <w:webHidden/>
          </w:rPr>
          <w:t>29</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31" w:history="1">
        <w:r w:rsidRPr="00693CA5">
          <w:rPr>
            <w:rStyle w:val="Hyperlink"/>
            <w:noProof/>
          </w:rPr>
          <w:t>4.4.1.</w:t>
        </w:r>
        <w:r>
          <w:rPr>
            <w:rFonts w:asciiTheme="minorHAnsi" w:eastAsiaTheme="minorEastAsia" w:hAnsiTheme="minorHAnsi" w:cstheme="minorBidi"/>
            <w:i w:val="0"/>
            <w:noProof/>
            <w:sz w:val="22"/>
            <w:szCs w:val="22"/>
          </w:rPr>
          <w:tab/>
        </w:r>
        <w:r w:rsidRPr="00693CA5">
          <w:rPr>
            <w:rStyle w:val="Hyperlink"/>
            <w:noProof/>
          </w:rPr>
          <w:t>Imager</w:t>
        </w:r>
        <w:r>
          <w:rPr>
            <w:noProof/>
            <w:webHidden/>
          </w:rPr>
          <w:tab/>
        </w:r>
        <w:r>
          <w:rPr>
            <w:noProof/>
            <w:webHidden/>
          </w:rPr>
          <w:fldChar w:fldCharType="begin"/>
        </w:r>
        <w:r>
          <w:rPr>
            <w:noProof/>
            <w:webHidden/>
          </w:rPr>
          <w:instrText xml:space="preserve"> PAGEREF _Toc301943631 \h </w:instrText>
        </w:r>
        <w:r>
          <w:rPr>
            <w:noProof/>
            <w:webHidden/>
          </w:rPr>
        </w:r>
        <w:r>
          <w:rPr>
            <w:noProof/>
            <w:webHidden/>
          </w:rPr>
          <w:fldChar w:fldCharType="separate"/>
        </w:r>
        <w:r>
          <w:rPr>
            <w:noProof/>
            <w:webHidden/>
          </w:rPr>
          <w:t>30</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32" w:history="1">
        <w:r w:rsidRPr="00693CA5">
          <w:rPr>
            <w:rStyle w:val="Hyperlink"/>
            <w:rFonts w:eastAsia="Batang"/>
            <w:noProof/>
          </w:rPr>
          <w:t>4.4.2.</w:t>
        </w:r>
        <w:r>
          <w:rPr>
            <w:rFonts w:asciiTheme="minorHAnsi" w:eastAsiaTheme="minorEastAsia" w:hAnsiTheme="minorHAnsi" w:cstheme="minorBidi"/>
            <w:i w:val="0"/>
            <w:noProof/>
            <w:sz w:val="22"/>
            <w:szCs w:val="22"/>
          </w:rPr>
          <w:tab/>
        </w:r>
        <w:r w:rsidRPr="00693CA5">
          <w:rPr>
            <w:rStyle w:val="Hyperlink"/>
            <w:rFonts w:eastAsia="Batang"/>
            <w:noProof/>
          </w:rPr>
          <w:t>Sounder</w:t>
        </w:r>
        <w:r>
          <w:rPr>
            <w:noProof/>
            <w:webHidden/>
          </w:rPr>
          <w:tab/>
        </w:r>
        <w:r>
          <w:rPr>
            <w:noProof/>
            <w:webHidden/>
          </w:rPr>
          <w:fldChar w:fldCharType="begin"/>
        </w:r>
        <w:r>
          <w:rPr>
            <w:noProof/>
            <w:webHidden/>
          </w:rPr>
          <w:instrText xml:space="preserve"> PAGEREF _Toc301943632 \h </w:instrText>
        </w:r>
        <w:r>
          <w:rPr>
            <w:noProof/>
            <w:webHidden/>
          </w:rPr>
        </w:r>
        <w:r>
          <w:rPr>
            <w:noProof/>
            <w:webHidden/>
          </w:rPr>
          <w:fldChar w:fldCharType="separate"/>
        </w:r>
        <w:r>
          <w:rPr>
            <w:noProof/>
            <w:webHidden/>
          </w:rPr>
          <w:t>30</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33" w:history="1">
        <w:r w:rsidRPr="00693CA5">
          <w:rPr>
            <w:rStyle w:val="Hyperlink"/>
            <w:noProof/>
          </w:rPr>
          <w:t>4.5.</w:t>
        </w:r>
        <w:r>
          <w:rPr>
            <w:rFonts w:asciiTheme="minorHAnsi" w:eastAsiaTheme="minorEastAsia" w:hAnsiTheme="minorHAnsi" w:cstheme="minorBidi"/>
            <w:smallCaps w:val="0"/>
            <w:noProof/>
            <w:sz w:val="22"/>
            <w:szCs w:val="22"/>
          </w:rPr>
          <w:tab/>
        </w:r>
        <w:r w:rsidRPr="00693CA5">
          <w:rPr>
            <w:rStyle w:val="Hyperlink"/>
            <w:noProof/>
          </w:rPr>
          <w:t>Initial post-launch calibration for the GOES-15 Imager visible channel</w:t>
        </w:r>
        <w:r>
          <w:rPr>
            <w:noProof/>
            <w:webHidden/>
          </w:rPr>
          <w:tab/>
        </w:r>
        <w:r>
          <w:rPr>
            <w:noProof/>
            <w:webHidden/>
          </w:rPr>
          <w:fldChar w:fldCharType="begin"/>
        </w:r>
        <w:r>
          <w:rPr>
            <w:noProof/>
            <w:webHidden/>
          </w:rPr>
          <w:instrText xml:space="preserve"> PAGEREF _Toc301943633 \h </w:instrText>
        </w:r>
        <w:r>
          <w:rPr>
            <w:noProof/>
            <w:webHidden/>
          </w:rPr>
        </w:r>
        <w:r>
          <w:rPr>
            <w:noProof/>
            <w:webHidden/>
          </w:rPr>
          <w:fldChar w:fldCharType="separate"/>
        </w:r>
        <w:r>
          <w:rPr>
            <w:noProof/>
            <w:webHidden/>
          </w:rPr>
          <w:t>31</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34" w:history="1">
        <w:r w:rsidRPr="00693CA5">
          <w:rPr>
            <w:rStyle w:val="Hyperlink"/>
            <w:noProof/>
          </w:rPr>
          <w:t>4.6.</w:t>
        </w:r>
        <w:r>
          <w:rPr>
            <w:rFonts w:asciiTheme="minorHAnsi" w:eastAsiaTheme="minorEastAsia" w:hAnsiTheme="minorHAnsi" w:cstheme="minorBidi"/>
            <w:smallCaps w:val="0"/>
            <w:noProof/>
            <w:sz w:val="22"/>
            <w:szCs w:val="22"/>
          </w:rPr>
          <w:tab/>
        </w:r>
        <w:r w:rsidRPr="00693CA5">
          <w:rPr>
            <w:rStyle w:val="Hyperlink"/>
            <w:noProof/>
          </w:rPr>
          <w:t>GEO to GEO compari</w:t>
        </w:r>
        <w:r w:rsidRPr="00693CA5">
          <w:rPr>
            <w:rStyle w:val="Hyperlink"/>
            <w:noProof/>
          </w:rPr>
          <w:t>s</w:t>
        </w:r>
        <w:r w:rsidRPr="00693CA5">
          <w:rPr>
            <w:rStyle w:val="Hyperlink"/>
            <w:noProof/>
          </w:rPr>
          <w:t>ons</w:t>
        </w:r>
        <w:r>
          <w:rPr>
            <w:noProof/>
            <w:webHidden/>
          </w:rPr>
          <w:tab/>
        </w:r>
        <w:r>
          <w:rPr>
            <w:noProof/>
            <w:webHidden/>
          </w:rPr>
          <w:fldChar w:fldCharType="begin"/>
        </w:r>
        <w:r>
          <w:rPr>
            <w:noProof/>
            <w:webHidden/>
          </w:rPr>
          <w:instrText xml:space="preserve"> PAGEREF _Toc301943634 \h </w:instrText>
        </w:r>
        <w:r>
          <w:rPr>
            <w:noProof/>
            <w:webHidden/>
          </w:rPr>
        </w:r>
        <w:r>
          <w:rPr>
            <w:noProof/>
            <w:webHidden/>
          </w:rPr>
          <w:fldChar w:fldCharType="separate"/>
        </w:r>
        <w:r>
          <w:rPr>
            <w:noProof/>
            <w:webHidden/>
          </w:rPr>
          <w:t>31</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35" w:history="1">
        <w:r w:rsidRPr="00693CA5">
          <w:rPr>
            <w:rStyle w:val="Hyperlink"/>
            <w:noProof/>
          </w:rPr>
          <w:t>4.7.</w:t>
        </w:r>
        <w:r>
          <w:rPr>
            <w:rFonts w:asciiTheme="minorHAnsi" w:eastAsiaTheme="minorEastAsia" w:hAnsiTheme="minorHAnsi" w:cstheme="minorBidi"/>
            <w:smallCaps w:val="0"/>
            <w:noProof/>
            <w:sz w:val="22"/>
            <w:szCs w:val="22"/>
          </w:rPr>
          <w:tab/>
        </w:r>
        <w:r w:rsidRPr="00693CA5">
          <w:rPr>
            <w:rStyle w:val="Hyperlink"/>
            <w:noProof/>
          </w:rPr>
          <w:t>Imager-to-Polar-Orbiter Comparisons</w:t>
        </w:r>
        <w:r>
          <w:rPr>
            <w:noProof/>
            <w:webHidden/>
          </w:rPr>
          <w:tab/>
        </w:r>
        <w:r>
          <w:rPr>
            <w:noProof/>
            <w:webHidden/>
          </w:rPr>
          <w:fldChar w:fldCharType="begin"/>
        </w:r>
        <w:r>
          <w:rPr>
            <w:noProof/>
            <w:webHidden/>
          </w:rPr>
          <w:instrText xml:space="preserve"> PAGEREF _Toc301943635 \h </w:instrText>
        </w:r>
        <w:r>
          <w:rPr>
            <w:noProof/>
            <w:webHidden/>
          </w:rPr>
        </w:r>
        <w:r>
          <w:rPr>
            <w:noProof/>
            <w:webHidden/>
          </w:rPr>
          <w:fldChar w:fldCharType="separate"/>
        </w:r>
        <w:r>
          <w:rPr>
            <w:noProof/>
            <w:webHidden/>
          </w:rPr>
          <w:t>38</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36" w:history="1">
        <w:r w:rsidRPr="00693CA5">
          <w:rPr>
            <w:rStyle w:val="Hyperlink"/>
            <w:noProof/>
          </w:rPr>
          <w:t>4.8.</w:t>
        </w:r>
        <w:r>
          <w:rPr>
            <w:rFonts w:asciiTheme="minorHAnsi" w:eastAsiaTheme="minorEastAsia" w:hAnsiTheme="minorHAnsi" w:cstheme="minorBidi"/>
            <w:smallCaps w:val="0"/>
            <w:noProof/>
            <w:sz w:val="22"/>
            <w:szCs w:val="22"/>
          </w:rPr>
          <w:tab/>
        </w:r>
        <w:r w:rsidRPr="00693CA5">
          <w:rPr>
            <w:rStyle w:val="Hyperlink"/>
            <w:noProof/>
          </w:rPr>
          <w:t>Stray Light Analysis</w:t>
        </w:r>
        <w:r>
          <w:rPr>
            <w:noProof/>
            <w:webHidden/>
          </w:rPr>
          <w:tab/>
        </w:r>
        <w:r>
          <w:rPr>
            <w:noProof/>
            <w:webHidden/>
          </w:rPr>
          <w:fldChar w:fldCharType="begin"/>
        </w:r>
        <w:r>
          <w:rPr>
            <w:noProof/>
            <w:webHidden/>
          </w:rPr>
          <w:instrText xml:space="preserve"> PAGEREF _Toc301943636 \h </w:instrText>
        </w:r>
        <w:r>
          <w:rPr>
            <w:noProof/>
            <w:webHidden/>
          </w:rPr>
        </w:r>
        <w:r>
          <w:rPr>
            <w:noProof/>
            <w:webHidden/>
          </w:rPr>
          <w:fldChar w:fldCharType="separate"/>
        </w:r>
        <w:r>
          <w:rPr>
            <w:noProof/>
            <w:webHidden/>
          </w:rPr>
          <w:t>45</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37" w:history="1">
        <w:r w:rsidRPr="00693CA5">
          <w:rPr>
            <w:rStyle w:val="Hyperlink"/>
            <w:noProof/>
          </w:rPr>
          <w:t>4.9.</w:t>
        </w:r>
        <w:r>
          <w:rPr>
            <w:rFonts w:asciiTheme="minorHAnsi" w:eastAsiaTheme="minorEastAsia" w:hAnsiTheme="minorHAnsi" w:cstheme="minorBidi"/>
            <w:smallCaps w:val="0"/>
            <w:noProof/>
            <w:sz w:val="22"/>
            <w:szCs w:val="22"/>
          </w:rPr>
          <w:tab/>
        </w:r>
        <w:r w:rsidRPr="00693CA5">
          <w:rPr>
            <w:rStyle w:val="Hyperlink"/>
            <w:noProof/>
          </w:rPr>
          <w:t>Instrument Performance Monitoring</w:t>
        </w:r>
        <w:r>
          <w:rPr>
            <w:noProof/>
            <w:webHidden/>
          </w:rPr>
          <w:tab/>
        </w:r>
        <w:r>
          <w:rPr>
            <w:noProof/>
            <w:webHidden/>
          </w:rPr>
          <w:fldChar w:fldCharType="begin"/>
        </w:r>
        <w:r>
          <w:rPr>
            <w:noProof/>
            <w:webHidden/>
          </w:rPr>
          <w:instrText xml:space="preserve"> PAGEREF _Toc301943637 \h </w:instrText>
        </w:r>
        <w:r>
          <w:rPr>
            <w:noProof/>
            <w:webHidden/>
          </w:rPr>
        </w:r>
        <w:r>
          <w:rPr>
            <w:noProof/>
            <w:webHidden/>
          </w:rPr>
          <w:fldChar w:fldCharType="separate"/>
        </w:r>
        <w:r>
          <w:rPr>
            <w:noProof/>
            <w:webHidden/>
          </w:rPr>
          <w:t>46</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38" w:history="1">
        <w:r w:rsidRPr="00693CA5">
          <w:rPr>
            <w:rStyle w:val="Hyperlink"/>
            <w:noProof/>
          </w:rPr>
          <w:t>4.9.1.</w:t>
        </w:r>
        <w:r>
          <w:rPr>
            <w:rFonts w:asciiTheme="minorHAnsi" w:eastAsiaTheme="minorEastAsia" w:hAnsiTheme="minorHAnsi" w:cstheme="minorBidi"/>
            <w:i w:val="0"/>
            <w:noProof/>
            <w:sz w:val="22"/>
            <w:szCs w:val="22"/>
          </w:rPr>
          <w:tab/>
        </w:r>
        <w:r w:rsidRPr="00693CA5">
          <w:rPr>
            <w:rStyle w:val="Hyperlink"/>
            <w:noProof/>
          </w:rPr>
          <w:t>Telemetry Monitoring</w:t>
        </w:r>
        <w:r>
          <w:rPr>
            <w:noProof/>
            <w:webHidden/>
          </w:rPr>
          <w:tab/>
        </w:r>
        <w:r>
          <w:rPr>
            <w:noProof/>
            <w:webHidden/>
          </w:rPr>
          <w:fldChar w:fldCharType="begin"/>
        </w:r>
        <w:r>
          <w:rPr>
            <w:noProof/>
            <w:webHidden/>
          </w:rPr>
          <w:instrText xml:space="preserve"> PAGEREF _Toc301943638 \h </w:instrText>
        </w:r>
        <w:r>
          <w:rPr>
            <w:noProof/>
            <w:webHidden/>
          </w:rPr>
        </w:r>
        <w:r>
          <w:rPr>
            <w:noProof/>
            <w:webHidden/>
          </w:rPr>
          <w:fldChar w:fldCharType="separate"/>
        </w:r>
        <w:r>
          <w:rPr>
            <w:noProof/>
            <w:webHidden/>
          </w:rPr>
          <w:t>46</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39" w:history="1">
        <w:r w:rsidRPr="00693CA5">
          <w:rPr>
            <w:rStyle w:val="Hyperlink"/>
            <w:noProof/>
          </w:rPr>
          <w:t>4.9.2.</w:t>
        </w:r>
        <w:r>
          <w:rPr>
            <w:rFonts w:asciiTheme="minorHAnsi" w:eastAsiaTheme="minorEastAsia" w:hAnsiTheme="minorHAnsi" w:cstheme="minorBidi"/>
            <w:i w:val="0"/>
            <w:noProof/>
            <w:sz w:val="22"/>
            <w:szCs w:val="22"/>
          </w:rPr>
          <w:tab/>
        </w:r>
        <w:r w:rsidRPr="00693CA5">
          <w:rPr>
            <w:rStyle w:val="Hyperlink"/>
            <w:noProof/>
          </w:rPr>
          <w:t>Monitoring the GOES Sounder patch temperatures</w:t>
        </w:r>
        <w:r>
          <w:rPr>
            <w:noProof/>
            <w:webHidden/>
          </w:rPr>
          <w:tab/>
        </w:r>
        <w:r>
          <w:rPr>
            <w:noProof/>
            <w:webHidden/>
          </w:rPr>
          <w:fldChar w:fldCharType="begin"/>
        </w:r>
        <w:r>
          <w:rPr>
            <w:noProof/>
            <w:webHidden/>
          </w:rPr>
          <w:instrText xml:space="preserve"> PAGEREF _Toc301943639 \h </w:instrText>
        </w:r>
        <w:r>
          <w:rPr>
            <w:noProof/>
            <w:webHidden/>
          </w:rPr>
        </w:r>
        <w:r>
          <w:rPr>
            <w:noProof/>
            <w:webHidden/>
          </w:rPr>
          <w:fldChar w:fldCharType="separate"/>
        </w:r>
        <w:r>
          <w:rPr>
            <w:noProof/>
            <w:webHidden/>
          </w:rPr>
          <w:t>49</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40" w:history="1">
        <w:r w:rsidRPr="00693CA5">
          <w:rPr>
            <w:rStyle w:val="Hyperlink"/>
            <w:noProof/>
            <w:highlight w:val="yellow"/>
          </w:rPr>
          <w:t>4.9.3.</w:t>
        </w:r>
        <w:r>
          <w:rPr>
            <w:rFonts w:asciiTheme="minorHAnsi" w:eastAsiaTheme="minorEastAsia" w:hAnsiTheme="minorHAnsi" w:cstheme="minorBidi"/>
            <w:i w:val="0"/>
            <w:noProof/>
            <w:sz w:val="22"/>
            <w:szCs w:val="22"/>
          </w:rPr>
          <w:tab/>
        </w:r>
        <w:r w:rsidRPr="00693CA5">
          <w:rPr>
            <w:rStyle w:val="Hyperlink"/>
            <w:noProof/>
            <w:highlight w:val="yellow"/>
          </w:rPr>
          <w:t>Monitoring Blackbody (BB) Scan Statistics</w:t>
        </w:r>
        <w:r>
          <w:rPr>
            <w:noProof/>
            <w:webHidden/>
          </w:rPr>
          <w:tab/>
        </w:r>
        <w:r>
          <w:rPr>
            <w:noProof/>
            <w:webHidden/>
          </w:rPr>
          <w:fldChar w:fldCharType="begin"/>
        </w:r>
        <w:r>
          <w:rPr>
            <w:noProof/>
            <w:webHidden/>
          </w:rPr>
          <w:instrText xml:space="preserve"> PAGEREF _Toc301943640 \h </w:instrText>
        </w:r>
        <w:r>
          <w:rPr>
            <w:noProof/>
            <w:webHidden/>
          </w:rPr>
        </w:r>
        <w:r>
          <w:rPr>
            <w:noProof/>
            <w:webHidden/>
          </w:rPr>
          <w:fldChar w:fldCharType="separate"/>
        </w:r>
        <w:r>
          <w:rPr>
            <w:noProof/>
            <w:webHidden/>
          </w:rPr>
          <w:t>50</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41" w:history="1">
        <w:r w:rsidRPr="00693CA5">
          <w:rPr>
            <w:rStyle w:val="Hyperlink"/>
            <w:noProof/>
          </w:rPr>
          <w:t>4.9.4.</w:t>
        </w:r>
        <w:r>
          <w:rPr>
            <w:rFonts w:asciiTheme="minorHAnsi" w:eastAsiaTheme="minorEastAsia" w:hAnsiTheme="minorHAnsi" w:cstheme="minorBidi"/>
            <w:i w:val="0"/>
            <w:noProof/>
            <w:sz w:val="22"/>
            <w:szCs w:val="22"/>
          </w:rPr>
          <w:tab/>
        </w:r>
        <w:r w:rsidRPr="00693CA5">
          <w:rPr>
            <w:rStyle w:val="Hyperlink"/>
            <w:noProof/>
          </w:rPr>
          <w:t>Initial Post-launch Calibration for the Imager Visible Band</w:t>
        </w:r>
        <w:r>
          <w:rPr>
            <w:noProof/>
            <w:webHidden/>
          </w:rPr>
          <w:tab/>
        </w:r>
        <w:r>
          <w:rPr>
            <w:noProof/>
            <w:webHidden/>
          </w:rPr>
          <w:fldChar w:fldCharType="begin"/>
        </w:r>
        <w:r>
          <w:rPr>
            <w:noProof/>
            <w:webHidden/>
          </w:rPr>
          <w:instrText xml:space="preserve"> PAGEREF _Toc301943641 \h </w:instrText>
        </w:r>
        <w:r>
          <w:rPr>
            <w:noProof/>
            <w:webHidden/>
          </w:rPr>
        </w:r>
        <w:r>
          <w:rPr>
            <w:noProof/>
            <w:webHidden/>
          </w:rPr>
          <w:fldChar w:fldCharType="separate"/>
        </w:r>
        <w:r>
          <w:rPr>
            <w:noProof/>
            <w:webHidden/>
          </w:rPr>
          <w:t>51</w:t>
        </w:r>
        <w:r>
          <w:rPr>
            <w:noProof/>
            <w:webHidden/>
          </w:rPr>
          <w:fldChar w:fldCharType="end"/>
        </w:r>
      </w:hyperlink>
    </w:p>
    <w:p w:rsidR="006F3CCE" w:rsidRDefault="006F3CCE">
      <w:pPr>
        <w:pStyle w:val="TOC2"/>
        <w:tabs>
          <w:tab w:val="left" w:pos="1000"/>
          <w:tab w:val="right" w:leader="dot" w:pos="10070"/>
        </w:tabs>
        <w:rPr>
          <w:rFonts w:asciiTheme="minorHAnsi" w:eastAsiaTheme="minorEastAsia" w:hAnsiTheme="minorHAnsi" w:cstheme="minorBidi"/>
          <w:smallCaps w:val="0"/>
          <w:noProof/>
          <w:sz w:val="22"/>
          <w:szCs w:val="22"/>
        </w:rPr>
      </w:pPr>
      <w:hyperlink w:anchor="_Toc301943642" w:history="1">
        <w:r w:rsidRPr="00693CA5">
          <w:rPr>
            <w:rStyle w:val="Hyperlink"/>
            <w:noProof/>
            <w:lang w:val="de-DE"/>
          </w:rPr>
          <w:t>4.10.</w:t>
        </w:r>
        <w:r>
          <w:rPr>
            <w:rFonts w:asciiTheme="minorHAnsi" w:eastAsiaTheme="minorEastAsia" w:hAnsiTheme="minorHAnsi" w:cstheme="minorBidi"/>
            <w:smallCaps w:val="0"/>
            <w:noProof/>
            <w:sz w:val="22"/>
            <w:szCs w:val="22"/>
          </w:rPr>
          <w:tab/>
        </w:r>
        <w:r w:rsidRPr="00693CA5">
          <w:rPr>
            <w:rStyle w:val="Hyperlink"/>
            <w:noProof/>
            <w:lang w:val="de-DE"/>
          </w:rPr>
          <w:t>Finer Spatial resolution GOES-15 Imager band-6</w:t>
        </w:r>
        <w:r>
          <w:rPr>
            <w:noProof/>
            <w:webHidden/>
          </w:rPr>
          <w:tab/>
        </w:r>
        <w:r>
          <w:rPr>
            <w:noProof/>
            <w:webHidden/>
          </w:rPr>
          <w:fldChar w:fldCharType="begin"/>
        </w:r>
        <w:r>
          <w:rPr>
            <w:noProof/>
            <w:webHidden/>
          </w:rPr>
          <w:instrText xml:space="preserve"> PAGEREF _Toc301943642 \h </w:instrText>
        </w:r>
        <w:r>
          <w:rPr>
            <w:noProof/>
            <w:webHidden/>
          </w:rPr>
        </w:r>
        <w:r>
          <w:rPr>
            <w:noProof/>
            <w:webHidden/>
          </w:rPr>
          <w:fldChar w:fldCharType="separate"/>
        </w:r>
        <w:r>
          <w:rPr>
            <w:noProof/>
            <w:webHidden/>
          </w:rPr>
          <w:t>52</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43" w:history="1">
        <w:r w:rsidRPr="00693CA5">
          <w:rPr>
            <w:rStyle w:val="Hyperlink"/>
            <w:noProof/>
          </w:rPr>
          <w:t>4.1.</w:t>
        </w:r>
        <w:r>
          <w:rPr>
            <w:rFonts w:asciiTheme="minorHAnsi" w:eastAsiaTheme="minorEastAsia" w:hAnsiTheme="minorHAnsi" w:cstheme="minorBidi"/>
            <w:smallCaps w:val="0"/>
            <w:noProof/>
            <w:sz w:val="22"/>
            <w:szCs w:val="22"/>
          </w:rPr>
          <w:tab/>
        </w:r>
        <w:r w:rsidRPr="00693CA5">
          <w:rPr>
            <w:rStyle w:val="Hyperlink"/>
            <w:noProof/>
          </w:rPr>
          <w:t>Corrections of SRF for GOES-14/15 Imagers</w:t>
        </w:r>
        <w:r>
          <w:rPr>
            <w:noProof/>
            <w:webHidden/>
          </w:rPr>
          <w:tab/>
        </w:r>
        <w:r>
          <w:rPr>
            <w:noProof/>
            <w:webHidden/>
          </w:rPr>
          <w:fldChar w:fldCharType="begin"/>
        </w:r>
        <w:r>
          <w:rPr>
            <w:noProof/>
            <w:webHidden/>
          </w:rPr>
          <w:instrText xml:space="preserve"> PAGEREF _Toc301943643 \h </w:instrText>
        </w:r>
        <w:r>
          <w:rPr>
            <w:noProof/>
            <w:webHidden/>
          </w:rPr>
        </w:r>
        <w:r>
          <w:rPr>
            <w:noProof/>
            <w:webHidden/>
          </w:rPr>
          <w:fldChar w:fldCharType="separate"/>
        </w:r>
        <w:r>
          <w:rPr>
            <w:noProof/>
            <w:webHidden/>
          </w:rPr>
          <w:t>52</w:t>
        </w:r>
        <w:r>
          <w:rPr>
            <w:noProof/>
            <w:webHidden/>
          </w:rPr>
          <w:fldChar w:fldCharType="end"/>
        </w:r>
      </w:hyperlink>
    </w:p>
    <w:p w:rsidR="006F3CCE" w:rsidRDefault="006F3CCE">
      <w:pPr>
        <w:pStyle w:val="TOC1"/>
        <w:tabs>
          <w:tab w:val="left" w:pos="600"/>
          <w:tab w:val="right" w:leader="dot" w:pos="10070"/>
        </w:tabs>
        <w:rPr>
          <w:rFonts w:asciiTheme="minorHAnsi" w:eastAsiaTheme="minorEastAsia" w:hAnsiTheme="minorHAnsi" w:cstheme="minorBidi"/>
          <w:noProof/>
          <w:sz w:val="22"/>
          <w:szCs w:val="22"/>
        </w:rPr>
      </w:pPr>
      <w:hyperlink w:anchor="_Toc301943644" w:history="1">
        <w:r w:rsidRPr="00693CA5">
          <w:rPr>
            <w:rStyle w:val="Hyperlink"/>
            <w:bCs/>
            <w:noProof/>
          </w:rPr>
          <w:t>5.</w:t>
        </w:r>
        <w:r>
          <w:rPr>
            <w:rFonts w:asciiTheme="minorHAnsi" w:eastAsiaTheme="minorEastAsia" w:hAnsiTheme="minorHAnsi" w:cstheme="minorBidi"/>
            <w:noProof/>
            <w:sz w:val="22"/>
            <w:szCs w:val="22"/>
          </w:rPr>
          <w:tab/>
        </w:r>
        <w:r w:rsidRPr="00693CA5">
          <w:rPr>
            <w:rStyle w:val="Hyperlink"/>
            <w:bCs/>
            <w:noProof/>
          </w:rPr>
          <w:t>Product Validation</w:t>
        </w:r>
        <w:r>
          <w:rPr>
            <w:noProof/>
            <w:webHidden/>
          </w:rPr>
          <w:tab/>
        </w:r>
        <w:r>
          <w:rPr>
            <w:noProof/>
            <w:webHidden/>
          </w:rPr>
          <w:fldChar w:fldCharType="begin"/>
        </w:r>
        <w:r>
          <w:rPr>
            <w:noProof/>
            <w:webHidden/>
          </w:rPr>
          <w:instrText xml:space="preserve"> PAGEREF _Toc301943644 \h </w:instrText>
        </w:r>
        <w:r>
          <w:rPr>
            <w:noProof/>
            <w:webHidden/>
          </w:rPr>
        </w:r>
        <w:r>
          <w:rPr>
            <w:noProof/>
            <w:webHidden/>
          </w:rPr>
          <w:fldChar w:fldCharType="separate"/>
        </w:r>
        <w:r>
          <w:rPr>
            <w:noProof/>
            <w:webHidden/>
          </w:rPr>
          <w:t>54</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45" w:history="1">
        <w:r w:rsidRPr="00693CA5">
          <w:rPr>
            <w:rStyle w:val="Hyperlink"/>
            <w:noProof/>
          </w:rPr>
          <w:t>5.1.</w:t>
        </w:r>
        <w:r>
          <w:rPr>
            <w:rFonts w:asciiTheme="minorHAnsi" w:eastAsiaTheme="minorEastAsia" w:hAnsiTheme="minorHAnsi" w:cstheme="minorBidi"/>
            <w:smallCaps w:val="0"/>
            <w:noProof/>
            <w:sz w:val="22"/>
            <w:szCs w:val="22"/>
          </w:rPr>
          <w:tab/>
        </w:r>
        <w:r w:rsidRPr="00693CA5">
          <w:rPr>
            <w:rStyle w:val="Hyperlink"/>
            <w:noProof/>
          </w:rPr>
          <w:t>Total Precipitable Water (TPW) from the Sounder</w:t>
        </w:r>
        <w:r>
          <w:rPr>
            <w:noProof/>
            <w:webHidden/>
          </w:rPr>
          <w:tab/>
        </w:r>
        <w:r>
          <w:rPr>
            <w:noProof/>
            <w:webHidden/>
          </w:rPr>
          <w:fldChar w:fldCharType="begin"/>
        </w:r>
        <w:r>
          <w:rPr>
            <w:noProof/>
            <w:webHidden/>
          </w:rPr>
          <w:instrText xml:space="preserve"> PAGEREF _Toc301943645 \h </w:instrText>
        </w:r>
        <w:r>
          <w:rPr>
            <w:noProof/>
            <w:webHidden/>
          </w:rPr>
        </w:r>
        <w:r>
          <w:rPr>
            <w:noProof/>
            <w:webHidden/>
          </w:rPr>
          <w:fldChar w:fldCharType="separate"/>
        </w:r>
        <w:r>
          <w:rPr>
            <w:noProof/>
            <w:webHidden/>
          </w:rPr>
          <w:t>54</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46" w:history="1">
        <w:r w:rsidRPr="00693CA5">
          <w:rPr>
            <w:rStyle w:val="Hyperlink"/>
            <w:noProof/>
          </w:rPr>
          <w:t>5.1.1.</w:t>
        </w:r>
        <w:r>
          <w:rPr>
            <w:rFonts w:asciiTheme="minorHAnsi" w:eastAsiaTheme="minorEastAsia" w:hAnsiTheme="minorHAnsi" w:cstheme="minorBidi"/>
            <w:i w:val="0"/>
            <w:noProof/>
            <w:sz w:val="22"/>
            <w:szCs w:val="22"/>
          </w:rPr>
          <w:tab/>
        </w:r>
        <w:r w:rsidRPr="00693CA5">
          <w:rPr>
            <w:rStyle w:val="Hyperlink"/>
            <w:noProof/>
          </w:rPr>
          <w:t>Validation of Precipitable Water (PW) Retrievals from the GOES-15 Sounder</w:t>
        </w:r>
        <w:r>
          <w:rPr>
            <w:noProof/>
            <w:webHidden/>
          </w:rPr>
          <w:tab/>
        </w:r>
        <w:r>
          <w:rPr>
            <w:noProof/>
            <w:webHidden/>
          </w:rPr>
          <w:fldChar w:fldCharType="begin"/>
        </w:r>
        <w:r>
          <w:rPr>
            <w:noProof/>
            <w:webHidden/>
          </w:rPr>
          <w:instrText xml:space="preserve"> PAGEREF _Toc301943646 \h </w:instrText>
        </w:r>
        <w:r>
          <w:rPr>
            <w:noProof/>
            <w:webHidden/>
          </w:rPr>
        </w:r>
        <w:r>
          <w:rPr>
            <w:noProof/>
            <w:webHidden/>
          </w:rPr>
          <w:fldChar w:fldCharType="separate"/>
        </w:r>
        <w:r>
          <w:rPr>
            <w:noProof/>
            <w:webHidden/>
          </w:rPr>
          <w:t>54</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47" w:history="1">
        <w:r w:rsidRPr="00693CA5">
          <w:rPr>
            <w:rStyle w:val="Hyperlink"/>
            <w:noProof/>
            <w:highlight w:val="yellow"/>
          </w:rPr>
          <w:t>5.2.</w:t>
        </w:r>
        <w:r>
          <w:rPr>
            <w:rFonts w:asciiTheme="minorHAnsi" w:eastAsiaTheme="minorEastAsia" w:hAnsiTheme="minorHAnsi" w:cstheme="minorBidi"/>
            <w:smallCaps w:val="0"/>
            <w:noProof/>
            <w:sz w:val="22"/>
            <w:szCs w:val="22"/>
          </w:rPr>
          <w:tab/>
        </w:r>
        <w:r w:rsidRPr="00693CA5">
          <w:rPr>
            <w:rStyle w:val="Hyperlink"/>
            <w:noProof/>
            <w:highlight w:val="yellow"/>
          </w:rPr>
          <w:t>Lifted Index (LI) from the Sounder</w:t>
        </w:r>
        <w:r>
          <w:rPr>
            <w:noProof/>
            <w:webHidden/>
          </w:rPr>
          <w:tab/>
        </w:r>
        <w:r>
          <w:rPr>
            <w:noProof/>
            <w:webHidden/>
          </w:rPr>
          <w:fldChar w:fldCharType="begin"/>
        </w:r>
        <w:r>
          <w:rPr>
            <w:noProof/>
            <w:webHidden/>
          </w:rPr>
          <w:instrText xml:space="preserve"> PAGEREF _Toc301943647 \h </w:instrText>
        </w:r>
        <w:r>
          <w:rPr>
            <w:noProof/>
            <w:webHidden/>
          </w:rPr>
        </w:r>
        <w:r>
          <w:rPr>
            <w:noProof/>
            <w:webHidden/>
          </w:rPr>
          <w:fldChar w:fldCharType="separate"/>
        </w:r>
        <w:r>
          <w:rPr>
            <w:noProof/>
            <w:webHidden/>
          </w:rPr>
          <w:t>62</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48" w:history="1">
        <w:r w:rsidRPr="00693CA5">
          <w:rPr>
            <w:rStyle w:val="Hyperlink"/>
            <w:noProof/>
          </w:rPr>
          <w:t>5.3.</w:t>
        </w:r>
        <w:r>
          <w:rPr>
            <w:rFonts w:asciiTheme="minorHAnsi" w:eastAsiaTheme="minorEastAsia" w:hAnsiTheme="minorHAnsi" w:cstheme="minorBidi"/>
            <w:smallCaps w:val="0"/>
            <w:noProof/>
            <w:sz w:val="22"/>
            <w:szCs w:val="22"/>
          </w:rPr>
          <w:tab/>
        </w:r>
        <w:r w:rsidRPr="00693CA5">
          <w:rPr>
            <w:rStyle w:val="Hyperlink"/>
            <w:noProof/>
          </w:rPr>
          <w:t>Cloud Parameters from the Sounder and Imager</w:t>
        </w:r>
        <w:r>
          <w:rPr>
            <w:noProof/>
            <w:webHidden/>
          </w:rPr>
          <w:tab/>
        </w:r>
        <w:r>
          <w:rPr>
            <w:noProof/>
            <w:webHidden/>
          </w:rPr>
          <w:fldChar w:fldCharType="begin"/>
        </w:r>
        <w:r>
          <w:rPr>
            <w:noProof/>
            <w:webHidden/>
          </w:rPr>
          <w:instrText xml:space="preserve"> PAGEREF _Toc301943648 \h </w:instrText>
        </w:r>
        <w:r>
          <w:rPr>
            <w:noProof/>
            <w:webHidden/>
          </w:rPr>
        </w:r>
        <w:r>
          <w:rPr>
            <w:noProof/>
            <w:webHidden/>
          </w:rPr>
          <w:fldChar w:fldCharType="separate"/>
        </w:r>
        <w:r>
          <w:rPr>
            <w:noProof/>
            <w:webHidden/>
          </w:rPr>
          <w:t>63</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49" w:history="1">
        <w:r w:rsidRPr="00693CA5">
          <w:rPr>
            <w:rStyle w:val="Hyperlink"/>
            <w:noProof/>
          </w:rPr>
          <w:t>5.4.</w:t>
        </w:r>
        <w:r>
          <w:rPr>
            <w:rFonts w:asciiTheme="minorHAnsi" w:eastAsiaTheme="minorEastAsia" w:hAnsiTheme="minorHAnsi" w:cstheme="minorBidi"/>
            <w:smallCaps w:val="0"/>
            <w:noProof/>
            <w:sz w:val="22"/>
            <w:szCs w:val="22"/>
          </w:rPr>
          <w:tab/>
        </w:r>
        <w:r w:rsidRPr="00693CA5">
          <w:rPr>
            <w:rStyle w:val="Hyperlink"/>
            <w:noProof/>
          </w:rPr>
          <w:t>Atmospheric Motion Vectors (AMVs) from the Imager</w:t>
        </w:r>
        <w:r>
          <w:rPr>
            <w:noProof/>
            <w:webHidden/>
          </w:rPr>
          <w:tab/>
        </w:r>
        <w:r>
          <w:rPr>
            <w:noProof/>
            <w:webHidden/>
          </w:rPr>
          <w:fldChar w:fldCharType="begin"/>
        </w:r>
        <w:r>
          <w:rPr>
            <w:noProof/>
            <w:webHidden/>
          </w:rPr>
          <w:instrText xml:space="preserve"> PAGEREF _Toc301943649 \h </w:instrText>
        </w:r>
        <w:r>
          <w:rPr>
            <w:noProof/>
            <w:webHidden/>
          </w:rPr>
        </w:r>
        <w:r>
          <w:rPr>
            <w:noProof/>
            <w:webHidden/>
          </w:rPr>
          <w:fldChar w:fldCharType="separate"/>
        </w:r>
        <w:r>
          <w:rPr>
            <w:noProof/>
            <w:webHidden/>
          </w:rPr>
          <w:t>68</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50" w:history="1">
        <w:r w:rsidRPr="00693CA5">
          <w:rPr>
            <w:rStyle w:val="Hyperlink"/>
            <w:noProof/>
          </w:rPr>
          <w:t>5.5.</w:t>
        </w:r>
        <w:r>
          <w:rPr>
            <w:rFonts w:asciiTheme="minorHAnsi" w:eastAsiaTheme="minorEastAsia" w:hAnsiTheme="minorHAnsi" w:cstheme="minorBidi"/>
            <w:smallCaps w:val="0"/>
            <w:noProof/>
            <w:sz w:val="22"/>
            <w:szCs w:val="22"/>
          </w:rPr>
          <w:tab/>
        </w:r>
        <w:r w:rsidRPr="00693CA5">
          <w:rPr>
            <w:rStyle w:val="Hyperlink"/>
            <w:noProof/>
            <w:snapToGrid w:val="0"/>
          </w:rPr>
          <w:t>Clear Sky Brightness Temperature (CSBT) from the Imager</w:t>
        </w:r>
        <w:r>
          <w:rPr>
            <w:noProof/>
            <w:webHidden/>
          </w:rPr>
          <w:tab/>
        </w:r>
        <w:r>
          <w:rPr>
            <w:noProof/>
            <w:webHidden/>
          </w:rPr>
          <w:fldChar w:fldCharType="begin"/>
        </w:r>
        <w:r>
          <w:rPr>
            <w:noProof/>
            <w:webHidden/>
          </w:rPr>
          <w:instrText xml:space="preserve"> PAGEREF _Toc301943650 \h </w:instrText>
        </w:r>
        <w:r>
          <w:rPr>
            <w:noProof/>
            <w:webHidden/>
          </w:rPr>
        </w:r>
        <w:r>
          <w:rPr>
            <w:noProof/>
            <w:webHidden/>
          </w:rPr>
          <w:fldChar w:fldCharType="separate"/>
        </w:r>
        <w:r>
          <w:rPr>
            <w:noProof/>
            <w:webHidden/>
          </w:rPr>
          <w:t>71</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51" w:history="1">
        <w:r w:rsidRPr="00693CA5">
          <w:rPr>
            <w:rStyle w:val="Hyperlink"/>
            <w:noProof/>
            <w:highlight w:val="yellow"/>
          </w:rPr>
          <w:t>5.6.</w:t>
        </w:r>
        <w:r>
          <w:rPr>
            <w:rFonts w:asciiTheme="minorHAnsi" w:eastAsiaTheme="minorEastAsia" w:hAnsiTheme="minorHAnsi" w:cstheme="minorBidi"/>
            <w:smallCaps w:val="0"/>
            <w:noProof/>
            <w:sz w:val="22"/>
            <w:szCs w:val="22"/>
          </w:rPr>
          <w:tab/>
        </w:r>
        <w:r w:rsidRPr="00693CA5">
          <w:rPr>
            <w:rStyle w:val="Hyperlink"/>
            <w:noProof/>
            <w:highlight w:val="yellow"/>
          </w:rPr>
          <w:t>Sea Surface Temperature (SST) from the Imager</w:t>
        </w:r>
        <w:r>
          <w:rPr>
            <w:noProof/>
            <w:webHidden/>
          </w:rPr>
          <w:tab/>
        </w:r>
        <w:r>
          <w:rPr>
            <w:noProof/>
            <w:webHidden/>
          </w:rPr>
          <w:fldChar w:fldCharType="begin"/>
        </w:r>
        <w:r>
          <w:rPr>
            <w:noProof/>
            <w:webHidden/>
          </w:rPr>
          <w:instrText xml:space="preserve"> PAGEREF _Toc301943651 \h </w:instrText>
        </w:r>
        <w:r>
          <w:rPr>
            <w:noProof/>
            <w:webHidden/>
          </w:rPr>
        </w:r>
        <w:r>
          <w:rPr>
            <w:noProof/>
            <w:webHidden/>
          </w:rPr>
          <w:fldChar w:fldCharType="separate"/>
        </w:r>
        <w:r>
          <w:rPr>
            <w:noProof/>
            <w:webHidden/>
          </w:rPr>
          <w:t>72</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52" w:history="1">
        <w:r w:rsidRPr="00693CA5">
          <w:rPr>
            <w:rStyle w:val="Hyperlink"/>
            <w:noProof/>
          </w:rPr>
          <w:t>5.6.1.</w:t>
        </w:r>
        <w:r>
          <w:rPr>
            <w:rFonts w:asciiTheme="minorHAnsi" w:eastAsiaTheme="minorEastAsia" w:hAnsiTheme="minorHAnsi" w:cstheme="minorBidi"/>
            <w:i w:val="0"/>
            <w:noProof/>
            <w:sz w:val="22"/>
            <w:szCs w:val="22"/>
          </w:rPr>
          <w:tab/>
        </w:r>
        <w:r w:rsidRPr="00693CA5">
          <w:rPr>
            <w:rStyle w:val="Hyperlink"/>
            <w:noProof/>
          </w:rPr>
          <w:t>SST Generation</w:t>
        </w:r>
        <w:r>
          <w:rPr>
            <w:noProof/>
            <w:webHidden/>
          </w:rPr>
          <w:tab/>
        </w:r>
        <w:r>
          <w:rPr>
            <w:noProof/>
            <w:webHidden/>
          </w:rPr>
          <w:fldChar w:fldCharType="begin"/>
        </w:r>
        <w:r>
          <w:rPr>
            <w:noProof/>
            <w:webHidden/>
          </w:rPr>
          <w:instrText xml:space="preserve"> PAGEREF _Toc301943652 \h </w:instrText>
        </w:r>
        <w:r>
          <w:rPr>
            <w:noProof/>
            <w:webHidden/>
          </w:rPr>
        </w:r>
        <w:r>
          <w:rPr>
            <w:noProof/>
            <w:webHidden/>
          </w:rPr>
          <w:fldChar w:fldCharType="separate"/>
        </w:r>
        <w:r>
          <w:rPr>
            <w:noProof/>
            <w:webHidden/>
          </w:rPr>
          <w:t>73</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53" w:history="1">
        <w:r w:rsidRPr="00693CA5">
          <w:rPr>
            <w:rStyle w:val="Hyperlink"/>
            <w:noProof/>
          </w:rPr>
          <w:t>5.6.2.</w:t>
        </w:r>
        <w:r>
          <w:rPr>
            <w:rFonts w:asciiTheme="minorHAnsi" w:eastAsiaTheme="minorEastAsia" w:hAnsiTheme="minorHAnsi" w:cstheme="minorBidi"/>
            <w:i w:val="0"/>
            <w:noProof/>
            <w:sz w:val="22"/>
            <w:szCs w:val="22"/>
          </w:rPr>
          <w:tab/>
        </w:r>
        <w:r w:rsidRPr="00693CA5">
          <w:rPr>
            <w:rStyle w:val="Hyperlink"/>
            <w:noProof/>
          </w:rPr>
          <w:t>SST Validation</w:t>
        </w:r>
        <w:r>
          <w:rPr>
            <w:noProof/>
            <w:webHidden/>
          </w:rPr>
          <w:tab/>
        </w:r>
        <w:r>
          <w:rPr>
            <w:noProof/>
            <w:webHidden/>
          </w:rPr>
          <w:fldChar w:fldCharType="begin"/>
        </w:r>
        <w:r>
          <w:rPr>
            <w:noProof/>
            <w:webHidden/>
          </w:rPr>
          <w:instrText xml:space="preserve"> PAGEREF _Toc301943653 \h </w:instrText>
        </w:r>
        <w:r>
          <w:rPr>
            <w:noProof/>
            <w:webHidden/>
          </w:rPr>
        </w:r>
        <w:r>
          <w:rPr>
            <w:noProof/>
            <w:webHidden/>
          </w:rPr>
          <w:fldChar w:fldCharType="separate"/>
        </w:r>
        <w:r>
          <w:rPr>
            <w:noProof/>
            <w:webHidden/>
          </w:rPr>
          <w:t>74</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54" w:history="1">
        <w:r w:rsidRPr="00693CA5">
          <w:rPr>
            <w:rStyle w:val="Hyperlink"/>
            <w:noProof/>
            <w:highlight w:val="yellow"/>
          </w:rPr>
          <w:t>5.7.</w:t>
        </w:r>
        <w:r>
          <w:rPr>
            <w:rFonts w:asciiTheme="minorHAnsi" w:eastAsiaTheme="minorEastAsia" w:hAnsiTheme="minorHAnsi" w:cstheme="minorBidi"/>
            <w:smallCaps w:val="0"/>
            <w:noProof/>
            <w:sz w:val="22"/>
            <w:szCs w:val="22"/>
          </w:rPr>
          <w:tab/>
        </w:r>
        <w:r w:rsidRPr="00693CA5">
          <w:rPr>
            <w:rStyle w:val="Hyperlink"/>
            <w:noProof/>
            <w:highlight w:val="yellow"/>
          </w:rPr>
          <w:t>Fire Detection</w:t>
        </w:r>
        <w:r>
          <w:rPr>
            <w:noProof/>
            <w:webHidden/>
          </w:rPr>
          <w:tab/>
        </w:r>
        <w:r>
          <w:rPr>
            <w:noProof/>
            <w:webHidden/>
          </w:rPr>
          <w:fldChar w:fldCharType="begin"/>
        </w:r>
        <w:r>
          <w:rPr>
            <w:noProof/>
            <w:webHidden/>
          </w:rPr>
          <w:instrText xml:space="preserve"> PAGEREF _Toc301943654 \h </w:instrText>
        </w:r>
        <w:r>
          <w:rPr>
            <w:noProof/>
            <w:webHidden/>
          </w:rPr>
        </w:r>
        <w:r>
          <w:rPr>
            <w:noProof/>
            <w:webHidden/>
          </w:rPr>
          <w:fldChar w:fldCharType="separate"/>
        </w:r>
        <w:r>
          <w:rPr>
            <w:noProof/>
            <w:webHidden/>
          </w:rPr>
          <w:t>76</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55" w:history="1">
        <w:r w:rsidRPr="00693CA5">
          <w:rPr>
            <w:rStyle w:val="Hyperlink"/>
            <w:noProof/>
            <w:highlight w:val="yellow"/>
          </w:rPr>
          <w:t>5.8.</w:t>
        </w:r>
        <w:r>
          <w:rPr>
            <w:rFonts w:asciiTheme="minorHAnsi" w:eastAsiaTheme="minorEastAsia" w:hAnsiTheme="minorHAnsi" w:cstheme="minorBidi"/>
            <w:smallCaps w:val="0"/>
            <w:noProof/>
            <w:sz w:val="22"/>
            <w:szCs w:val="22"/>
          </w:rPr>
          <w:tab/>
        </w:r>
        <w:r w:rsidRPr="00693CA5">
          <w:rPr>
            <w:rStyle w:val="Hyperlink"/>
            <w:noProof/>
            <w:highlight w:val="yellow"/>
          </w:rPr>
          <w:t>Volcanic Ash Detection</w:t>
        </w:r>
        <w:r>
          <w:rPr>
            <w:noProof/>
            <w:webHidden/>
          </w:rPr>
          <w:tab/>
        </w:r>
        <w:r>
          <w:rPr>
            <w:noProof/>
            <w:webHidden/>
          </w:rPr>
          <w:fldChar w:fldCharType="begin"/>
        </w:r>
        <w:r>
          <w:rPr>
            <w:noProof/>
            <w:webHidden/>
          </w:rPr>
          <w:instrText xml:space="preserve"> PAGEREF _Toc301943655 \h </w:instrText>
        </w:r>
        <w:r>
          <w:rPr>
            <w:noProof/>
            <w:webHidden/>
          </w:rPr>
        </w:r>
        <w:r>
          <w:rPr>
            <w:noProof/>
            <w:webHidden/>
          </w:rPr>
          <w:fldChar w:fldCharType="separate"/>
        </w:r>
        <w:r>
          <w:rPr>
            <w:noProof/>
            <w:webHidden/>
          </w:rPr>
          <w:t>78</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56" w:history="1">
        <w:r w:rsidRPr="00693CA5">
          <w:rPr>
            <w:rStyle w:val="Hyperlink"/>
            <w:noProof/>
            <w:highlight w:val="yellow"/>
          </w:rPr>
          <w:t>5.9.</w:t>
        </w:r>
        <w:r>
          <w:rPr>
            <w:rFonts w:asciiTheme="minorHAnsi" w:eastAsiaTheme="minorEastAsia" w:hAnsiTheme="minorHAnsi" w:cstheme="minorBidi"/>
            <w:smallCaps w:val="0"/>
            <w:noProof/>
            <w:sz w:val="22"/>
            <w:szCs w:val="22"/>
          </w:rPr>
          <w:tab/>
        </w:r>
        <w:r w:rsidRPr="00693CA5">
          <w:rPr>
            <w:rStyle w:val="Hyperlink"/>
            <w:noProof/>
            <w:highlight w:val="yellow"/>
          </w:rPr>
          <w:t>Total Column Ozone</w:t>
        </w:r>
        <w:r>
          <w:rPr>
            <w:noProof/>
            <w:webHidden/>
          </w:rPr>
          <w:tab/>
        </w:r>
        <w:r>
          <w:rPr>
            <w:noProof/>
            <w:webHidden/>
          </w:rPr>
          <w:fldChar w:fldCharType="begin"/>
        </w:r>
        <w:r>
          <w:rPr>
            <w:noProof/>
            <w:webHidden/>
          </w:rPr>
          <w:instrText xml:space="preserve"> PAGEREF _Toc301943656 \h </w:instrText>
        </w:r>
        <w:r>
          <w:rPr>
            <w:noProof/>
            <w:webHidden/>
          </w:rPr>
        </w:r>
        <w:r>
          <w:rPr>
            <w:noProof/>
            <w:webHidden/>
          </w:rPr>
          <w:fldChar w:fldCharType="separate"/>
        </w:r>
        <w:r>
          <w:rPr>
            <w:noProof/>
            <w:webHidden/>
          </w:rPr>
          <w:t>79</w:t>
        </w:r>
        <w:r>
          <w:rPr>
            <w:noProof/>
            <w:webHidden/>
          </w:rPr>
          <w:fldChar w:fldCharType="end"/>
        </w:r>
      </w:hyperlink>
    </w:p>
    <w:p w:rsidR="006F3CCE" w:rsidRDefault="006F3CCE">
      <w:pPr>
        <w:pStyle w:val="TOC2"/>
        <w:tabs>
          <w:tab w:val="left" w:pos="1000"/>
          <w:tab w:val="right" w:leader="dot" w:pos="10070"/>
        </w:tabs>
        <w:rPr>
          <w:rFonts w:asciiTheme="minorHAnsi" w:eastAsiaTheme="minorEastAsia" w:hAnsiTheme="minorHAnsi" w:cstheme="minorBidi"/>
          <w:smallCaps w:val="0"/>
          <w:noProof/>
          <w:sz w:val="22"/>
          <w:szCs w:val="22"/>
        </w:rPr>
      </w:pPr>
      <w:hyperlink w:anchor="_Toc301943657" w:history="1">
        <w:r w:rsidRPr="00693CA5">
          <w:rPr>
            <w:rStyle w:val="Hyperlink"/>
            <w:noProof/>
          </w:rPr>
          <w:t>5.10.</w:t>
        </w:r>
        <w:r>
          <w:rPr>
            <w:rFonts w:asciiTheme="minorHAnsi" w:eastAsiaTheme="minorEastAsia" w:hAnsiTheme="minorHAnsi" w:cstheme="minorBidi"/>
            <w:smallCaps w:val="0"/>
            <w:noProof/>
            <w:sz w:val="22"/>
            <w:szCs w:val="22"/>
          </w:rPr>
          <w:tab/>
        </w:r>
        <w:r w:rsidRPr="00693CA5">
          <w:rPr>
            <w:rStyle w:val="Hyperlink"/>
            <w:noProof/>
          </w:rPr>
          <w:t>GOES Surface and Insolation Product (GSIP)</w:t>
        </w:r>
        <w:r>
          <w:rPr>
            <w:noProof/>
            <w:webHidden/>
          </w:rPr>
          <w:tab/>
        </w:r>
        <w:r>
          <w:rPr>
            <w:noProof/>
            <w:webHidden/>
          </w:rPr>
          <w:fldChar w:fldCharType="begin"/>
        </w:r>
        <w:r>
          <w:rPr>
            <w:noProof/>
            <w:webHidden/>
          </w:rPr>
          <w:instrText xml:space="preserve"> PAGEREF _Toc301943657 \h </w:instrText>
        </w:r>
        <w:r>
          <w:rPr>
            <w:noProof/>
            <w:webHidden/>
          </w:rPr>
        </w:r>
        <w:r>
          <w:rPr>
            <w:noProof/>
            <w:webHidden/>
          </w:rPr>
          <w:fldChar w:fldCharType="separate"/>
        </w:r>
        <w:r>
          <w:rPr>
            <w:noProof/>
            <w:webHidden/>
          </w:rPr>
          <w:t>81</w:t>
        </w:r>
        <w:r>
          <w:rPr>
            <w:noProof/>
            <w:webHidden/>
          </w:rPr>
          <w:fldChar w:fldCharType="end"/>
        </w:r>
      </w:hyperlink>
    </w:p>
    <w:p w:rsidR="006F3CCE" w:rsidRDefault="006F3CCE">
      <w:pPr>
        <w:pStyle w:val="TOC1"/>
        <w:tabs>
          <w:tab w:val="left" w:pos="600"/>
          <w:tab w:val="right" w:leader="dot" w:pos="10070"/>
        </w:tabs>
        <w:rPr>
          <w:rFonts w:asciiTheme="minorHAnsi" w:eastAsiaTheme="minorEastAsia" w:hAnsiTheme="minorHAnsi" w:cstheme="minorBidi"/>
          <w:noProof/>
          <w:sz w:val="22"/>
          <w:szCs w:val="22"/>
        </w:rPr>
      </w:pPr>
      <w:hyperlink w:anchor="_Toc301943658" w:history="1">
        <w:r w:rsidRPr="00693CA5">
          <w:rPr>
            <w:rStyle w:val="Hyperlink"/>
            <w:noProof/>
          </w:rPr>
          <w:t>6.</w:t>
        </w:r>
        <w:r>
          <w:rPr>
            <w:rFonts w:asciiTheme="minorHAnsi" w:eastAsiaTheme="minorEastAsia" w:hAnsiTheme="minorHAnsi" w:cstheme="minorBidi"/>
            <w:noProof/>
            <w:sz w:val="22"/>
            <w:szCs w:val="22"/>
          </w:rPr>
          <w:tab/>
        </w:r>
        <w:r w:rsidRPr="00693CA5">
          <w:rPr>
            <w:rStyle w:val="Hyperlink"/>
            <w:noProof/>
          </w:rPr>
          <w:t>Other Accomplishments with GOES-14</w:t>
        </w:r>
        <w:r>
          <w:rPr>
            <w:noProof/>
            <w:webHidden/>
          </w:rPr>
          <w:tab/>
        </w:r>
        <w:r>
          <w:rPr>
            <w:noProof/>
            <w:webHidden/>
          </w:rPr>
          <w:fldChar w:fldCharType="begin"/>
        </w:r>
        <w:r>
          <w:rPr>
            <w:noProof/>
            <w:webHidden/>
          </w:rPr>
          <w:instrText xml:space="preserve"> PAGEREF _Toc301943658 \h </w:instrText>
        </w:r>
        <w:r>
          <w:rPr>
            <w:noProof/>
            <w:webHidden/>
          </w:rPr>
        </w:r>
        <w:r>
          <w:rPr>
            <w:noProof/>
            <w:webHidden/>
          </w:rPr>
          <w:fldChar w:fldCharType="separate"/>
        </w:r>
        <w:r>
          <w:rPr>
            <w:noProof/>
            <w:webHidden/>
          </w:rPr>
          <w:t>82</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59" w:history="1">
        <w:r w:rsidRPr="00693CA5">
          <w:rPr>
            <w:rStyle w:val="Hyperlink"/>
            <w:noProof/>
            <w:highlight w:val="yellow"/>
          </w:rPr>
          <w:t>6.1.</w:t>
        </w:r>
        <w:r>
          <w:rPr>
            <w:rFonts w:asciiTheme="minorHAnsi" w:eastAsiaTheme="minorEastAsia" w:hAnsiTheme="minorHAnsi" w:cstheme="minorBidi"/>
            <w:smallCaps w:val="0"/>
            <w:noProof/>
            <w:sz w:val="22"/>
            <w:szCs w:val="22"/>
          </w:rPr>
          <w:tab/>
        </w:r>
        <w:r w:rsidRPr="00693CA5">
          <w:rPr>
            <w:rStyle w:val="Hyperlink"/>
            <w:noProof/>
            <w:highlight w:val="yellow"/>
          </w:rPr>
          <w:t>GOES-14 Imager Visible (band-1) Spectral Response</w:t>
        </w:r>
        <w:r>
          <w:rPr>
            <w:noProof/>
            <w:webHidden/>
          </w:rPr>
          <w:tab/>
        </w:r>
        <w:r>
          <w:rPr>
            <w:noProof/>
            <w:webHidden/>
          </w:rPr>
          <w:fldChar w:fldCharType="begin"/>
        </w:r>
        <w:r>
          <w:rPr>
            <w:noProof/>
            <w:webHidden/>
          </w:rPr>
          <w:instrText xml:space="preserve"> PAGEREF _Toc301943659 \h </w:instrText>
        </w:r>
        <w:r>
          <w:rPr>
            <w:noProof/>
            <w:webHidden/>
          </w:rPr>
        </w:r>
        <w:r>
          <w:rPr>
            <w:noProof/>
            <w:webHidden/>
          </w:rPr>
          <w:fldChar w:fldCharType="separate"/>
        </w:r>
        <w:r>
          <w:rPr>
            <w:noProof/>
            <w:webHidden/>
          </w:rPr>
          <w:t>82</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60" w:history="1">
        <w:r w:rsidRPr="00693CA5">
          <w:rPr>
            <w:rStyle w:val="Hyperlink"/>
            <w:noProof/>
          </w:rPr>
          <w:t>6.2.</w:t>
        </w:r>
        <w:r>
          <w:rPr>
            <w:rFonts w:asciiTheme="minorHAnsi" w:eastAsiaTheme="minorEastAsia" w:hAnsiTheme="minorHAnsi" w:cstheme="minorBidi"/>
            <w:smallCaps w:val="0"/>
            <w:noProof/>
            <w:sz w:val="22"/>
            <w:szCs w:val="22"/>
          </w:rPr>
          <w:tab/>
        </w:r>
        <w:r w:rsidRPr="00693CA5">
          <w:rPr>
            <w:rStyle w:val="Hyperlink"/>
            <w:noProof/>
          </w:rPr>
          <w:t>Lunar calibration</w:t>
        </w:r>
        <w:r>
          <w:rPr>
            <w:noProof/>
            <w:webHidden/>
          </w:rPr>
          <w:tab/>
        </w:r>
        <w:r>
          <w:rPr>
            <w:noProof/>
            <w:webHidden/>
          </w:rPr>
          <w:fldChar w:fldCharType="begin"/>
        </w:r>
        <w:r>
          <w:rPr>
            <w:noProof/>
            <w:webHidden/>
          </w:rPr>
          <w:instrText xml:space="preserve"> PAGEREF _Toc301943660 \h </w:instrText>
        </w:r>
        <w:r>
          <w:rPr>
            <w:noProof/>
            <w:webHidden/>
          </w:rPr>
        </w:r>
        <w:r>
          <w:rPr>
            <w:noProof/>
            <w:webHidden/>
          </w:rPr>
          <w:fldChar w:fldCharType="separate"/>
        </w:r>
        <w:r>
          <w:rPr>
            <w:noProof/>
            <w:webHidden/>
          </w:rPr>
          <w:t>85</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61" w:history="1">
        <w:r w:rsidRPr="00693CA5">
          <w:rPr>
            <w:rStyle w:val="Hyperlink"/>
            <w:noProof/>
          </w:rPr>
          <w:t>6.3.</w:t>
        </w:r>
        <w:r>
          <w:rPr>
            <w:rFonts w:asciiTheme="minorHAnsi" w:eastAsiaTheme="minorEastAsia" w:hAnsiTheme="minorHAnsi" w:cstheme="minorBidi"/>
            <w:smallCaps w:val="0"/>
            <w:noProof/>
            <w:sz w:val="22"/>
            <w:szCs w:val="22"/>
          </w:rPr>
          <w:tab/>
        </w:r>
        <w:r w:rsidRPr="00693CA5">
          <w:rPr>
            <w:rStyle w:val="Hyperlink"/>
            <w:noProof/>
          </w:rPr>
          <w:t>Improved Image Navigation and Registration (INR) with GOES-15</w:t>
        </w:r>
        <w:r>
          <w:rPr>
            <w:noProof/>
            <w:webHidden/>
          </w:rPr>
          <w:tab/>
        </w:r>
        <w:r>
          <w:rPr>
            <w:noProof/>
            <w:webHidden/>
          </w:rPr>
          <w:fldChar w:fldCharType="begin"/>
        </w:r>
        <w:r>
          <w:rPr>
            <w:noProof/>
            <w:webHidden/>
          </w:rPr>
          <w:instrText xml:space="preserve"> PAGEREF _Toc301943661 \h </w:instrText>
        </w:r>
        <w:r>
          <w:rPr>
            <w:noProof/>
            <w:webHidden/>
          </w:rPr>
        </w:r>
        <w:r>
          <w:rPr>
            <w:noProof/>
            <w:webHidden/>
          </w:rPr>
          <w:fldChar w:fldCharType="separate"/>
        </w:r>
        <w:r>
          <w:rPr>
            <w:noProof/>
            <w:webHidden/>
          </w:rPr>
          <w:t>86</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62" w:history="1">
        <w:r w:rsidRPr="00693CA5">
          <w:rPr>
            <w:rStyle w:val="Hyperlink"/>
            <w:noProof/>
          </w:rPr>
          <w:t>6.4.</w:t>
        </w:r>
        <w:r>
          <w:rPr>
            <w:rFonts w:asciiTheme="minorHAnsi" w:eastAsiaTheme="minorEastAsia" w:hAnsiTheme="minorHAnsi" w:cstheme="minorBidi"/>
            <w:smallCaps w:val="0"/>
            <w:noProof/>
            <w:sz w:val="22"/>
            <w:szCs w:val="22"/>
          </w:rPr>
          <w:tab/>
        </w:r>
        <w:r w:rsidRPr="00693CA5">
          <w:rPr>
            <w:rStyle w:val="Hyperlink"/>
            <w:noProof/>
          </w:rPr>
          <w:t>Special 1-minute Scans</w:t>
        </w:r>
        <w:r>
          <w:rPr>
            <w:noProof/>
            <w:webHidden/>
          </w:rPr>
          <w:tab/>
        </w:r>
        <w:r>
          <w:rPr>
            <w:noProof/>
            <w:webHidden/>
          </w:rPr>
          <w:fldChar w:fldCharType="begin"/>
        </w:r>
        <w:r>
          <w:rPr>
            <w:noProof/>
            <w:webHidden/>
          </w:rPr>
          <w:instrText xml:space="preserve"> PAGEREF _Toc301943662 \h </w:instrText>
        </w:r>
        <w:r>
          <w:rPr>
            <w:noProof/>
            <w:webHidden/>
          </w:rPr>
        </w:r>
        <w:r>
          <w:rPr>
            <w:noProof/>
            <w:webHidden/>
          </w:rPr>
          <w:fldChar w:fldCharType="separate"/>
        </w:r>
        <w:r>
          <w:rPr>
            <w:noProof/>
            <w:webHidden/>
          </w:rPr>
          <w:t>86</w:t>
        </w:r>
        <w:r>
          <w:rPr>
            <w:noProof/>
            <w:webHidden/>
          </w:rPr>
          <w:fldChar w:fldCharType="end"/>
        </w:r>
      </w:hyperlink>
    </w:p>
    <w:p w:rsidR="006F3CCE" w:rsidRDefault="006F3CCE">
      <w:pPr>
        <w:pStyle w:val="TOC1"/>
        <w:tabs>
          <w:tab w:val="left" w:pos="600"/>
          <w:tab w:val="right" w:leader="dot" w:pos="10070"/>
        </w:tabs>
        <w:rPr>
          <w:rFonts w:asciiTheme="minorHAnsi" w:eastAsiaTheme="minorEastAsia" w:hAnsiTheme="minorHAnsi" w:cstheme="minorBidi"/>
          <w:noProof/>
          <w:sz w:val="22"/>
          <w:szCs w:val="22"/>
        </w:rPr>
      </w:pPr>
      <w:hyperlink w:anchor="_Toc301943663" w:history="1">
        <w:r w:rsidRPr="00693CA5">
          <w:rPr>
            <w:rStyle w:val="Hyperlink"/>
            <w:noProof/>
            <w:highlight w:val="yellow"/>
          </w:rPr>
          <w:t>7.</w:t>
        </w:r>
        <w:r>
          <w:rPr>
            <w:rFonts w:asciiTheme="minorHAnsi" w:eastAsiaTheme="minorEastAsia" w:hAnsiTheme="minorHAnsi" w:cstheme="minorBidi"/>
            <w:noProof/>
            <w:sz w:val="22"/>
            <w:szCs w:val="22"/>
          </w:rPr>
          <w:tab/>
        </w:r>
        <w:r w:rsidRPr="00693CA5">
          <w:rPr>
            <w:rStyle w:val="Hyperlink"/>
            <w:noProof/>
            <w:highlight w:val="yellow"/>
          </w:rPr>
          <w:t>Coordination with University of Alabama/Huntsville</w:t>
        </w:r>
        <w:r>
          <w:rPr>
            <w:noProof/>
            <w:webHidden/>
          </w:rPr>
          <w:tab/>
        </w:r>
        <w:r>
          <w:rPr>
            <w:noProof/>
            <w:webHidden/>
          </w:rPr>
          <w:fldChar w:fldCharType="begin"/>
        </w:r>
        <w:r>
          <w:rPr>
            <w:noProof/>
            <w:webHidden/>
          </w:rPr>
          <w:instrText xml:space="preserve"> PAGEREF _Toc301943663 \h </w:instrText>
        </w:r>
        <w:r>
          <w:rPr>
            <w:noProof/>
            <w:webHidden/>
          </w:rPr>
        </w:r>
        <w:r>
          <w:rPr>
            <w:noProof/>
            <w:webHidden/>
          </w:rPr>
          <w:fldChar w:fldCharType="separate"/>
        </w:r>
        <w:r>
          <w:rPr>
            <w:noProof/>
            <w:webHidden/>
          </w:rPr>
          <w:t>86</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64" w:history="1">
        <w:r w:rsidRPr="00693CA5">
          <w:rPr>
            <w:rStyle w:val="Hyperlink"/>
            <w:noProof/>
          </w:rPr>
          <w:t>7.1.</w:t>
        </w:r>
        <w:r>
          <w:rPr>
            <w:rFonts w:asciiTheme="minorHAnsi" w:eastAsiaTheme="minorEastAsia" w:hAnsiTheme="minorHAnsi" w:cstheme="minorBidi"/>
            <w:smallCaps w:val="0"/>
            <w:noProof/>
            <w:sz w:val="22"/>
            <w:szCs w:val="22"/>
          </w:rPr>
          <w:tab/>
        </w:r>
        <w:r w:rsidRPr="00693CA5">
          <w:rPr>
            <w:rStyle w:val="Hyperlink"/>
            <w:noProof/>
          </w:rPr>
          <w:t>Deep Convection:  Example Case Studies</w:t>
        </w:r>
        <w:r>
          <w:rPr>
            <w:noProof/>
            <w:webHidden/>
          </w:rPr>
          <w:tab/>
        </w:r>
        <w:r>
          <w:rPr>
            <w:noProof/>
            <w:webHidden/>
          </w:rPr>
          <w:fldChar w:fldCharType="begin"/>
        </w:r>
        <w:r>
          <w:rPr>
            <w:noProof/>
            <w:webHidden/>
          </w:rPr>
          <w:instrText xml:space="preserve"> PAGEREF _Toc301943664 \h </w:instrText>
        </w:r>
        <w:r>
          <w:rPr>
            <w:noProof/>
            <w:webHidden/>
          </w:rPr>
        </w:r>
        <w:r>
          <w:rPr>
            <w:noProof/>
            <w:webHidden/>
          </w:rPr>
          <w:fldChar w:fldCharType="separate"/>
        </w:r>
        <w:r>
          <w:rPr>
            <w:noProof/>
            <w:webHidden/>
          </w:rPr>
          <w:t>87</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65" w:history="1">
        <w:r w:rsidRPr="00693CA5">
          <w:rPr>
            <w:rStyle w:val="Hyperlink"/>
            <w:noProof/>
          </w:rPr>
          <w:t>7.1.1.</w:t>
        </w:r>
        <w:r>
          <w:rPr>
            <w:rFonts w:asciiTheme="minorHAnsi" w:eastAsiaTheme="minorEastAsia" w:hAnsiTheme="minorHAnsi" w:cstheme="minorBidi"/>
            <w:i w:val="0"/>
            <w:noProof/>
            <w:sz w:val="22"/>
            <w:szCs w:val="22"/>
          </w:rPr>
          <w:tab/>
        </w:r>
        <w:r w:rsidRPr="00693CA5">
          <w:rPr>
            <w:rStyle w:val="Hyperlink"/>
            <w:noProof/>
          </w:rPr>
          <w:t>Marginal Lightning and Severe Weather:  2 December 2009</w:t>
        </w:r>
        <w:r>
          <w:rPr>
            <w:noProof/>
            <w:webHidden/>
          </w:rPr>
          <w:tab/>
        </w:r>
        <w:r>
          <w:rPr>
            <w:noProof/>
            <w:webHidden/>
          </w:rPr>
          <w:fldChar w:fldCharType="begin"/>
        </w:r>
        <w:r>
          <w:rPr>
            <w:noProof/>
            <w:webHidden/>
          </w:rPr>
          <w:instrText xml:space="preserve"> PAGEREF _Toc301943665 \h </w:instrText>
        </w:r>
        <w:r>
          <w:rPr>
            <w:noProof/>
            <w:webHidden/>
          </w:rPr>
        </w:r>
        <w:r>
          <w:rPr>
            <w:noProof/>
            <w:webHidden/>
          </w:rPr>
          <w:fldChar w:fldCharType="separate"/>
        </w:r>
        <w:r>
          <w:rPr>
            <w:noProof/>
            <w:webHidden/>
          </w:rPr>
          <w:t>88</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66" w:history="1">
        <w:r w:rsidRPr="00693CA5">
          <w:rPr>
            <w:rStyle w:val="Hyperlink"/>
            <w:noProof/>
          </w:rPr>
          <w:t>7.1.2.</w:t>
        </w:r>
        <w:r>
          <w:rPr>
            <w:rFonts w:asciiTheme="minorHAnsi" w:eastAsiaTheme="minorEastAsia" w:hAnsiTheme="minorHAnsi" w:cstheme="minorBidi"/>
            <w:i w:val="0"/>
            <w:noProof/>
            <w:sz w:val="22"/>
            <w:szCs w:val="22"/>
          </w:rPr>
          <w:tab/>
        </w:r>
        <w:r w:rsidRPr="00693CA5">
          <w:rPr>
            <w:rStyle w:val="Hyperlink"/>
            <w:noProof/>
          </w:rPr>
          <w:t>Severe Convection:  8-9 December 2009</w:t>
        </w:r>
        <w:r>
          <w:rPr>
            <w:noProof/>
            <w:webHidden/>
          </w:rPr>
          <w:tab/>
        </w:r>
        <w:r>
          <w:rPr>
            <w:noProof/>
            <w:webHidden/>
          </w:rPr>
          <w:fldChar w:fldCharType="begin"/>
        </w:r>
        <w:r>
          <w:rPr>
            <w:noProof/>
            <w:webHidden/>
          </w:rPr>
          <w:instrText xml:space="preserve"> PAGEREF _Toc301943666 \h </w:instrText>
        </w:r>
        <w:r>
          <w:rPr>
            <w:noProof/>
            <w:webHidden/>
          </w:rPr>
        </w:r>
        <w:r>
          <w:rPr>
            <w:noProof/>
            <w:webHidden/>
          </w:rPr>
          <w:fldChar w:fldCharType="separate"/>
        </w:r>
        <w:r>
          <w:rPr>
            <w:noProof/>
            <w:webHidden/>
          </w:rPr>
          <w:t>91</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67" w:history="1">
        <w:r w:rsidRPr="00693CA5">
          <w:rPr>
            <w:rStyle w:val="Hyperlink"/>
            <w:noProof/>
            <w:highlight w:val="yellow"/>
          </w:rPr>
          <w:t>7.2.</w:t>
        </w:r>
        <w:r>
          <w:rPr>
            <w:rFonts w:asciiTheme="minorHAnsi" w:eastAsiaTheme="minorEastAsia" w:hAnsiTheme="minorHAnsi" w:cstheme="minorBidi"/>
            <w:smallCaps w:val="0"/>
            <w:noProof/>
            <w:sz w:val="22"/>
            <w:szCs w:val="22"/>
          </w:rPr>
          <w:tab/>
        </w:r>
        <w:r w:rsidRPr="00693CA5">
          <w:rPr>
            <w:rStyle w:val="Hyperlink"/>
            <w:noProof/>
            <w:highlight w:val="yellow"/>
          </w:rPr>
          <w:t>Winter Storm Events</w:t>
        </w:r>
        <w:r>
          <w:rPr>
            <w:noProof/>
            <w:webHidden/>
          </w:rPr>
          <w:tab/>
        </w:r>
        <w:r>
          <w:rPr>
            <w:noProof/>
            <w:webHidden/>
          </w:rPr>
          <w:fldChar w:fldCharType="begin"/>
        </w:r>
        <w:r>
          <w:rPr>
            <w:noProof/>
            <w:webHidden/>
          </w:rPr>
          <w:instrText xml:space="preserve"> PAGEREF _Toc301943667 \h </w:instrText>
        </w:r>
        <w:r>
          <w:rPr>
            <w:noProof/>
            <w:webHidden/>
          </w:rPr>
        </w:r>
        <w:r>
          <w:rPr>
            <w:noProof/>
            <w:webHidden/>
          </w:rPr>
          <w:fldChar w:fldCharType="separate"/>
        </w:r>
        <w:r>
          <w:rPr>
            <w:noProof/>
            <w:webHidden/>
          </w:rPr>
          <w:t>93</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68" w:history="1">
        <w:r w:rsidRPr="00693CA5">
          <w:rPr>
            <w:rStyle w:val="Hyperlink"/>
            <w:noProof/>
          </w:rPr>
          <w:t>7.2.1.</w:t>
        </w:r>
        <w:r>
          <w:rPr>
            <w:rFonts w:asciiTheme="minorHAnsi" w:eastAsiaTheme="minorEastAsia" w:hAnsiTheme="minorHAnsi" w:cstheme="minorBidi"/>
            <w:i w:val="0"/>
            <w:noProof/>
            <w:sz w:val="22"/>
            <w:szCs w:val="22"/>
          </w:rPr>
          <w:tab/>
        </w:r>
        <w:r w:rsidRPr="00693CA5">
          <w:rPr>
            <w:rStyle w:val="Hyperlink"/>
            <w:noProof/>
          </w:rPr>
          <w:t>Washington DC, 19 December 2009</w:t>
        </w:r>
        <w:r>
          <w:rPr>
            <w:noProof/>
            <w:webHidden/>
          </w:rPr>
          <w:tab/>
        </w:r>
        <w:r>
          <w:rPr>
            <w:noProof/>
            <w:webHidden/>
          </w:rPr>
          <w:fldChar w:fldCharType="begin"/>
        </w:r>
        <w:r>
          <w:rPr>
            <w:noProof/>
            <w:webHidden/>
          </w:rPr>
          <w:instrText xml:space="preserve"> PAGEREF _Toc301943668 \h </w:instrText>
        </w:r>
        <w:r>
          <w:rPr>
            <w:noProof/>
            <w:webHidden/>
          </w:rPr>
        </w:r>
        <w:r>
          <w:rPr>
            <w:noProof/>
            <w:webHidden/>
          </w:rPr>
          <w:fldChar w:fldCharType="separate"/>
        </w:r>
        <w:r>
          <w:rPr>
            <w:noProof/>
            <w:webHidden/>
          </w:rPr>
          <w:t>93</w:t>
        </w:r>
        <w:r>
          <w:rPr>
            <w:noProof/>
            <w:webHidden/>
          </w:rPr>
          <w:fldChar w:fldCharType="end"/>
        </w:r>
      </w:hyperlink>
    </w:p>
    <w:p w:rsidR="006F3CCE" w:rsidRDefault="006F3CCE">
      <w:pPr>
        <w:pStyle w:val="TOC3"/>
        <w:tabs>
          <w:tab w:val="left" w:pos="1200"/>
          <w:tab w:val="right" w:leader="dot" w:pos="10070"/>
        </w:tabs>
        <w:rPr>
          <w:rFonts w:asciiTheme="minorHAnsi" w:eastAsiaTheme="minorEastAsia" w:hAnsiTheme="minorHAnsi" w:cstheme="minorBidi"/>
          <w:i w:val="0"/>
          <w:noProof/>
          <w:sz w:val="22"/>
          <w:szCs w:val="22"/>
        </w:rPr>
      </w:pPr>
      <w:hyperlink w:anchor="_Toc301943669" w:history="1">
        <w:r w:rsidRPr="00693CA5">
          <w:rPr>
            <w:rStyle w:val="Hyperlink"/>
            <w:noProof/>
          </w:rPr>
          <w:t>7.2.2.</w:t>
        </w:r>
        <w:r>
          <w:rPr>
            <w:rFonts w:asciiTheme="minorHAnsi" w:eastAsiaTheme="minorEastAsia" w:hAnsiTheme="minorHAnsi" w:cstheme="minorBidi"/>
            <w:i w:val="0"/>
            <w:noProof/>
            <w:sz w:val="22"/>
            <w:szCs w:val="22"/>
          </w:rPr>
          <w:tab/>
        </w:r>
        <w:r w:rsidRPr="00693CA5">
          <w:rPr>
            <w:rStyle w:val="Hyperlink"/>
            <w:noProof/>
          </w:rPr>
          <w:t>Oklahoma, 24 December 2009</w:t>
        </w:r>
        <w:r>
          <w:rPr>
            <w:noProof/>
            <w:webHidden/>
          </w:rPr>
          <w:tab/>
        </w:r>
        <w:r>
          <w:rPr>
            <w:noProof/>
            <w:webHidden/>
          </w:rPr>
          <w:fldChar w:fldCharType="begin"/>
        </w:r>
        <w:r>
          <w:rPr>
            <w:noProof/>
            <w:webHidden/>
          </w:rPr>
          <w:instrText xml:space="preserve"> PAGEREF _Toc301943669 \h </w:instrText>
        </w:r>
        <w:r>
          <w:rPr>
            <w:noProof/>
            <w:webHidden/>
          </w:rPr>
        </w:r>
        <w:r>
          <w:rPr>
            <w:noProof/>
            <w:webHidden/>
          </w:rPr>
          <w:fldChar w:fldCharType="separate"/>
        </w:r>
        <w:r>
          <w:rPr>
            <w:noProof/>
            <w:webHidden/>
          </w:rPr>
          <w:t>94</w:t>
        </w:r>
        <w:r>
          <w:rPr>
            <w:noProof/>
            <w:webHidden/>
          </w:rPr>
          <w:fldChar w:fldCharType="end"/>
        </w:r>
      </w:hyperlink>
    </w:p>
    <w:p w:rsidR="006F3CCE" w:rsidRDefault="006F3CC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1943670" w:history="1">
        <w:r w:rsidRPr="00693CA5">
          <w:rPr>
            <w:rStyle w:val="Hyperlink"/>
            <w:noProof/>
          </w:rPr>
          <w:t>7.3.</w:t>
        </w:r>
        <w:r>
          <w:rPr>
            <w:rFonts w:asciiTheme="minorHAnsi" w:eastAsiaTheme="minorEastAsia" w:hAnsiTheme="minorHAnsi" w:cstheme="minorBidi"/>
            <w:smallCaps w:val="0"/>
            <w:noProof/>
            <w:sz w:val="22"/>
            <w:szCs w:val="22"/>
          </w:rPr>
          <w:tab/>
        </w:r>
        <w:r w:rsidRPr="00693CA5">
          <w:rPr>
            <w:rStyle w:val="Hyperlink"/>
            <w:noProof/>
          </w:rPr>
          <w:t>SRSO for Lightning Summary</w:t>
        </w:r>
        <w:r>
          <w:rPr>
            <w:noProof/>
            <w:webHidden/>
          </w:rPr>
          <w:tab/>
        </w:r>
        <w:r>
          <w:rPr>
            <w:noProof/>
            <w:webHidden/>
          </w:rPr>
          <w:fldChar w:fldCharType="begin"/>
        </w:r>
        <w:r>
          <w:rPr>
            <w:noProof/>
            <w:webHidden/>
          </w:rPr>
          <w:instrText xml:space="preserve"> PAGEREF _Toc301943670 \h </w:instrText>
        </w:r>
        <w:r>
          <w:rPr>
            <w:noProof/>
            <w:webHidden/>
          </w:rPr>
        </w:r>
        <w:r>
          <w:rPr>
            <w:noProof/>
            <w:webHidden/>
          </w:rPr>
          <w:fldChar w:fldCharType="separate"/>
        </w:r>
        <w:r>
          <w:rPr>
            <w:noProof/>
            <w:webHidden/>
          </w:rPr>
          <w:t>95</w:t>
        </w:r>
        <w:r>
          <w:rPr>
            <w:noProof/>
            <w:webHidden/>
          </w:rPr>
          <w:fldChar w:fldCharType="end"/>
        </w:r>
      </w:hyperlink>
    </w:p>
    <w:p w:rsidR="006F3CCE" w:rsidRDefault="006F3CCE">
      <w:pPr>
        <w:pStyle w:val="TOC1"/>
        <w:tabs>
          <w:tab w:val="left" w:pos="600"/>
          <w:tab w:val="right" w:leader="dot" w:pos="10070"/>
        </w:tabs>
        <w:rPr>
          <w:rFonts w:asciiTheme="minorHAnsi" w:eastAsiaTheme="minorEastAsia" w:hAnsiTheme="minorHAnsi" w:cstheme="minorBidi"/>
          <w:noProof/>
          <w:sz w:val="22"/>
          <w:szCs w:val="22"/>
        </w:rPr>
      </w:pPr>
      <w:hyperlink w:anchor="_Toc301943671" w:history="1">
        <w:r w:rsidRPr="00693CA5">
          <w:rPr>
            <w:rStyle w:val="Hyperlink"/>
            <w:noProof/>
          </w:rPr>
          <w:t>8.</w:t>
        </w:r>
        <w:r>
          <w:rPr>
            <w:rFonts w:asciiTheme="minorHAnsi" w:eastAsiaTheme="minorEastAsia" w:hAnsiTheme="minorHAnsi" w:cstheme="minorBidi"/>
            <w:noProof/>
            <w:sz w:val="22"/>
            <w:szCs w:val="22"/>
          </w:rPr>
          <w:tab/>
        </w:r>
        <w:r w:rsidRPr="00693CA5">
          <w:rPr>
            <w:rStyle w:val="Hyperlink"/>
            <w:noProof/>
          </w:rPr>
          <w:t>Overall Recommendations Regarding this and Future GOES Science Tests</w:t>
        </w:r>
        <w:r>
          <w:rPr>
            <w:noProof/>
            <w:webHidden/>
          </w:rPr>
          <w:tab/>
        </w:r>
        <w:r>
          <w:rPr>
            <w:noProof/>
            <w:webHidden/>
          </w:rPr>
          <w:fldChar w:fldCharType="begin"/>
        </w:r>
        <w:r>
          <w:rPr>
            <w:noProof/>
            <w:webHidden/>
          </w:rPr>
          <w:instrText xml:space="preserve"> PAGEREF _Toc301943671 \h </w:instrText>
        </w:r>
        <w:r>
          <w:rPr>
            <w:noProof/>
            <w:webHidden/>
          </w:rPr>
        </w:r>
        <w:r>
          <w:rPr>
            <w:noProof/>
            <w:webHidden/>
          </w:rPr>
          <w:fldChar w:fldCharType="separate"/>
        </w:r>
        <w:r>
          <w:rPr>
            <w:noProof/>
            <w:webHidden/>
          </w:rPr>
          <w:t>96</w:t>
        </w:r>
        <w:r>
          <w:rPr>
            <w:noProof/>
            <w:webHidden/>
          </w:rPr>
          <w:fldChar w:fldCharType="end"/>
        </w:r>
      </w:hyperlink>
    </w:p>
    <w:p w:rsidR="006F3CCE" w:rsidRDefault="006F3CCE">
      <w:pPr>
        <w:pStyle w:val="TOC1"/>
        <w:tabs>
          <w:tab w:val="right" w:leader="dot" w:pos="10070"/>
        </w:tabs>
        <w:rPr>
          <w:rFonts w:asciiTheme="minorHAnsi" w:eastAsiaTheme="minorEastAsia" w:hAnsiTheme="minorHAnsi" w:cstheme="minorBidi"/>
          <w:noProof/>
          <w:sz w:val="22"/>
          <w:szCs w:val="22"/>
        </w:rPr>
      </w:pPr>
      <w:hyperlink w:anchor="_Toc301943672" w:history="1">
        <w:r w:rsidRPr="00693CA5">
          <w:rPr>
            <w:rStyle w:val="Hyperlink"/>
            <w:noProof/>
          </w:rPr>
          <w:t>Acknowledgments</w:t>
        </w:r>
        <w:r>
          <w:rPr>
            <w:noProof/>
            <w:webHidden/>
          </w:rPr>
          <w:tab/>
        </w:r>
        <w:r>
          <w:rPr>
            <w:noProof/>
            <w:webHidden/>
          </w:rPr>
          <w:fldChar w:fldCharType="begin"/>
        </w:r>
        <w:r>
          <w:rPr>
            <w:noProof/>
            <w:webHidden/>
          </w:rPr>
          <w:instrText xml:space="preserve"> PAGEREF _Toc301943672 \h </w:instrText>
        </w:r>
        <w:r>
          <w:rPr>
            <w:noProof/>
            <w:webHidden/>
          </w:rPr>
        </w:r>
        <w:r>
          <w:rPr>
            <w:noProof/>
            <w:webHidden/>
          </w:rPr>
          <w:fldChar w:fldCharType="separate"/>
        </w:r>
        <w:r>
          <w:rPr>
            <w:noProof/>
            <w:webHidden/>
          </w:rPr>
          <w:t>97</w:t>
        </w:r>
        <w:r>
          <w:rPr>
            <w:noProof/>
            <w:webHidden/>
          </w:rPr>
          <w:fldChar w:fldCharType="end"/>
        </w:r>
      </w:hyperlink>
    </w:p>
    <w:p w:rsidR="006F3CCE" w:rsidRDefault="006F3CCE">
      <w:pPr>
        <w:pStyle w:val="TOC1"/>
        <w:tabs>
          <w:tab w:val="right" w:leader="dot" w:pos="10070"/>
        </w:tabs>
        <w:rPr>
          <w:rFonts w:asciiTheme="minorHAnsi" w:eastAsiaTheme="minorEastAsia" w:hAnsiTheme="minorHAnsi" w:cstheme="minorBidi"/>
          <w:noProof/>
          <w:sz w:val="22"/>
          <w:szCs w:val="22"/>
        </w:rPr>
      </w:pPr>
      <w:hyperlink w:anchor="_Toc301943673" w:history="1">
        <w:r w:rsidRPr="00693CA5">
          <w:rPr>
            <w:rStyle w:val="Hyperlink"/>
            <w:noProof/>
          </w:rPr>
          <w:t>References/Bibliography</w:t>
        </w:r>
        <w:r>
          <w:rPr>
            <w:noProof/>
            <w:webHidden/>
          </w:rPr>
          <w:tab/>
        </w:r>
        <w:r>
          <w:rPr>
            <w:noProof/>
            <w:webHidden/>
          </w:rPr>
          <w:fldChar w:fldCharType="begin"/>
        </w:r>
        <w:r>
          <w:rPr>
            <w:noProof/>
            <w:webHidden/>
          </w:rPr>
          <w:instrText xml:space="preserve"> PAGEREF _Toc301943673 \h </w:instrText>
        </w:r>
        <w:r>
          <w:rPr>
            <w:noProof/>
            <w:webHidden/>
          </w:rPr>
        </w:r>
        <w:r>
          <w:rPr>
            <w:noProof/>
            <w:webHidden/>
          </w:rPr>
          <w:fldChar w:fldCharType="separate"/>
        </w:r>
        <w:r>
          <w:rPr>
            <w:noProof/>
            <w:webHidden/>
          </w:rPr>
          <w:t>98</w:t>
        </w:r>
        <w:r>
          <w:rPr>
            <w:noProof/>
            <w:webHidden/>
          </w:rPr>
          <w:fldChar w:fldCharType="end"/>
        </w:r>
      </w:hyperlink>
    </w:p>
    <w:p w:rsidR="006F3CCE" w:rsidRDefault="006F3CCE">
      <w:pPr>
        <w:pStyle w:val="TOC1"/>
        <w:tabs>
          <w:tab w:val="right" w:leader="dot" w:pos="10070"/>
        </w:tabs>
        <w:rPr>
          <w:rFonts w:asciiTheme="minorHAnsi" w:eastAsiaTheme="minorEastAsia" w:hAnsiTheme="minorHAnsi" w:cstheme="minorBidi"/>
          <w:noProof/>
          <w:sz w:val="22"/>
          <w:szCs w:val="22"/>
        </w:rPr>
      </w:pPr>
      <w:hyperlink w:anchor="_Toc301943674" w:history="1">
        <w:r w:rsidRPr="00693CA5">
          <w:rPr>
            <w:rStyle w:val="Hyperlink"/>
            <w:noProof/>
          </w:rPr>
          <w:t>Appendix A:  Web Sites Related to the GOES-15 Science Test</w:t>
        </w:r>
        <w:r>
          <w:rPr>
            <w:noProof/>
            <w:webHidden/>
          </w:rPr>
          <w:tab/>
        </w:r>
        <w:r>
          <w:rPr>
            <w:noProof/>
            <w:webHidden/>
          </w:rPr>
          <w:fldChar w:fldCharType="begin"/>
        </w:r>
        <w:r>
          <w:rPr>
            <w:noProof/>
            <w:webHidden/>
          </w:rPr>
          <w:instrText xml:space="preserve"> PAGEREF _Toc301943674 \h </w:instrText>
        </w:r>
        <w:r>
          <w:rPr>
            <w:noProof/>
            <w:webHidden/>
          </w:rPr>
        </w:r>
        <w:r>
          <w:rPr>
            <w:noProof/>
            <w:webHidden/>
          </w:rPr>
          <w:fldChar w:fldCharType="separate"/>
        </w:r>
        <w:r>
          <w:rPr>
            <w:noProof/>
            <w:webHidden/>
          </w:rPr>
          <w:t>100</w:t>
        </w:r>
        <w:r>
          <w:rPr>
            <w:noProof/>
            <w:webHidden/>
          </w:rPr>
          <w:fldChar w:fldCharType="end"/>
        </w:r>
      </w:hyperlink>
    </w:p>
    <w:p w:rsidR="006F3CCE" w:rsidRDefault="006F3CCE">
      <w:pPr>
        <w:pStyle w:val="TOC1"/>
        <w:tabs>
          <w:tab w:val="right" w:leader="dot" w:pos="10070"/>
        </w:tabs>
        <w:rPr>
          <w:rFonts w:asciiTheme="minorHAnsi" w:eastAsiaTheme="minorEastAsia" w:hAnsiTheme="minorHAnsi" w:cstheme="minorBidi"/>
          <w:noProof/>
          <w:sz w:val="22"/>
          <w:szCs w:val="22"/>
        </w:rPr>
      </w:pPr>
      <w:hyperlink w:anchor="_Toc301943675" w:history="1">
        <w:r w:rsidRPr="00693CA5">
          <w:rPr>
            <w:rStyle w:val="Hyperlink"/>
            <w:noProof/>
          </w:rPr>
          <w:t>Appendix B:  Acronyms Used in this Report</w:t>
        </w:r>
        <w:r>
          <w:rPr>
            <w:noProof/>
            <w:webHidden/>
          </w:rPr>
          <w:tab/>
        </w:r>
        <w:r>
          <w:rPr>
            <w:noProof/>
            <w:webHidden/>
          </w:rPr>
          <w:fldChar w:fldCharType="begin"/>
        </w:r>
        <w:r>
          <w:rPr>
            <w:noProof/>
            <w:webHidden/>
          </w:rPr>
          <w:instrText xml:space="preserve"> PAGEREF _Toc301943675 \h </w:instrText>
        </w:r>
        <w:r>
          <w:rPr>
            <w:noProof/>
            <w:webHidden/>
          </w:rPr>
        </w:r>
        <w:r>
          <w:rPr>
            <w:noProof/>
            <w:webHidden/>
          </w:rPr>
          <w:fldChar w:fldCharType="separate"/>
        </w:r>
        <w:r>
          <w:rPr>
            <w:noProof/>
            <w:webHidden/>
          </w:rPr>
          <w:t>101</w:t>
        </w:r>
        <w:r>
          <w:rPr>
            <w:noProof/>
            <w:webHidden/>
          </w:rPr>
          <w:fldChar w:fldCharType="end"/>
        </w:r>
      </w:hyperlink>
    </w:p>
    <w:p w:rsidR="00AD37AE" w:rsidRPr="00FD009E" w:rsidRDefault="00FA6EC1" w:rsidP="00C21D6A">
      <w:pPr>
        <w:outlineLvl w:val="0"/>
      </w:pPr>
      <w:r>
        <w:fldChar w:fldCharType="end"/>
      </w:r>
    </w:p>
    <w:p w:rsidR="00AD37AE" w:rsidRPr="00FD009E" w:rsidRDefault="00AD37AE" w:rsidP="00427622">
      <w:pPr>
        <w:jc w:val="center"/>
      </w:pPr>
      <w:r w:rsidRPr="00FD009E">
        <w:br w:type="page"/>
      </w:r>
      <w:r w:rsidRPr="00FD009E">
        <w:rPr>
          <w:b/>
        </w:rPr>
        <w:lastRenderedPageBreak/>
        <w:t>LIST OF TABLES</w:t>
      </w:r>
    </w:p>
    <w:p w:rsidR="00AD37AE" w:rsidRPr="00FD009E" w:rsidRDefault="00AD37AE" w:rsidP="001D2307"/>
    <w:p w:rsidR="006C3E21" w:rsidRDefault="00FA6EC1">
      <w:pPr>
        <w:pStyle w:val="TableofFigures"/>
        <w:tabs>
          <w:tab w:val="right" w:leader="dot" w:pos="10070"/>
        </w:tabs>
        <w:rPr>
          <w:rFonts w:asciiTheme="minorHAnsi" w:eastAsiaTheme="minorEastAsia" w:hAnsiTheme="minorHAnsi" w:cstheme="minorBidi"/>
          <w:noProof/>
          <w:sz w:val="22"/>
          <w:szCs w:val="22"/>
        </w:rPr>
      </w:pPr>
      <w:r>
        <w:fldChar w:fldCharType="begin"/>
      </w:r>
      <w:r w:rsidR="00AD37AE">
        <w:instrText xml:space="preserve"> TOC \h \z \c "Table" </w:instrText>
      </w:r>
      <w:r>
        <w:fldChar w:fldCharType="separate"/>
      </w:r>
      <w:hyperlink w:anchor="_Toc301956960" w:history="1">
        <w:r w:rsidR="006C3E21" w:rsidRPr="00CC71E1">
          <w:rPr>
            <w:rStyle w:val="Hyperlink"/>
            <w:noProof/>
          </w:rPr>
          <w:t>Table 2.1:  Summary of Test Schedules for the GOES-15 Science Test</w:t>
        </w:r>
        <w:r w:rsidR="006C3E21">
          <w:rPr>
            <w:noProof/>
            <w:webHidden/>
          </w:rPr>
          <w:tab/>
        </w:r>
        <w:r w:rsidR="006C3E21">
          <w:rPr>
            <w:noProof/>
            <w:webHidden/>
          </w:rPr>
          <w:fldChar w:fldCharType="begin"/>
        </w:r>
        <w:r w:rsidR="006C3E21">
          <w:rPr>
            <w:noProof/>
            <w:webHidden/>
          </w:rPr>
          <w:instrText xml:space="preserve"> PAGEREF _Toc301956960 \h </w:instrText>
        </w:r>
        <w:r w:rsidR="006C3E21">
          <w:rPr>
            <w:noProof/>
            <w:webHidden/>
          </w:rPr>
        </w:r>
        <w:r w:rsidR="006C3E21">
          <w:rPr>
            <w:noProof/>
            <w:webHidden/>
          </w:rPr>
          <w:fldChar w:fldCharType="separate"/>
        </w:r>
        <w:r w:rsidR="006C3E21">
          <w:rPr>
            <w:noProof/>
            <w:webHidden/>
          </w:rPr>
          <w:t>6</w:t>
        </w:r>
        <w:r w:rsidR="006C3E21">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61" w:history="1">
        <w:r w:rsidRPr="00CC71E1">
          <w:rPr>
            <w:rStyle w:val="Hyperlink"/>
            <w:noProof/>
          </w:rPr>
          <w:t>Table 2.2:  Daily Implementation of GOES-15 Science Test Schedules in 2010</w:t>
        </w:r>
        <w:r>
          <w:rPr>
            <w:noProof/>
            <w:webHidden/>
          </w:rPr>
          <w:tab/>
        </w:r>
        <w:r>
          <w:rPr>
            <w:noProof/>
            <w:webHidden/>
          </w:rPr>
          <w:fldChar w:fldCharType="begin"/>
        </w:r>
        <w:r>
          <w:rPr>
            <w:noProof/>
            <w:webHidden/>
          </w:rPr>
          <w:instrText xml:space="preserve"> PAGEREF _Toc301956961 \h </w:instrText>
        </w:r>
        <w:r>
          <w:rPr>
            <w:noProof/>
            <w:webHidden/>
          </w:rPr>
        </w:r>
        <w:r>
          <w:rPr>
            <w:noProof/>
            <w:webHidden/>
          </w:rPr>
          <w:fldChar w:fldCharType="separate"/>
        </w:r>
        <w:r>
          <w:rPr>
            <w:noProof/>
            <w:webHidden/>
          </w:rPr>
          <w:t>7</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62" w:history="1">
        <w:r w:rsidRPr="00CC71E1">
          <w:rPr>
            <w:rStyle w:val="Hyperlink"/>
            <w:noProof/>
          </w:rPr>
          <w:t>Table 3.1:  GOES Imager band nominal wavelengths (GOES-8 through 15)</w:t>
        </w:r>
        <w:r>
          <w:rPr>
            <w:noProof/>
            <w:webHidden/>
          </w:rPr>
          <w:tab/>
        </w:r>
        <w:r>
          <w:rPr>
            <w:noProof/>
            <w:webHidden/>
          </w:rPr>
          <w:fldChar w:fldCharType="begin"/>
        </w:r>
        <w:r>
          <w:rPr>
            <w:noProof/>
            <w:webHidden/>
          </w:rPr>
          <w:instrText xml:space="preserve"> PAGEREF _Toc301956962 \h </w:instrText>
        </w:r>
        <w:r>
          <w:rPr>
            <w:noProof/>
            <w:webHidden/>
          </w:rPr>
        </w:r>
        <w:r>
          <w:rPr>
            <w:noProof/>
            <w:webHidden/>
          </w:rPr>
          <w:fldChar w:fldCharType="separate"/>
        </w:r>
        <w:r>
          <w:rPr>
            <w:noProof/>
            <w:webHidden/>
          </w:rPr>
          <w:t>12</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63" w:history="1">
        <w:r w:rsidRPr="00CC71E1">
          <w:rPr>
            <w:rStyle w:val="Hyperlink"/>
            <w:noProof/>
          </w:rPr>
          <w:t>Table 3.2:  GOES Imager band nominal spatial resolution (GOES-12 through 15)</w:t>
        </w:r>
        <w:r>
          <w:rPr>
            <w:noProof/>
            <w:webHidden/>
          </w:rPr>
          <w:tab/>
        </w:r>
        <w:r>
          <w:rPr>
            <w:noProof/>
            <w:webHidden/>
          </w:rPr>
          <w:fldChar w:fldCharType="begin"/>
        </w:r>
        <w:r>
          <w:rPr>
            <w:noProof/>
            <w:webHidden/>
          </w:rPr>
          <w:instrText xml:space="preserve"> PAGEREF _Toc301956963 \h </w:instrText>
        </w:r>
        <w:r>
          <w:rPr>
            <w:noProof/>
            <w:webHidden/>
          </w:rPr>
        </w:r>
        <w:r>
          <w:rPr>
            <w:noProof/>
            <w:webHidden/>
          </w:rPr>
          <w:fldChar w:fldCharType="separate"/>
        </w:r>
        <w:r>
          <w:rPr>
            <w:noProof/>
            <w:webHidden/>
          </w:rPr>
          <w:t>12</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64" w:history="1">
        <w:r w:rsidRPr="00CC71E1">
          <w:rPr>
            <w:rStyle w:val="Hyperlink"/>
            <w:noProof/>
          </w:rPr>
          <w:t>Table 4.1:  GOES-15 Imager Noise Levels</w:t>
        </w:r>
        <w:r>
          <w:rPr>
            <w:noProof/>
            <w:webHidden/>
          </w:rPr>
          <w:tab/>
        </w:r>
        <w:r>
          <w:rPr>
            <w:noProof/>
            <w:webHidden/>
          </w:rPr>
          <w:fldChar w:fldCharType="begin"/>
        </w:r>
        <w:r>
          <w:rPr>
            <w:noProof/>
            <w:webHidden/>
          </w:rPr>
          <w:instrText xml:space="preserve"> PAGEREF _Toc301956964 \h </w:instrText>
        </w:r>
        <w:r>
          <w:rPr>
            <w:noProof/>
            <w:webHidden/>
          </w:rPr>
        </w:r>
        <w:r>
          <w:rPr>
            <w:noProof/>
            <w:webHidden/>
          </w:rPr>
          <w:fldChar w:fldCharType="separate"/>
        </w:r>
        <w:r>
          <w:rPr>
            <w:noProof/>
            <w:webHidden/>
          </w:rPr>
          <w:t>22</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65" w:history="1">
        <w:r w:rsidRPr="00CC71E1">
          <w:rPr>
            <w:rStyle w:val="Hyperlink"/>
            <w:noProof/>
          </w:rPr>
          <w:t>Table 4.2:  Summary of the Noise for GOES-8 through GOES-15 Imager Bands</w:t>
        </w:r>
        <w:r>
          <w:rPr>
            <w:noProof/>
            <w:webHidden/>
          </w:rPr>
          <w:tab/>
        </w:r>
        <w:r>
          <w:rPr>
            <w:noProof/>
            <w:webHidden/>
          </w:rPr>
          <w:fldChar w:fldCharType="begin"/>
        </w:r>
        <w:r>
          <w:rPr>
            <w:noProof/>
            <w:webHidden/>
          </w:rPr>
          <w:instrText xml:space="preserve"> PAGEREF _Toc301956965 \h </w:instrText>
        </w:r>
        <w:r>
          <w:rPr>
            <w:noProof/>
            <w:webHidden/>
          </w:rPr>
        </w:r>
        <w:r>
          <w:rPr>
            <w:noProof/>
            <w:webHidden/>
          </w:rPr>
          <w:fldChar w:fldCharType="separate"/>
        </w:r>
        <w:r>
          <w:rPr>
            <w:noProof/>
            <w:webHidden/>
          </w:rPr>
          <w:t>22</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66" w:history="1">
        <w:r w:rsidRPr="00CC71E1">
          <w:rPr>
            <w:rStyle w:val="Hyperlink"/>
            <w:noProof/>
          </w:rPr>
          <w:t>Table 4.3:  Summary of the noise (in temperature units) for GOES-8 through GOES-15 Imager IR bands.  The specification (SPEC) noise levels are also listed.</w:t>
        </w:r>
        <w:r>
          <w:rPr>
            <w:noProof/>
            <w:webHidden/>
          </w:rPr>
          <w:tab/>
        </w:r>
        <w:r>
          <w:rPr>
            <w:noProof/>
            <w:webHidden/>
          </w:rPr>
          <w:fldChar w:fldCharType="begin"/>
        </w:r>
        <w:r>
          <w:rPr>
            <w:noProof/>
            <w:webHidden/>
          </w:rPr>
          <w:instrText xml:space="preserve"> PAGEREF _Toc301956966 \h </w:instrText>
        </w:r>
        <w:r>
          <w:rPr>
            <w:noProof/>
            <w:webHidden/>
          </w:rPr>
        </w:r>
        <w:r>
          <w:rPr>
            <w:noProof/>
            <w:webHidden/>
          </w:rPr>
          <w:fldChar w:fldCharType="separate"/>
        </w:r>
        <w:r>
          <w:rPr>
            <w:noProof/>
            <w:webHidden/>
          </w:rPr>
          <w:t>24</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67" w:history="1">
        <w:r w:rsidRPr="00CC71E1">
          <w:rPr>
            <w:rStyle w:val="Hyperlink"/>
            <w:noProof/>
          </w:rPr>
          <w:t>Table 4.4:  GOES-15 Sounder Noise Levels</w:t>
        </w:r>
        <w:r>
          <w:rPr>
            <w:noProof/>
            <w:webHidden/>
          </w:rPr>
          <w:tab/>
        </w:r>
        <w:r>
          <w:rPr>
            <w:noProof/>
            <w:webHidden/>
          </w:rPr>
          <w:fldChar w:fldCharType="begin"/>
        </w:r>
        <w:r>
          <w:rPr>
            <w:noProof/>
            <w:webHidden/>
          </w:rPr>
          <w:instrText xml:space="preserve"> PAGEREF _Toc301956967 \h </w:instrText>
        </w:r>
        <w:r>
          <w:rPr>
            <w:noProof/>
            <w:webHidden/>
          </w:rPr>
        </w:r>
        <w:r>
          <w:rPr>
            <w:noProof/>
            <w:webHidden/>
          </w:rPr>
          <w:fldChar w:fldCharType="separate"/>
        </w:r>
        <w:r>
          <w:rPr>
            <w:noProof/>
            <w:webHidden/>
          </w:rPr>
          <w:t>25</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68" w:history="1">
        <w:r w:rsidRPr="00CC71E1">
          <w:rPr>
            <w:rStyle w:val="Hyperlink"/>
            <w:noProof/>
          </w:rPr>
          <w:t>Table 4.5:  Summary of the Noise for GOES-8 through GOES-15 Sounder Bands</w:t>
        </w:r>
        <w:r>
          <w:rPr>
            <w:noProof/>
            <w:webHidden/>
          </w:rPr>
          <w:tab/>
        </w:r>
        <w:r>
          <w:rPr>
            <w:noProof/>
            <w:webHidden/>
          </w:rPr>
          <w:fldChar w:fldCharType="begin"/>
        </w:r>
        <w:r>
          <w:rPr>
            <w:noProof/>
            <w:webHidden/>
          </w:rPr>
          <w:instrText xml:space="preserve"> PAGEREF _Toc301956968 \h </w:instrText>
        </w:r>
        <w:r>
          <w:rPr>
            <w:noProof/>
            <w:webHidden/>
          </w:rPr>
        </w:r>
        <w:r>
          <w:rPr>
            <w:noProof/>
            <w:webHidden/>
          </w:rPr>
          <w:fldChar w:fldCharType="separate"/>
        </w:r>
        <w:r>
          <w:rPr>
            <w:noProof/>
            <w:webHidden/>
          </w:rPr>
          <w:t>26</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69" w:history="1">
        <w:r w:rsidRPr="00CC71E1">
          <w:rPr>
            <w:rStyle w:val="Hyperlink"/>
            <w:noProof/>
          </w:rPr>
          <w:t>Table 4.6:  GOES-15 Sounder NEdR compared to those from GOES-8 through GOES-14 and the specification noise values.</w:t>
        </w:r>
        <w:r>
          <w:rPr>
            <w:noProof/>
            <w:webHidden/>
          </w:rPr>
          <w:tab/>
        </w:r>
        <w:r>
          <w:rPr>
            <w:noProof/>
            <w:webHidden/>
          </w:rPr>
          <w:fldChar w:fldCharType="begin"/>
        </w:r>
        <w:r>
          <w:rPr>
            <w:noProof/>
            <w:webHidden/>
          </w:rPr>
          <w:instrText xml:space="preserve"> PAGEREF _Toc301956969 \h </w:instrText>
        </w:r>
        <w:r>
          <w:rPr>
            <w:noProof/>
            <w:webHidden/>
          </w:rPr>
        </w:r>
        <w:r>
          <w:rPr>
            <w:noProof/>
            <w:webHidden/>
          </w:rPr>
          <w:fldChar w:fldCharType="separate"/>
        </w:r>
        <w:r>
          <w:rPr>
            <w:noProof/>
            <w:webHidden/>
          </w:rPr>
          <w:t>27</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70" w:history="1">
        <w:r w:rsidRPr="00CC71E1">
          <w:rPr>
            <w:rStyle w:val="Hyperlink"/>
            <w:noProof/>
          </w:rPr>
          <w:t>Table 4.7:  GOES-15 Sounder NEdT compared to those from GOES-8 through GOES-14.</w:t>
        </w:r>
        <w:r>
          <w:rPr>
            <w:noProof/>
            <w:webHidden/>
          </w:rPr>
          <w:tab/>
        </w:r>
        <w:r>
          <w:rPr>
            <w:noProof/>
            <w:webHidden/>
          </w:rPr>
          <w:fldChar w:fldCharType="begin"/>
        </w:r>
        <w:r>
          <w:rPr>
            <w:noProof/>
            <w:webHidden/>
          </w:rPr>
          <w:instrText xml:space="preserve"> PAGEREF _Toc301956970 \h </w:instrText>
        </w:r>
        <w:r>
          <w:rPr>
            <w:noProof/>
            <w:webHidden/>
          </w:rPr>
        </w:r>
        <w:r>
          <w:rPr>
            <w:noProof/>
            <w:webHidden/>
          </w:rPr>
          <w:fldChar w:fldCharType="separate"/>
        </w:r>
        <w:r>
          <w:rPr>
            <w:noProof/>
            <w:webHidden/>
          </w:rPr>
          <w:t>28</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71" w:history="1">
        <w:r w:rsidRPr="00CC71E1">
          <w:rPr>
            <w:rStyle w:val="Hyperlink"/>
            <w:noProof/>
          </w:rPr>
          <w:t>Table 4.8:  GOES-15 Imager Detector-to-Detector Striping</w:t>
        </w:r>
        <w:r>
          <w:rPr>
            <w:noProof/>
            <w:webHidden/>
          </w:rPr>
          <w:tab/>
        </w:r>
        <w:r>
          <w:rPr>
            <w:noProof/>
            <w:webHidden/>
          </w:rPr>
          <w:fldChar w:fldCharType="begin"/>
        </w:r>
        <w:r>
          <w:rPr>
            <w:noProof/>
            <w:webHidden/>
          </w:rPr>
          <w:instrText xml:space="preserve"> PAGEREF _Toc301956971 \h </w:instrText>
        </w:r>
        <w:r>
          <w:rPr>
            <w:noProof/>
            <w:webHidden/>
          </w:rPr>
        </w:r>
        <w:r>
          <w:rPr>
            <w:noProof/>
            <w:webHidden/>
          </w:rPr>
          <w:fldChar w:fldCharType="separate"/>
        </w:r>
        <w:r>
          <w:rPr>
            <w:noProof/>
            <w:webHidden/>
          </w:rPr>
          <w:t>30</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72" w:history="1">
        <w:r w:rsidRPr="00CC71E1">
          <w:rPr>
            <w:rStyle w:val="Hyperlink"/>
            <w:noProof/>
          </w:rPr>
          <w:t>Table 4.9:  GOES-15 Sounder Detector-to-Detector Striping</w:t>
        </w:r>
        <w:r>
          <w:rPr>
            <w:noProof/>
            <w:webHidden/>
          </w:rPr>
          <w:tab/>
        </w:r>
        <w:r>
          <w:rPr>
            <w:noProof/>
            <w:webHidden/>
          </w:rPr>
          <w:fldChar w:fldCharType="begin"/>
        </w:r>
        <w:r>
          <w:rPr>
            <w:noProof/>
            <w:webHidden/>
          </w:rPr>
          <w:instrText xml:space="preserve"> PAGEREF _Toc301956972 \h </w:instrText>
        </w:r>
        <w:r>
          <w:rPr>
            <w:noProof/>
            <w:webHidden/>
          </w:rPr>
        </w:r>
        <w:r>
          <w:rPr>
            <w:noProof/>
            <w:webHidden/>
          </w:rPr>
          <w:fldChar w:fldCharType="separate"/>
        </w:r>
        <w:r>
          <w:rPr>
            <w:noProof/>
            <w:webHidden/>
          </w:rPr>
          <w:t>30</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73" w:history="1">
        <w:r w:rsidRPr="00CC71E1">
          <w:rPr>
            <w:rStyle w:val="Hyperlink"/>
            <w:noProof/>
          </w:rPr>
          <w:t>Table 4.10:  Mean Tb difference (K) and the standard deviation values for the IR channels between the Imagers on GOES-15 vs. GOES-13 and GOES-15 vs. GOES-11.</w:t>
        </w:r>
        <w:r>
          <w:rPr>
            <w:noProof/>
            <w:webHidden/>
          </w:rPr>
          <w:tab/>
        </w:r>
        <w:r>
          <w:rPr>
            <w:noProof/>
            <w:webHidden/>
          </w:rPr>
          <w:fldChar w:fldCharType="begin"/>
        </w:r>
        <w:r>
          <w:rPr>
            <w:noProof/>
            <w:webHidden/>
          </w:rPr>
          <w:instrText xml:space="preserve"> PAGEREF _Toc301956973 \h </w:instrText>
        </w:r>
        <w:r>
          <w:rPr>
            <w:noProof/>
            <w:webHidden/>
          </w:rPr>
        </w:r>
        <w:r>
          <w:rPr>
            <w:noProof/>
            <w:webHidden/>
          </w:rPr>
          <w:fldChar w:fldCharType="separate"/>
        </w:r>
        <w:r>
          <w:rPr>
            <w:noProof/>
            <w:webHidden/>
          </w:rPr>
          <w:t>36</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74" w:history="1">
        <w:r w:rsidRPr="00CC71E1">
          <w:rPr>
            <w:rStyle w:val="Hyperlink"/>
            <w:noProof/>
          </w:rPr>
          <w:t>Table 4.11:  Mean Tb difference (K) and the standard deviation values for the IR channels between the Sounders on GOES-15 vs. GOES-13 and GOES-15 vs. GOES-11.</w:t>
        </w:r>
        <w:r>
          <w:rPr>
            <w:noProof/>
            <w:webHidden/>
          </w:rPr>
          <w:tab/>
        </w:r>
        <w:r>
          <w:rPr>
            <w:noProof/>
            <w:webHidden/>
          </w:rPr>
          <w:fldChar w:fldCharType="begin"/>
        </w:r>
        <w:r>
          <w:rPr>
            <w:noProof/>
            <w:webHidden/>
          </w:rPr>
          <w:instrText xml:space="preserve"> PAGEREF _Toc301956974 \h </w:instrText>
        </w:r>
        <w:r>
          <w:rPr>
            <w:noProof/>
            <w:webHidden/>
          </w:rPr>
        </w:r>
        <w:r>
          <w:rPr>
            <w:noProof/>
            <w:webHidden/>
          </w:rPr>
          <w:fldChar w:fldCharType="separate"/>
        </w:r>
        <w:r>
          <w:rPr>
            <w:noProof/>
            <w:webHidden/>
          </w:rPr>
          <w:t>37</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75" w:history="1">
        <w:r w:rsidRPr="00CC71E1">
          <w:rPr>
            <w:rStyle w:val="Hyperlink"/>
            <w:noProof/>
          </w:rPr>
          <w:t xml:space="preserve">Table 4.12:  </w:t>
        </w:r>
        <w:r w:rsidRPr="00CC71E1">
          <w:rPr>
            <w:rStyle w:val="Hyperlink"/>
            <w:noProof/>
            <w:highlight w:val="yellow"/>
          </w:rPr>
          <w:t>Comparison of GOES-15 Imager to Infrared Atmospheric Sounding Interferometer (IASI) using the CIMSS-method.  The bias is the mean of the absolute values of the differences.</w:t>
        </w:r>
        <w:r>
          <w:rPr>
            <w:noProof/>
            <w:webHidden/>
          </w:rPr>
          <w:tab/>
        </w:r>
        <w:r>
          <w:rPr>
            <w:noProof/>
            <w:webHidden/>
          </w:rPr>
          <w:fldChar w:fldCharType="begin"/>
        </w:r>
        <w:r>
          <w:rPr>
            <w:noProof/>
            <w:webHidden/>
          </w:rPr>
          <w:instrText xml:space="preserve"> PAGEREF _Toc301956975 \h </w:instrText>
        </w:r>
        <w:r>
          <w:rPr>
            <w:noProof/>
            <w:webHidden/>
          </w:rPr>
        </w:r>
        <w:r>
          <w:rPr>
            <w:noProof/>
            <w:webHidden/>
          </w:rPr>
          <w:fldChar w:fldCharType="separate"/>
        </w:r>
        <w:r>
          <w:rPr>
            <w:noProof/>
            <w:webHidden/>
          </w:rPr>
          <w:t>39</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76" w:history="1">
        <w:r w:rsidRPr="00CC71E1">
          <w:rPr>
            <w:rStyle w:val="Hyperlink"/>
            <w:noProof/>
          </w:rPr>
          <w:t>Table 4.13:  Brightness temperature (Tb) biases between GOES-15 Imager and AIRS/IASI for the daytime and nighttime collocated pixels between AIRS and IASI through GOES-14 Imager daytime collocation data using the GSICS-method. The Tb biases were based on the collocated pixels acquired from June 3, 2010 and October 25, 2010.  Standard deviations are given in parentheses. Again, these values are before the final, shifted SRF were employed.</w:t>
        </w:r>
        <w:r>
          <w:rPr>
            <w:noProof/>
            <w:webHidden/>
          </w:rPr>
          <w:tab/>
        </w:r>
        <w:r>
          <w:rPr>
            <w:noProof/>
            <w:webHidden/>
          </w:rPr>
          <w:fldChar w:fldCharType="begin"/>
        </w:r>
        <w:r>
          <w:rPr>
            <w:noProof/>
            <w:webHidden/>
          </w:rPr>
          <w:instrText xml:space="preserve"> PAGEREF _Toc301956976 \h </w:instrText>
        </w:r>
        <w:r>
          <w:rPr>
            <w:noProof/>
            <w:webHidden/>
          </w:rPr>
        </w:r>
        <w:r>
          <w:rPr>
            <w:noProof/>
            <w:webHidden/>
          </w:rPr>
          <w:fldChar w:fldCharType="separate"/>
        </w:r>
        <w:r>
          <w:rPr>
            <w:noProof/>
            <w:webHidden/>
          </w:rPr>
          <w:t>41</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77" w:history="1">
        <w:r w:rsidRPr="00CC71E1">
          <w:rPr>
            <w:rStyle w:val="Hyperlink"/>
            <w:noProof/>
          </w:rPr>
          <w:t>Table 4.14:  GOES-15 Imager diurnal calibration variation.</w:t>
        </w:r>
        <w:r>
          <w:rPr>
            <w:noProof/>
            <w:webHidden/>
          </w:rPr>
          <w:tab/>
        </w:r>
        <w:r>
          <w:rPr>
            <w:noProof/>
            <w:webHidden/>
          </w:rPr>
          <w:fldChar w:fldCharType="begin"/>
        </w:r>
        <w:r>
          <w:rPr>
            <w:noProof/>
            <w:webHidden/>
          </w:rPr>
          <w:instrText xml:space="preserve"> PAGEREF _Toc301956977 \h </w:instrText>
        </w:r>
        <w:r>
          <w:rPr>
            <w:noProof/>
            <w:webHidden/>
          </w:rPr>
        </w:r>
        <w:r>
          <w:rPr>
            <w:noProof/>
            <w:webHidden/>
          </w:rPr>
          <w:fldChar w:fldCharType="separate"/>
        </w:r>
        <w:r>
          <w:rPr>
            <w:noProof/>
            <w:webHidden/>
          </w:rPr>
          <w:t>43</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78" w:history="1">
        <w:r w:rsidRPr="00CC71E1">
          <w:rPr>
            <w:rStyle w:val="Hyperlink"/>
            <w:noProof/>
          </w:rPr>
          <w:t>Table 4.15:  GOES-15 Sounder IR vs. IASI brightness temperature difference at nighttime, compared to other GOES Sounders using the GSICS-method.  The data in the parentheses are the standard deviation of the Tb difference at the collocation pixels.</w:t>
        </w:r>
        <w:r>
          <w:rPr>
            <w:noProof/>
            <w:webHidden/>
          </w:rPr>
          <w:tab/>
        </w:r>
        <w:r>
          <w:rPr>
            <w:noProof/>
            <w:webHidden/>
          </w:rPr>
          <w:fldChar w:fldCharType="begin"/>
        </w:r>
        <w:r>
          <w:rPr>
            <w:noProof/>
            <w:webHidden/>
          </w:rPr>
          <w:instrText xml:space="preserve"> PAGEREF _Toc301956978 \h </w:instrText>
        </w:r>
        <w:r>
          <w:rPr>
            <w:noProof/>
            <w:webHidden/>
          </w:rPr>
        </w:r>
        <w:r>
          <w:rPr>
            <w:noProof/>
            <w:webHidden/>
          </w:rPr>
          <w:fldChar w:fldCharType="separate"/>
        </w:r>
        <w:r>
          <w:rPr>
            <w:noProof/>
            <w:webHidden/>
          </w:rPr>
          <w:t>44</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79" w:history="1">
        <w:r w:rsidRPr="00CC71E1">
          <w:rPr>
            <w:rStyle w:val="Hyperlink"/>
            <w:noProof/>
          </w:rPr>
          <w:t>Table 4.16:  GOES-15 Imager and Sounder telemetry parameters monitored with the GOES-IPM system during the PLT science test period.</w:t>
        </w:r>
        <w:r>
          <w:rPr>
            <w:noProof/>
            <w:webHidden/>
          </w:rPr>
          <w:tab/>
        </w:r>
        <w:r>
          <w:rPr>
            <w:noProof/>
            <w:webHidden/>
          </w:rPr>
          <w:fldChar w:fldCharType="begin"/>
        </w:r>
        <w:r>
          <w:rPr>
            <w:noProof/>
            <w:webHidden/>
          </w:rPr>
          <w:instrText xml:space="preserve"> PAGEREF _Toc301956979 \h </w:instrText>
        </w:r>
        <w:r>
          <w:rPr>
            <w:noProof/>
            <w:webHidden/>
          </w:rPr>
        </w:r>
        <w:r>
          <w:rPr>
            <w:noProof/>
            <w:webHidden/>
          </w:rPr>
          <w:fldChar w:fldCharType="separate"/>
        </w:r>
        <w:r>
          <w:rPr>
            <w:noProof/>
            <w:webHidden/>
          </w:rPr>
          <w:t>47</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80" w:history="1">
        <w:r w:rsidRPr="00CC71E1">
          <w:rPr>
            <w:rStyle w:val="Hyperlink"/>
            <w:noProof/>
          </w:rPr>
          <w:t>Table 4.17:  Biases for selected GOES-14/15 Imager channels using the SRF as originally supplied by ITT (Rev. E), revised by ITT (Rev. H), further corrected by NOAA, and the recommended correction.</w:t>
        </w:r>
        <w:r>
          <w:rPr>
            <w:noProof/>
            <w:webHidden/>
          </w:rPr>
          <w:tab/>
        </w:r>
        <w:r>
          <w:rPr>
            <w:noProof/>
            <w:webHidden/>
          </w:rPr>
          <w:fldChar w:fldCharType="begin"/>
        </w:r>
        <w:r>
          <w:rPr>
            <w:noProof/>
            <w:webHidden/>
          </w:rPr>
          <w:instrText xml:space="preserve"> PAGEREF _Toc301956980 \h </w:instrText>
        </w:r>
        <w:r>
          <w:rPr>
            <w:noProof/>
            <w:webHidden/>
          </w:rPr>
        </w:r>
        <w:r>
          <w:rPr>
            <w:noProof/>
            <w:webHidden/>
          </w:rPr>
          <w:fldChar w:fldCharType="separate"/>
        </w:r>
        <w:r>
          <w:rPr>
            <w:noProof/>
            <w:webHidden/>
          </w:rPr>
          <w:t>53</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81" w:history="1">
        <w:r w:rsidRPr="00CC71E1">
          <w:rPr>
            <w:rStyle w:val="Hyperlink"/>
            <w:noProof/>
          </w:rPr>
          <w:t>Table 5.1:  Verification statistics for GOES-12 and GOES-14 retrieved precipitable water, first guess (GFS) precipitable water, and radiosonde observations of precipitable water for the period 2 September 2010 to 21 September 2010.</w:t>
        </w:r>
        <w:r>
          <w:rPr>
            <w:noProof/>
            <w:webHidden/>
          </w:rPr>
          <w:tab/>
        </w:r>
        <w:r>
          <w:rPr>
            <w:noProof/>
            <w:webHidden/>
          </w:rPr>
          <w:fldChar w:fldCharType="begin"/>
        </w:r>
        <w:r>
          <w:rPr>
            <w:noProof/>
            <w:webHidden/>
          </w:rPr>
          <w:instrText xml:space="preserve"> PAGEREF _Toc301956981 \h </w:instrText>
        </w:r>
        <w:r>
          <w:rPr>
            <w:noProof/>
            <w:webHidden/>
          </w:rPr>
        </w:r>
        <w:r>
          <w:rPr>
            <w:noProof/>
            <w:webHidden/>
          </w:rPr>
          <w:fldChar w:fldCharType="separate"/>
        </w:r>
        <w:r>
          <w:rPr>
            <w:noProof/>
            <w:webHidden/>
          </w:rPr>
          <w:t>56</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82" w:history="1">
        <w:r w:rsidRPr="00CC71E1">
          <w:rPr>
            <w:rStyle w:val="Hyperlink"/>
            <w:noProof/>
          </w:rPr>
          <w:t>Table 5.2:  Verification statistics for GOES-15 vs. RAOB Match Verification Statistics NHEM winds (m/s):  11 September 2010 – 25 October 2010. MVD is the mean vector difference.</w:t>
        </w:r>
        <w:r>
          <w:rPr>
            <w:noProof/>
            <w:webHidden/>
          </w:rPr>
          <w:tab/>
        </w:r>
        <w:r>
          <w:rPr>
            <w:noProof/>
            <w:webHidden/>
          </w:rPr>
          <w:fldChar w:fldCharType="begin"/>
        </w:r>
        <w:r>
          <w:rPr>
            <w:noProof/>
            <w:webHidden/>
          </w:rPr>
          <w:instrText xml:space="preserve"> PAGEREF _Toc301956982 \h </w:instrText>
        </w:r>
        <w:r>
          <w:rPr>
            <w:noProof/>
            <w:webHidden/>
          </w:rPr>
        </w:r>
        <w:r>
          <w:rPr>
            <w:noProof/>
            <w:webHidden/>
          </w:rPr>
          <w:fldChar w:fldCharType="separate"/>
        </w:r>
        <w:r>
          <w:rPr>
            <w:noProof/>
            <w:webHidden/>
          </w:rPr>
          <w:t>70</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83" w:history="1">
        <w:r w:rsidRPr="00CC71E1">
          <w:rPr>
            <w:rStyle w:val="Hyperlink"/>
            <w:noProof/>
          </w:rPr>
          <w:t>Table 5.3: RAOB Verification statistics for GOES-13 and GOES-15, collocated (0.1 deg, 25 hPa) for NHEM winds (m/s):  11 September 2010 – 25 October 2010</w:t>
        </w:r>
        <w:r>
          <w:rPr>
            <w:noProof/>
            <w:webHidden/>
          </w:rPr>
          <w:tab/>
        </w:r>
        <w:r>
          <w:rPr>
            <w:noProof/>
            <w:webHidden/>
          </w:rPr>
          <w:fldChar w:fldCharType="begin"/>
        </w:r>
        <w:r>
          <w:rPr>
            <w:noProof/>
            <w:webHidden/>
          </w:rPr>
          <w:instrText xml:space="preserve"> PAGEREF _Toc301956983 \h </w:instrText>
        </w:r>
        <w:r>
          <w:rPr>
            <w:noProof/>
            <w:webHidden/>
          </w:rPr>
        </w:r>
        <w:r>
          <w:rPr>
            <w:noProof/>
            <w:webHidden/>
          </w:rPr>
          <w:fldChar w:fldCharType="separate"/>
        </w:r>
        <w:r>
          <w:rPr>
            <w:noProof/>
            <w:webHidden/>
          </w:rPr>
          <w:t>71</w:t>
        </w:r>
        <w:r>
          <w:rPr>
            <w:noProof/>
            <w:webHidden/>
          </w:rPr>
          <w:fldChar w:fldCharType="end"/>
        </w:r>
      </w:hyperlink>
    </w:p>
    <w:p w:rsidR="006C3E21" w:rsidRDefault="006C3E21">
      <w:pPr>
        <w:pStyle w:val="TableofFigures"/>
        <w:tabs>
          <w:tab w:val="right" w:leader="dot" w:pos="10070"/>
        </w:tabs>
        <w:rPr>
          <w:rFonts w:asciiTheme="minorHAnsi" w:eastAsiaTheme="minorEastAsia" w:hAnsiTheme="minorHAnsi" w:cstheme="minorBidi"/>
          <w:noProof/>
          <w:sz w:val="22"/>
          <w:szCs w:val="22"/>
        </w:rPr>
      </w:pPr>
      <w:hyperlink w:anchor="_Toc301956984" w:history="1">
        <w:r w:rsidRPr="00CC71E1">
          <w:rPr>
            <w:rStyle w:val="Hyperlink"/>
            <w:noProof/>
          </w:rPr>
          <w:t>Table 7.1:  Summary of significant case study dates for MSFC GOES-14 SRSO</w:t>
        </w:r>
        <w:r>
          <w:rPr>
            <w:noProof/>
            <w:webHidden/>
          </w:rPr>
          <w:tab/>
        </w:r>
        <w:r>
          <w:rPr>
            <w:noProof/>
            <w:webHidden/>
          </w:rPr>
          <w:fldChar w:fldCharType="begin"/>
        </w:r>
        <w:r>
          <w:rPr>
            <w:noProof/>
            <w:webHidden/>
          </w:rPr>
          <w:instrText xml:space="preserve"> PAGEREF _Toc301956984 \h </w:instrText>
        </w:r>
        <w:r>
          <w:rPr>
            <w:noProof/>
            <w:webHidden/>
          </w:rPr>
        </w:r>
        <w:r>
          <w:rPr>
            <w:noProof/>
            <w:webHidden/>
          </w:rPr>
          <w:fldChar w:fldCharType="separate"/>
        </w:r>
        <w:r>
          <w:rPr>
            <w:noProof/>
            <w:webHidden/>
          </w:rPr>
          <w:t>87</w:t>
        </w:r>
        <w:r>
          <w:rPr>
            <w:noProof/>
            <w:webHidden/>
          </w:rPr>
          <w:fldChar w:fldCharType="end"/>
        </w:r>
      </w:hyperlink>
    </w:p>
    <w:p w:rsidR="00AD37AE" w:rsidRPr="00FD009E" w:rsidRDefault="00FA6EC1" w:rsidP="001D2307">
      <w:r>
        <w:fldChar w:fldCharType="end"/>
      </w:r>
    </w:p>
    <w:p w:rsidR="00AD37AE" w:rsidRPr="00FD009E" w:rsidRDefault="00AD37AE" w:rsidP="001D2307">
      <w:pPr>
        <w:jc w:val="center"/>
        <w:rPr>
          <w:b/>
        </w:rPr>
      </w:pPr>
      <w:r w:rsidRPr="00FD009E">
        <w:br w:type="page"/>
      </w:r>
      <w:r w:rsidRPr="00FD009E">
        <w:rPr>
          <w:b/>
        </w:rPr>
        <w:lastRenderedPageBreak/>
        <w:t>LIST OF FIGURES</w:t>
      </w:r>
    </w:p>
    <w:p w:rsidR="00AD37AE" w:rsidRPr="00FD009E" w:rsidRDefault="00AD37AE" w:rsidP="001D2307"/>
    <w:p w:rsidR="006F3CCE" w:rsidRDefault="00FA6EC1">
      <w:pPr>
        <w:pStyle w:val="TableofFigures"/>
        <w:tabs>
          <w:tab w:val="right" w:leader="dot" w:pos="10070"/>
        </w:tabs>
        <w:rPr>
          <w:rFonts w:asciiTheme="minorHAnsi" w:eastAsiaTheme="minorEastAsia" w:hAnsiTheme="minorHAnsi" w:cstheme="minorBidi"/>
          <w:noProof/>
          <w:sz w:val="22"/>
          <w:szCs w:val="22"/>
        </w:rPr>
      </w:pPr>
      <w:r>
        <w:fldChar w:fldCharType="begin"/>
      </w:r>
      <w:r w:rsidR="00AD37AE">
        <w:instrText xml:space="preserve"> TOC \h \z \c "Figure" </w:instrText>
      </w:r>
      <w:r>
        <w:fldChar w:fldCharType="separate"/>
      </w:r>
      <w:hyperlink w:anchor="_Toc301943701" w:history="1">
        <w:r w:rsidR="006F3CCE" w:rsidRPr="001319B6">
          <w:rPr>
            <w:rStyle w:val="Hyperlink"/>
            <w:noProof/>
          </w:rPr>
          <w:t>Figure 1.1:  GOES-P/15 spacecraft decal</w:t>
        </w:r>
        <w:r w:rsidR="006F3CCE">
          <w:rPr>
            <w:noProof/>
            <w:webHidden/>
          </w:rPr>
          <w:tab/>
        </w:r>
        <w:r w:rsidR="006F3CCE">
          <w:rPr>
            <w:noProof/>
            <w:webHidden/>
          </w:rPr>
          <w:fldChar w:fldCharType="begin"/>
        </w:r>
        <w:r w:rsidR="006F3CCE">
          <w:rPr>
            <w:noProof/>
            <w:webHidden/>
          </w:rPr>
          <w:instrText xml:space="preserve"> PAGEREF _Toc301943701 \h </w:instrText>
        </w:r>
        <w:r w:rsidR="006F3CCE">
          <w:rPr>
            <w:noProof/>
            <w:webHidden/>
          </w:rPr>
        </w:r>
        <w:r w:rsidR="006F3CCE">
          <w:rPr>
            <w:noProof/>
            <w:webHidden/>
          </w:rPr>
          <w:fldChar w:fldCharType="separate"/>
        </w:r>
        <w:r w:rsidR="006F3CCE">
          <w:rPr>
            <w:noProof/>
            <w:webHidden/>
          </w:rPr>
          <w:t>3</w:t>
        </w:r>
        <w:r w:rsidR="006F3CCE">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02" w:history="1">
        <w:r w:rsidRPr="001319B6">
          <w:rPr>
            <w:rStyle w:val="Hyperlink"/>
            <w:noProof/>
          </w:rPr>
          <w:t xml:space="preserve">Figure 3.1:  </w:t>
        </w:r>
        <w:r w:rsidRPr="001319B6">
          <w:rPr>
            <w:rStyle w:val="Hyperlink"/>
            <w:noProof/>
            <w:highlight w:val="yellow"/>
          </w:rPr>
          <w:t>The GOES-15 Imager weighting functions.</w:t>
        </w:r>
        <w:r>
          <w:rPr>
            <w:noProof/>
            <w:webHidden/>
          </w:rPr>
          <w:tab/>
        </w:r>
        <w:r>
          <w:rPr>
            <w:noProof/>
            <w:webHidden/>
          </w:rPr>
          <w:fldChar w:fldCharType="begin"/>
        </w:r>
        <w:r>
          <w:rPr>
            <w:noProof/>
            <w:webHidden/>
          </w:rPr>
          <w:instrText xml:space="preserve"> PAGEREF _Toc301943702 \h </w:instrText>
        </w:r>
        <w:r>
          <w:rPr>
            <w:noProof/>
            <w:webHidden/>
          </w:rPr>
        </w:r>
        <w:r>
          <w:rPr>
            <w:noProof/>
            <w:webHidden/>
          </w:rPr>
          <w:fldChar w:fldCharType="separate"/>
        </w:r>
        <w:r>
          <w:rPr>
            <w:noProof/>
            <w:webHidden/>
          </w:rPr>
          <w:t>13</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03" w:history="1">
        <w:r w:rsidRPr="001319B6">
          <w:rPr>
            <w:rStyle w:val="Hyperlink"/>
            <w:noProof/>
          </w:rPr>
          <w:t xml:space="preserve">Figure 3.2:  </w:t>
        </w:r>
        <w:r w:rsidRPr="001319B6">
          <w:rPr>
            <w:rStyle w:val="Hyperlink"/>
            <w:noProof/>
            <w:highlight w:val="yellow"/>
          </w:rPr>
          <w:t>The GOES-15 Sounder weighting functions.</w:t>
        </w:r>
        <w:r>
          <w:rPr>
            <w:noProof/>
            <w:webHidden/>
          </w:rPr>
          <w:tab/>
        </w:r>
        <w:r>
          <w:rPr>
            <w:noProof/>
            <w:webHidden/>
          </w:rPr>
          <w:fldChar w:fldCharType="begin"/>
        </w:r>
        <w:r>
          <w:rPr>
            <w:noProof/>
            <w:webHidden/>
          </w:rPr>
          <w:instrText xml:space="preserve"> PAGEREF _Toc301943703 \h </w:instrText>
        </w:r>
        <w:r>
          <w:rPr>
            <w:noProof/>
            <w:webHidden/>
          </w:rPr>
        </w:r>
        <w:r>
          <w:rPr>
            <w:noProof/>
            <w:webHidden/>
          </w:rPr>
          <w:fldChar w:fldCharType="separate"/>
        </w:r>
        <w:r>
          <w:rPr>
            <w:noProof/>
            <w:webHidden/>
          </w:rPr>
          <w:t>13</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04" w:history="1">
        <w:r w:rsidRPr="001319B6">
          <w:rPr>
            <w:rStyle w:val="Hyperlink"/>
            <w:noProof/>
          </w:rPr>
          <w:t>Figure 4.1:  The first visible (0.63 μm) image from the GOES-15 Imager occurred on 6 April 2010 starting at approximately 1730 UTC.</w:t>
        </w:r>
        <w:r>
          <w:rPr>
            <w:noProof/>
            <w:webHidden/>
          </w:rPr>
          <w:tab/>
        </w:r>
        <w:r>
          <w:rPr>
            <w:noProof/>
            <w:webHidden/>
          </w:rPr>
          <w:fldChar w:fldCharType="begin"/>
        </w:r>
        <w:r>
          <w:rPr>
            <w:noProof/>
            <w:webHidden/>
          </w:rPr>
          <w:instrText xml:space="preserve"> PAGEREF _Toc301943704 \h </w:instrText>
        </w:r>
        <w:r>
          <w:rPr>
            <w:noProof/>
            <w:webHidden/>
          </w:rPr>
        </w:r>
        <w:r>
          <w:rPr>
            <w:noProof/>
            <w:webHidden/>
          </w:rPr>
          <w:fldChar w:fldCharType="separate"/>
        </w:r>
        <w:r>
          <w:rPr>
            <w:noProof/>
            <w:webHidden/>
          </w:rPr>
          <w:t>14</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05" w:history="1">
        <w:r w:rsidRPr="001319B6">
          <w:rPr>
            <w:rStyle w:val="Hyperlink"/>
            <w:noProof/>
          </w:rPr>
          <w:t>Figure 4.2:  A GOES-15 visible image on 6 April 2010 showing a close-up view centered Northern Hudson Bay and the Canadian Arctic Archipelago (showing some areas of ice-free water).</w:t>
        </w:r>
        <w:r>
          <w:rPr>
            <w:noProof/>
            <w:webHidden/>
          </w:rPr>
          <w:tab/>
        </w:r>
        <w:r>
          <w:rPr>
            <w:noProof/>
            <w:webHidden/>
          </w:rPr>
          <w:fldChar w:fldCharType="begin"/>
        </w:r>
        <w:r>
          <w:rPr>
            <w:noProof/>
            <w:webHidden/>
          </w:rPr>
          <w:instrText xml:space="preserve"> PAGEREF _Toc301943705 \h </w:instrText>
        </w:r>
        <w:r>
          <w:rPr>
            <w:noProof/>
            <w:webHidden/>
          </w:rPr>
        </w:r>
        <w:r>
          <w:rPr>
            <w:noProof/>
            <w:webHidden/>
          </w:rPr>
          <w:fldChar w:fldCharType="separate"/>
        </w:r>
        <w:r>
          <w:rPr>
            <w:noProof/>
            <w:webHidden/>
          </w:rPr>
          <w:t>15</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06" w:history="1">
        <w:r w:rsidRPr="001319B6">
          <w:rPr>
            <w:rStyle w:val="Hyperlink"/>
            <w:noProof/>
          </w:rPr>
          <w:t>Figure 4.3:  First GOES-15 full-disk visible and infrared images from 6 and 26 April 2010, respectivectly.</w:t>
        </w:r>
        <w:r>
          <w:rPr>
            <w:noProof/>
            <w:webHidden/>
          </w:rPr>
          <w:tab/>
        </w:r>
        <w:r>
          <w:rPr>
            <w:noProof/>
            <w:webHidden/>
          </w:rPr>
          <w:fldChar w:fldCharType="begin"/>
        </w:r>
        <w:r>
          <w:rPr>
            <w:noProof/>
            <w:webHidden/>
          </w:rPr>
          <w:instrText xml:space="preserve"> PAGEREF _Toc301943706 \h </w:instrText>
        </w:r>
        <w:r>
          <w:rPr>
            <w:noProof/>
            <w:webHidden/>
          </w:rPr>
        </w:r>
        <w:r>
          <w:rPr>
            <w:noProof/>
            <w:webHidden/>
          </w:rPr>
          <w:fldChar w:fldCharType="separate"/>
        </w:r>
        <w:r>
          <w:rPr>
            <w:noProof/>
            <w:webHidden/>
          </w:rPr>
          <w:t>16</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07" w:history="1">
        <w:r w:rsidRPr="001319B6">
          <w:rPr>
            <w:rStyle w:val="Hyperlink"/>
            <w:noProof/>
          </w:rPr>
          <w:t>Figure 4.4:  GOES-15 Imager bands (top) and the corresponding GOES-13 Imager bands (bottom).  Both sets of images are shown in their native projections.</w:t>
        </w:r>
        <w:r>
          <w:rPr>
            <w:noProof/>
            <w:webHidden/>
          </w:rPr>
          <w:tab/>
        </w:r>
        <w:r>
          <w:rPr>
            <w:noProof/>
            <w:webHidden/>
          </w:rPr>
          <w:fldChar w:fldCharType="begin"/>
        </w:r>
        <w:r>
          <w:rPr>
            <w:noProof/>
            <w:webHidden/>
          </w:rPr>
          <w:instrText xml:space="preserve"> PAGEREF _Toc301943707 \h </w:instrText>
        </w:r>
        <w:r>
          <w:rPr>
            <w:noProof/>
            <w:webHidden/>
          </w:rPr>
        </w:r>
        <w:r>
          <w:rPr>
            <w:noProof/>
            <w:webHidden/>
          </w:rPr>
          <w:fldChar w:fldCharType="separate"/>
        </w:r>
        <w:r>
          <w:rPr>
            <w:noProof/>
            <w:webHidden/>
          </w:rPr>
          <w:t>17</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08" w:history="1">
        <w:r w:rsidRPr="001319B6">
          <w:rPr>
            <w:rStyle w:val="Hyperlink"/>
            <w:noProof/>
          </w:rPr>
          <w:t>Figure 4.5:  The visible (band-19) image from the GOES-15 Sounder shows data from 8 April 2010.  The west and east ‘saw-tooth’ edges are due to the geometry of collecting the pixels.</w:t>
        </w:r>
        <w:r>
          <w:rPr>
            <w:noProof/>
            <w:webHidden/>
          </w:rPr>
          <w:tab/>
        </w:r>
        <w:r>
          <w:rPr>
            <w:noProof/>
            <w:webHidden/>
          </w:rPr>
          <w:fldChar w:fldCharType="begin"/>
        </w:r>
        <w:r>
          <w:rPr>
            <w:noProof/>
            <w:webHidden/>
          </w:rPr>
          <w:instrText xml:space="preserve"> PAGEREF _Toc301943708 \h </w:instrText>
        </w:r>
        <w:r>
          <w:rPr>
            <w:noProof/>
            <w:webHidden/>
          </w:rPr>
        </w:r>
        <w:r>
          <w:rPr>
            <w:noProof/>
            <w:webHidden/>
          </w:rPr>
          <w:fldChar w:fldCharType="separate"/>
        </w:r>
        <w:r>
          <w:rPr>
            <w:noProof/>
            <w:webHidden/>
          </w:rPr>
          <w:t>18</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09" w:history="1">
        <w:r w:rsidRPr="001319B6">
          <w:rPr>
            <w:rStyle w:val="Hyperlink"/>
            <w:noProof/>
          </w:rPr>
          <w:t>Figure 4.6:  The first IR Sounder images for GOES-15 from 26 April 2010 (top) compared to GOES-13 (bottom).  Both sets of images have been remapped to a common projection.</w:t>
        </w:r>
        <w:r>
          <w:rPr>
            <w:noProof/>
            <w:webHidden/>
          </w:rPr>
          <w:tab/>
        </w:r>
        <w:r>
          <w:rPr>
            <w:noProof/>
            <w:webHidden/>
          </w:rPr>
          <w:fldChar w:fldCharType="begin"/>
        </w:r>
        <w:r>
          <w:rPr>
            <w:noProof/>
            <w:webHidden/>
          </w:rPr>
          <w:instrText xml:space="preserve"> PAGEREF _Toc301943709 \h </w:instrText>
        </w:r>
        <w:r>
          <w:rPr>
            <w:noProof/>
            <w:webHidden/>
          </w:rPr>
        </w:r>
        <w:r>
          <w:rPr>
            <w:noProof/>
            <w:webHidden/>
          </w:rPr>
          <w:fldChar w:fldCharType="separate"/>
        </w:r>
        <w:r>
          <w:rPr>
            <w:noProof/>
            <w:webHidden/>
          </w:rPr>
          <w:t>19</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10" w:history="1">
        <w:r w:rsidRPr="001319B6">
          <w:rPr>
            <w:rStyle w:val="Hyperlink"/>
            <w:noProof/>
          </w:rPr>
          <w:t xml:space="preserve">Figure 4.7:  </w:t>
        </w:r>
        <w:r w:rsidRPr="001319B6">
          <w:rPr>
            <w:rStyle w:val="Hyperlink"/>
            <w:noProof/>
            <w:highlight w:val="yellow"/>
          </w:rPr>
          <w:t>The four GOES-15 Imager IR-band SRFs super-imposed over the calculated high-resolution earth-emitted U.S. Standard Atmosphere spectrum.  Absorption due to carbon dioxide (CO</w:t>
        </w:r>
        <w:r w:rsidRPr="001319B6">
          <w:rPr>
            <w:rStyle w:val="Hyperlink"/>
            <w:noProof/>
            <w:highlight w:val="yellow"/>
            <w:vertAlign w:val="subscript"/>
          </w:rPr>
          <w:t>2</w:t>
        </w:r>
        <w:r w:rsidRPr="001319B6">
          <w:rPr>
            <w:rStyle w:val="Hyperlink"/>
            <w:noProof/>
            <w:highlight w:val="yellow"/>
          </w:rPr>
          <w:t>), water vapor (H</w:t>
        </w:r>
        <w:r w:rsidRPr="001319B6">
          <w:rPr>
            <w:rStyle w:val="Hyperlink"/>
            <w:noProof/>
            <w:highlight w:val="yellow"/>
            <w:vertAlign w:val="subscript"/>
          </w:rPr>
          <w:t>2</w:t>
        </w:r>
        <w:r w:rsidRPr="001319B6">
          <w:rPr>
            <w:rStyle w:val="Hyperlink"/>
            <w:noProof/>
            <w:highlight w:val="yellow"/>
          </w:rPr>
          <w:t>O), and other gases are evident in the high-spectral resolution earth-emitted spectrum.</w:t>
        </w:r>
        <w:r>
          <w:rPr>
            <w:noProof/>
            <w:webHidden/>
          </w:rPr>
          <w:tab/>
        </w:r>
        <w:r>
          <w:rPr>
            <w:noProof/>
            <w:webHidden/>
          </w:rPr>
          <w:fldChar w:fldCharType="begin"/>
        </w:r>
        <w:r>
          <w:rPr>
            <w:noProof/>
            <w:webHidden/>
          </w:rPr>
          <w:instrText xml:space="preserve"> PAGEREF _Toc301943710 \h </w:instrText>
        </w:r>
        <w:r>
          <w:rPr>
            <w:noProof/>
            <w:webHidden/>
          </w:rPr>
        </w:r>
        <w:r>
          <w:rPr>
            <w:noProof/>
            <w:webHidden/>
          </w:rPr>
          <w:fldChar w:fldCharType="separate"/>
        </w:r>
        <w:r>
          <w:rPr>
            <w:noProof/>
            <w:webHidden/>
          </w:rPr>
          <w:t>20</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11" w:history="1">
        <w:r w:rsidRPr="001319B6">
          <w:rPr>
            <w:rStyle w:val="Hyperlink"/>
            <w:noProof/>
          </w:rPr>
          <w:t xml:space="preserve">Figure 4.8:  </w:t>
        </w:r>
        <w:r w:rsidRPr="001319B6">
          <w:rPr>
            <w:rStyle w:val="Hyperlink"/>
            <w:noProof/>
            <w:highlight w:val="yellow"/>
          </w:rPr>
          <w:t>The eighteen GOES-15 Sounder IR-band SRFs super-imposed over the calculated high-resolution earth-emitted U.S. Standard Atmosphere spectrum.</w:t>
        </w:r>
        <w:r>
          <w:rPr>
            <w:noProof/>
            <w:webHidden/>
          </w:rPr>
          <w:tab/>
        </w:r>
        <w:r>
          <w:rPr>
            <w:noProof/>
            <w:webHidden/>
          </w:rPr>
          <w:fldChar w:fldCharType="begin"/>
        </w:r>
        <w:r>
          <w:rPr>
            <w:noProof/>
            <w:webHidden/>
          </w:rPr>
          <w:instrText xml:space="preserve"> PAGEREF _Toc301943711 \h </w:instrText>
        </w:r>
        <w:r>
          <w:rPr>
            <w:noProof/>
            <w:webHidden/>
          </w:rPr>
        </w:r>
        <w:r>
          <w:rPr>
            <w:noProof/>
            <w:webHidden/>
          </w:rPr>
          <w:fldChar w:fldCharType="separate"/>
        </w:r>
        <w:r>
          <w:rPr>
            <w:noProof/>
            <w:webHidden/>
          </w:rPr>
          <w:t>21</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12" w:history="1">
        <w:r w:rsidRPr="001319B6">
          <w:rPr>
            <w:rStyle w:val="Hyperlink"/>
            <w:noProof/>
          </w:rPr>
          <w:t>Figure 4.9:  The mean standard deviation of the Imager space view count at before and after the Imager space clamp events, and Sounder space view count for GOES-11 through GOES-15.</w:t>
        </w:r>
        <w:r>
          <w:rPr>
            <w:noProof/>
            <w:webHidden/>
          </w:rPr>
          <w:tab/>
        </w:r>
        <w:r>
          <w:rPr>
            <w:noProof/>
            <w:webHidden/>
          </w:rPr>
          <w:fldChar w:fldCharType="begin"/>
        </w:r>
        <w:r>
          <w:rPr>
            <w:noProof/>
            <w:webHidden/>
          </w:rPr>
          <w:instrText xml:space="preserve"> PAGEREF _Toc301943712 \h </w:instrText>
        </w:r>
        <w:r>
          <w:rPr>
            <w:noProof/>
            <w:webHidden/>
          </w:rPr>
        </w:r>
        <w:r>
          <w:rPr>
            <w:noProof/>
            <w:webHidden/>
          </w:rPr>
          <w:fldChar w:fldCharType="separate"/>
        </w:r>
        <w:r>
          <w:rPr>
            <w:noProof/>
            <w:webHidden/>
          </w:rPr>
          <w:t>23</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13" w:history="1">
        <w:r w:rsidRPr="001319B6">
          <w:rPr>
            <w:rStyle w:val="Hyperlink"/>
            <w:noProof/>
          </w:rPr>
          <w:t>Figure 4.10:  Times series of the standard deviations of space view count for the eight detectors of GOES15 Imager visible channel from August 20, 2010 (12:00UTC)– August 23, 2010 (12:00UTC) (left: pre-clamp space view statistics, right: post-clamp space view statistics).</w:t>
        </w:r>
        <w:r>
          <w:rPr>
            <w:noProof/>
            <w:webHidden/>
          </w:rPr>
          <w:tab/>
        </w:r>
        <w:r>
          <w:rPr>
            <w:noProof/>
            <w:webHidden/>
          </w:rPr>
          <w:fldChar w:fldCharType="begin"/>
        </w:r>
        <w:r>
          <w:rPr>
            <w:noProof/>
            <w:webHidden/>
          </w:rPr>
          <w:instrText xml:space="preserve"> PAGEREF _Toc301943713 \h </w:instrText>
        </w:r>
        <w:r>
          <w:rPr>
            <w:noProof/>
            <w:webHidden/>
          </w:rPr>
        </w:r>
        <w:r>
          <w:rPr>
            <w:noProof/>
            <w:webHidden/>
          </w:rPr>
          <w:fldChar w:fldCharType="separate"/>
        </w:r>
        <w:r>
          <w:rPr>
            <w:noProof/>
            <w:webHidden/>
          </w:rPr>
          <w:t>23</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14" w:history="1">
        <w:r w:rsidRPr="001319B6">
          <w:rPr>
            <w:rStyle w:val="Hyperlink"/>
            <w:noProof/>
          </w:rPr>
          <w:t>Figure 4.11:  Time series of the GOES-15 Imager NEdT calculated at 300 K temperature, except band-3 at 230 K, compared to the specifications. The ‘spec’ line is also plotted. The color of the points refer to the detector number.</w:t>
        </w:r>
        <w:r>
          <w:rPr>
            <w:noProof/>
            <w:webHidden/>
          </w:rPr>
          <w:tab/>
        </w:r>
        <w:r>
          <w:rPr>
            <w:noProof/>
            <w:webHidden/>
          </w:rPr>
          <w:fldChar w:fldCharType="begin"/>
        </w:r>
        <w:r>
          <w:rPr>
            <w:noProof/>
            <w:webHidden/>
          </w:rPr>
          <w:instrText xml:space="preserve"> PAGEREF _Toc301943714 \h </w:instrText>
        </w:r>
        <w:r>
          <w:rPr>
            <w:noProof/>
            <w:webHidden/>
          </w:rPr>
        </w:r>
        <w:r>
          <w:rPr>
            <w:noProof/>
            <w:webHidden/>
          </w:rPr>
          <w:fldChar w:fldCharType="separate"/>
        </w:r>
        <w:r>
          <w:rPr>
            <w:noProof/>
            <w:webHidden/>
          </w:rPr>
          <w:t>25</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15" w:history="1">
        <w:r w:rsidRPr="001319B6">
          <w:rPr>
            <w:rStyle w:val="Hyperlink"/>
            <w:noProof/>
          </w:rPr>
          <w:t>Figure 4.12:  Standard deviations of space view count for the four GOES-15 Sounder visible detectors from October 7, 2010 (00:00UTC) to October 9, 2010 (00:00UTC).</w:t>
        </w:r>
        <w:r>
          <w:rPr>
            <w:noProof/>
            <w:webHidden/>
          </w:rPr>
          <w:tab/>
        </w:r>
        <w:r>
          <w:rPr>
            <w:noProof/>
            <w:webHidden/>
          </w:rPr>
          <w:fldChar w:fldCharType="begin"/>
        </w:r>
        <w:r>
          <w:rPr>
            <w:noProof/>
            <w:webHidden/>
          </w:rPr>
          <w:instrText xml:space="preserve"> PAGEREF _Toc301943715 \h </w:instrText>
        </w:r>
        <w:r>
          <w:rPr>
            <w:noProof/>
            <w:webHidden/>
          </w:rPr>
        </w:r>
        <w:r>
          <w:rPr>
            <w:noProof/>
            <w:webHidden/>
          </w:rPr>
          <w:fldChar w:fldCharType="separate"/>
        </w:r>
        <w:r>
          <w:rPr>
            <w:noProof/>
            <w:webHidden/>
          </w:rPr>
          <w:t>27</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16" w:history="1">
        <w:r w:rsidRPr="001319B6">
          <w:rPr>
            <w:rStyle w:val="Hyperlink"/>
            <w:noProof/>
          </w:rPr>
          <w:t>Figure 4.13:  Diurnal variation of GOES-15 Sounder NEdT between September 11, 2010 and September 12, 2010.  The solid line in each IR channel plot is the specification value. The color correspond to the 4 detectors.</w:t>
        </w:r>
        <w:r>
          <w:rPr>
            <w:noProof/>
            <w:webHidden/>
          </w:rPr>
          <w:tab/>
        </w:r>
        <w:r>
          <w:rPr>
            <w:noProof/>
            <w:webHidden/>
          </w:rPr>
          <w:fldChar w:fldCharType="begin"/>
        </w:r>
        <w:r>
          <w:rPr>
            <w:noProof/>
            <w:webHidden/>
          </w:rPr>
          <w:instrText xml:space="preserve"> PAGEREF _Toc301943716 \h </w:instrText>
        </w:r>
        <w:r>
          <w:rPr>
            <w:noProof/>
            <w:webHidden/>
          </w:rPr>
        </w:r>
        <w:r>
          <w:rPr>
            <w:noProof/>
            <w:webHidden/>
          </w:rPr>
          <w:fldChar w:fldCharType="separate"/>
        </w:r>
        <w:r>
          <w:rPr>
            <w:noProof/>
            <w:webHidden/>
          </w:rPr>
          <w:t>29</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17" w:history="1">
        <w:r w:rsidRPr="001319B6">
          <w:rPr>
            <w:rStyle w:val="Hyperlink"/>
            <w:noProof/>
          </w:rPr>
          <w:t>Figure 4.14:  Spatial distribution of GOES 15 Imager band 4 Tb values for the collocation scenes between GOES-13 (left) and GOES-11(right).</w:t>
        </w:r>
        <w:r>
          <w:rPr>
            <w:noProof/>
            <w:webHidden/>
          </w:rPr>
          <w:tab/>
        </w:r>
        <w:r>
          <w:rPr>
            <w:noProof/>
            <w:webHidden/>
          </w:rPr>
          <w:fldChar w:fldCharType="begin"/>
        </w:r>
        <w:r>
          <w:rPr>
            <w:noProof/>
            <w:webHidden/>
          </w:rPr>
          <w:instrText xml:space="preserve"> PAGEREF _Toc301943717 \h </w:instrText>
        </w:r>
        <w:r>
          <w:rPr>
            <w:noProof/>
            <w:webHidden/>
          </w:rPr>
        </w:r>
        <w:r>
          <w:rPr>
            <w:noProof/>
            <w:webHidden/>
          </w:rPr>
          <w:fldChar w:fldCharType="separate"/>
        </w:r>
        <w:r>
          <w:rPr>
            <w:noProof/>
            <w:webHidden/>
          </w:rPr>
          <w:t>32</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18" w:history="1">
        <w:r w:rsidRPr="001319B6">
          <w:rPr>
            <w:rStyle w:val="Hyperlink"/>
            <w:noProof/>
          </w:rPr>
          <w:t>Figure 4.15:  Time-series of GOES-15 vs. GOES-13 post-launch calibrated reflectance difference (left) and the histogram of the reflectance difference (right).</w:t>
        </w:r>
        <w:r>
          <w:rPr>
            <w:noProof/>
            <w:webHidden/>
          </w:rPr>
          <w:tab/>
        </w:r>
        <w:r>
          <w:rPr>
            <w:noProof/>
            <w:webHidden/>
          </w:rPr>
          <w:fldChar w:fldCharType="begin"/>
        </w:r>
        <w:r>
          <w:rPr>
            <w:noProof/>
            <w:webHidden/>
          </w:rPr>
          <w:instrText xml:space="preserve"> PAGEREF _Toc301943718 \h </w:instrText>
        </w:r>
        <w:r>
          <w:rPr>
            <w:noProof/>
            <w:webHidden/>
          </w:rPr>
        </w:r>
        <w:r>
          <w:rPr>
            <w:noProof/>
            <w:webHidden/>
          </w:rPr>
          <w:fldChar w:fldCharType="separate"/>
        </w:r>
        <w:r>
          <w:rPr>
            <w:noProof/>
            <w:webHidden/>
          </w:rPr>
          <w:t>33</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19" w:history="1">
        <w:r w:rsidRPr="001319B6">
          <w:rPr>
            <w:rStyle w:val="Hyperlink"/>
            <w:noProof/>
          </w:rPr>
          <w:t>Figure 4.16:  SRF of the visible channels at GOES-15 vs. GOES-13 (left) and GOES-15 vs. GOES-11 (right).</w:t>
        </w:r>
        <w:r>
          <w:rPr>
            <w:noProof/>
            <w:webHidden/>
          </w:rPr>
          <w:tab/>
        </w:r>
        <w:r>
          <w:rPr>
            <w:noProof/>
            <w:webHidden/>
          </w:rPr>
          <w:fldChar w:fldCharType="begin"/>
        </w:r>
        <w:r>
          <w:rPr>
            <w:noProof/>
            <w:webHidden/>
          </w:rPr>
          <w:instrText xml:space="preserve"> PAGEREF _Toc301943719 \h </w:instrText>
        </w:r>
        <w:r>
          <w:rPr>
            <w:noProof/>
            <w:webHidden/>
          </w:rPr>
        </w:r>
        <w:r>
          <w:rPr>
            <w:noProof/>
            <w:webHidden/>
          </w:rPr>
          <w:fldChar w:fldCharType="separate"/>
        </w:r>
        <w:r>
          <w:rPr>
            <w:noProof/>
            <w:webHidden/>
          </w:rPr>
          <w:t>33</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20" w:history="1">
        <w:r w:rsidRPr="001319B6">
          <w:rPr>
            <w:rStyle w:val="Hyperlink"/>
            <w:noProof/>
          </w:rPr>
          <w:t>Figure 4.17:  SRF of GOES-13 and GOES-15 Visible and four IR channels (red: GOES-15, blue: GOES-13).  The simulated clear tropical TOA Tb values (in gray) are also plotted for the four IR channels.</w:t>
        </w:r>
        <w:r>
          <w:rPr>
            <w:noProof/>
            <w:webHidden/>
          </w:rPr>
          <w:tab/>
        </w:r>
        <w:r>
          <w:rPr>
            <w:noProof/>
            <w:webHidden/>
          </w:rPr>
          <w:fldChar w:fldCharType="begin"/>
        </w:r>
        <w:r>
          <w:rPr>
            <w:noProof/>
            <w:webHidden/>
          </w:rPr>
          <w:instrText xml:space="preserve"> PAGEREF _Toc301943720 \h </w:instrText>
        </w:r>
        <w:r>
          <w:rPr>
            <w:noProof/>
            <w:webHidden/>
          </w:rPr>
        </w:r>
        <w:r>
          <w:rPr>
            <w:noProof/>
            <w:webHidden/>
          </w:rPr>
          <w:fldChar w:fldCharType="separate"/>
        </w:r>
        <w:r>
          <w:rPr>
            <w:noProof/>
            <w:webHidden/>
          </w:rPr>
          <w:t>34</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21" w:history="1">
        <w:r w:rsidRPr="001319B6">
          <w:rPr>
            <w:rStyle w:val="Hyperlink"/>
            <w:noProof/>
          </w:rPr>
          <w:t>Figure 4.18:  Direct inter-comparison of GOES15 vs. GOES-13 Imager IR channels. No account of differing SRF were made.</w:t>
        </w:r>
        <w:r>
          <w:rPr>
            <w:noProof/>
            <w:webHidden/>
          </w:rPr>
          <w:tab/>
        </w:r>
        <w:r>
          <w:rPr>
            <w:noProof/>
            <w:webHidden/>
          </w:rPr>
          <w:fldChar w:fldCharType="begin"/>
        </w:r>
        <w:r>
          <w:rPr>
            <w:noProof/>
            <w:webHidden/>
          </w:rPr>
          <w:instrText xml:space="preserve"> PAGEREF _Toc301943721 \h </w:instrText>
        </w:r>
        <w:r>
          <w:rPr>
            <w:noProof/>
            <w:webHidden/>
          </w:rPr>
        </w:r>
        <w:r>
          <w:rPr>
            <w:noProof/>
            <w:webHidden/>
          </w:rPr>
          <w:fldChar w:fldCharType="separate"/>
        </w:r>
        <w:r>
          <w:rPr>
            <w:noProof/>
            <w:webHidden/>
          </w:rPr>
          <w:t>35</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22" w:history="1">
        <w:r w:rsidRPr="001319B6">
          <w:rPr>
            <w:rStyle w:val="Hyperlink"/>
            <w:noProof/>
          </w:rPr>
          <w:t>Figure 4.19:  Latitudinal distribution of the mean Tb difference (dark dots) and the standard deviation (gray segments) between GOES-15 and GOES-13 for the four Imager IR channels (Tb difference = GOES-15 – GOES-13).</w:t>
        </w:r>
        <w:r>
          <w:rPr>
            <w:noProof/>
            <w:webHidden/>
          </w:rPr>
          <w:tab/>
        </w:r>
        <w:r>
          <w:rPr>
            <w:noProof/>
            <w:webHidden/>
          </w:rPr>
          <w:fldChar w:fldCharType="begin"/>
        </w:r>
        <w:r>
          <w:rPr>
            <w:noProof/>
            <w:webHidden/>
          </w:rPr>
          <w:instrText xml:space="preserve"> PAGEREF _Toc301943722 \h </w:instrText>
        </w:r>
        <w:r>
          <w:rPr>
            <w:noProof/>
            <w:webHidden/>
          </w:rPr>
        </w:r>
        <w:r>
          <w:rPr>
            <w:noProof/>
            <w:webHidden/>
          </w:rPr>
          <w:fldChar w:fldCharType="separate"/>
        </w:r>
        <w:r>
          <w:rPr>
            <w:noProof/>
            <w:webHidden/>
          </w:rPr>
          <w:t>36</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23" w:history="1">
        <w:r w:rsidRPr="001319B6">
          <w:rPr>
            <w:rStyle w:val="Hyperlink"/>
            <w:noProof/>
          </w:rPr>
          <w:t>Figure 4.20:  Spatial distribution of Sounder collocation pixels for GOES-15 vs. GOES-13 (left) and GOES-15 vs. GOES11 (right).</w:t>
        </w:r>
        <w:r>
          <w:rPr>
            <w:noProof/>
            <w:webHidden/>
          </w:rPr>
          <w:tab/>
        </w:r>
        <w:r>
          <w:rPr>
            <w:noProof/>
            <w:webHidden/>
          </w:rPr>
          <w:fldChar w:fldCharType="begin"/>
        </w:r>
        <w:r>
          <w:rPr>
            <w:noProof/>
            <w:webHidden/>
          </w:rPr>
          <w:instrText xml:space="preserve"> PAGEREF _Toc301943723 \h </w:instrText>
        </w:r>
        <w:r>
          <w:rPr>
            <w:noProof/>
            <w:webHidden/>
          </w:rPr>
        </w:r>
        <w:r>
          <w:rPr>
            <w:noProof/>
            <w:webHidden/>
          </w:rPr>
          <w:fldChar w:fldCharType="separate"/>
        </w:r>
        <w:r>
          <w:rPr>
            <w:noProof/>
            <w:webHidden/>
          </w:rPr>
          <w:t>37</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24" w:history="1">
        <w:r w:rsidRPr="001319B6">
          <w:rPr>
            <w:rStyle w:val="Hyperlink"/>
            <w:noProof/>
          </w:rPr>
          <w:t>Figure 4.21:  Spectral response function of GOES-15 Imager (top) and Sounder (bottom), together with the AIRS/IASI spectra.</w:t>
        </w:r>
        <w:r>
          <w:rPr>
            <w:noProof/>
            <w:webHidden/>
          </w:rPr>
          <w:tab/>
        </w:r>
        <w:r>
          <w:rPr>
            <w:noProof/>
            <w:webHidden/>
          </w:rPr>
          <w:fldChar w:fldCharType="begin"/>
        </w:r>
        <w:r>
          <w:rPr>
            <w:noProof/>
            <w:webHidden/>
          </w:rPr>
          <w:instrText xml:space="preserve"> PAGEREF _Toc301943724 \h </w:instrText>
        </w:r>
        <w:r>
          <w:rPr>
            <w:noProof/>
            <w:webHidden/>
          </w:rPr>
        </w:r>
        <w:r>
          <w:rPr>
            <w:noProof/>
            <w:webHidden/>
          </w:rPr>
          <w:fldChar w:fldCharType="separate"/>
        </w:r>
        <w:r>
          <w:rPr>
            <w:noProof/>
            <w:webHidden/>
          </w:rPr>
          <w:t>40</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25" w:history="1">
        <w:r w:rsidRPr="001319B6">
          <w:rPr>
            <w:rStyle w:val="Hyperlink"/>
            <w:noProof/>
          </w:rPr>
          <w:t>Figure 4.22:  GOES-15 Imager IR bands time series of the brightness temperature bias with AIRS and IASI inter-calibration. Note that the band 2 values are only for the daytime. Note that these are from the Science test period and hence before the SRF shift of bands 3 and 6.</w:t>
        </w:r>
        <w:r>
          <w:rPr>
            <w:noProof/>
            <w:webHidden/>
          </w:rPr>
          <w:tab/>
        </w:r>
        <w:r>
          <w:rPr>
            <w:noProof/>
            <w:webHidden/>
          </w:rPr>
          <w:fldChar w:fldCharType="begin"/>
        </w:r>
        <w:r>
          <w:rPr>
            <w:noProof/>
            <w:webHidden/>
          </w:rPr>
          <w:instrText xml:space="preserve"> PAGEREF _Toc301943725 \h </w:instrText>
        </w:r>
        <w:r>
          <w:rPr>
            <w:noProof/>
            <w:webHidden/>
          </w:rPr>
        </w:r>
        <w:r>
          <w:rPr>
            <w:noProof/>
            <w:webHidden/>
          </w:rPr>
          <w:fldChar w:fldCharType="separate"/>
        </w:r>
        <w:r>
          <w:rPr>
            <w:noProof/>
            <w:webHidden/>
          </w:rPr>
          <w:t>42</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26" w:history="1">
        <w:r w:rsidRPr="001319B6">
          <w:rPr>
            <w:rStyle w:val="Hyperlink"/>
            <w:noProof/>
          </w:rPr>
          <w:t>Figure 4.23:  The Mean Tb bias to AIRS/ IASI for GOES-15 Imager IR channels.</w:t>
        </w:r>
        <w:r>
          <w:rPr>
            <w:noProof/>
            <w:webHidden/>
          </w:rPr>
          <w:tab/>
        </w:r>
        <w:r>
          <w:rPr>
            <w:noProof/>
            <w:webHidden/>
          </w:rPr>
          <w:fldChar w:fldCharType="begin"/>
        </w:r>
        <w:r>
          <w:rPr>
            <w:noProof/>
            <w:webHidden/>
          </w:rPr>
          <w:instrText xml:space="preserve"> PAGEREF _Toc301943726 \h </w:instrText>
        </w:r>
        <w:r>
          <w:rPr>
            <w:noProof/>
            <w:webHidden/>
          </w:rPr>
        </w:r>
        <w:r>
          <w:rPr>
            <w:noProof/>
            <w:webHidden/>
          </w:rPr>
          <w:fldChar w:fldCharType="separate"/>
        </w:r>
        <w:r>
          <w:rPr>
            <w:noProof/>
            <w:webHidden/>
          </w:rPr>
          <w:t>43</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27" w:history="1">
        <w:r w:rsidRPr="001319B6">
          <w:rPr>
            <w:rStyle w:val="Hyperlink"/>
            <w:noProof/>
          </w:rPr>
          <w:t>Figure 4.24:  Mean and standard deviation of GOES-11 through -15 Sounder brightness temperature difference from nighttime IASI data using the GSICS-method.</w:t>
        </w:r>
        <w:r>
          <w:rPr>
            <w:noProof/>
            <w:webHidden/>
          </w:rPr>
          <w:tab/>
        </w:r>
        <w:r>
          <w:rPr>
            <w:noProof/>
            <w:webHidden/>
          </w:rPr>
          <w:fldChar w:fldCharType="begin"/>
        </w:r>
        <w:r>
          <w:rPr>
            <w:noProof/>
            <w:webHidden/>
          </w:rPr>
          <w:instrText xml:space="preserve"> PAGEREF _Toc301943727 \h </w:instrText>
        </w:r>
        <w:r>
          <w:rPr>
            <w:noProof/>
            <w:webHidden/>
          </w:rPr>
        </w:r>
        <w:r>
          <w:rPr>
            <w:noProof/>
            <w:webHidden/>
          </w:rPr>
          <w:fldChar w:fldCharType="separate"/>
        </w:r>
        <w:r>
          <w:rPr>
            <w:noProof/>
            <w:webHidden/>
          </w:rPr>
          <w:t>45</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28" w:history="1">
        <w:r w:rsidRPr="001319B6">
          <w:rPr>
            <w:rStyle w:val="Hyperlink"/>
            <w:noProof/>
          </w:rPr>
          <w:t xml:space="preserve">Figure 4.25:  </w:t>
        </w:r>
        <w:r w:rsidRPr="001319B6">
          <w:rPr>
            <w:rStyle w:val="Hyperlink"/>
            <w:rFonts w:eastAsia="Batang"/>
            <w:noProof/>
          </w:rPr>
          <w:t>GOES-11 and GOES-15 Imager (right panel). Note the lack of data from GOES-11, due to being in an outage period.</w:t>
        </w:r>
        <w:r>
          <w:rPr>
            <w:noProof/>
            <w:webHidden/>
          </w:rPr>
          <w:tab/>
        </w:r>
        <w:r>
          <w:rPr>
            <w:noProof/>
            <w:webHidden/>
          </w:rPr>
          <w:fldChar w:fldCharType="begin"/>
        </w:r>
        <w:r>
          <w:rPr>
            <w:noProof/>
            <w:webHidden/>
          </w:rPr>
          <w:instrText xml:space="preserve"> PAGEREF _Toc301943728 \h </w:instrText>
        </w:r>
        <w:r>
          <w:rPr>
            <w:noProof/>
            <w:webHidden/>
          </w:rPr>
        </w:r>
        <w:r>
          <w:rPr>
            <w:noProof/>
            <w:webHidden/>
          </w:rPr>
          <w:fldChar w:fldCharType="separate"/>
        </w:r>
        <w:r>
          <w:rPr>
            <w:noProof/>
            <w:webHidden/>
          </w:rPr>
          <w:t>46</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29" w:history="1">
        <w:r w:rsidRPr="001319B6">
          <w:rPr>
            <w:rStyle w:val="Hyperlink"/>
            <w:noProof/>
          </w:rPr>
          <w:t>Figure 4.26:  The GOES-15 Imager PRT (left) and scan mirror (right) temperature shown with various temporal scales.</w:t>
        </w:r>
        <w:r>
          <w:rPr>
            <w:noProof/>
            <w:webHidden/>
          </w:rPr>
          <w:tab/>
        </w:r>
        <w:r>
          <w:rPr>
            <w:noProof/>
            <w:webHidden/>
          </w:rPr>
          <w:fldChar w:fldCharType="begin"/>
        </w:r>
        <w:r>
          <w:rPr>
            <w:noProof/>
            <w:webHidden/>
          </w:rPr>
          <w:instrText xml:space="preserve"> PAGEREF _Toc301943729 \h </w:instrText>
        </w:r>
        <w:r>
          <w:rPr>
            <w:noProof/>
            <w:webHidden/>
          </w:rPr>
        </w:r>
        <w:r>
          <w:rPr>
            <w:noProof/>
            <w:webHidden/>
          </w:rPr>
          <w:fldChar w:fldCharType="separate"/>
        </w:r>
        <w:r>
          <w:rPr>
            <w:noProof/>
            <w:webHidden/>
          </w:rPr>
          <w:t>48</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30" w:history="1">
        <w:r w:rsidRPr="001319B6">
          <w:rPr>
            <w:rStyle w:val="Hyperlink"/>
            <w:noProof/>
          </w:rPr>
          <w:t>Figure 4.27:  GOES-15 Sounder BB temperature (left) and scan mirror temperature (right) at different temporal scales.</w:t>
        </w:r>
        <w:r>
          <w:rPr>
            <w:noProof/>
            <w:webHidden/>
          </w:rPr>
          <w:tab/>
        </w:r>
        <w:r>
          <w:rPr>
            <w:noProof/>
            <w:webHidden/>
          </w:rPr>
          <w:fldChar w:fldCharType="begin"/>
        </w:r>
        <w:r>
          <w:rPr>
            <w:noProof/>
            <w:webHidden/>
          </w:rPr>
          <w:instrText xml:space="preserve"> PAGEREF _Toc301943730 \h </w:instrText>
        </w:r>
        <w:r>
          <w:rPr>
            <w:noProof/>
            <w:webHidden/>
          </w:rPr>
        </w:r>
        <w:r>
          <w:rPr>
            <w:noProof/>
            <w:webHidden/>
          </w:rPr>
          <w:fldChar w:fldCharType="separate"/>
        </w:r>
        <w:r>
          <w:rPr>
            <w:noProof/>
            <w:webHidden/>
          </w:rPr>
          <w:t>49</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31" w:history="1">
        <w:r w:rsidRPr="001319B6">
          <w:rPr>
            <w:rStyle w:val="Hyperlink"/>
            <w:noProof/>
          </w:rPr>
          <w:t>Figure 4.28:  Time-series of narrow-range patch temperature of GOES-15 Sounder from August 10 to 12, 2010.</w:t>
        </w:r>
        <w:r>
          <w:rPr>
            <w:noProof/>
            <w:webHidden/>
          </w:rPr>
          <w:tab/>
        </w:r>
        <w:r>
          <w:rPr>
            <w:noProof/>
            <w:webHidden/>
          </w:rPr>
          <w:fldChar w:fldCharType="begin"/>
        </w:r>
        <w:r>
          <w:rPr>
            <w:noProof/>
            <w:webHidden/>
          </w:rPr>
          <w:instrText xml:space="preserve"> PAGEREF _Toc301943731 \h </w:instrText>
        </w:r>
        <w:r>
          <w:rPr>
            <w:noProof/>
            <w:webHidden/>
          </w:rPr>
        </w:r>
        <w:r>
          <w:rPr>
            <w:noProof/>
            <w:webHidden/>
          </w:rPr>
          <w:fldChar w:fldCharType="separate"/>
        </w:r>
        <w:r>
          <w:rPr>
            <w:noProof/>
            <w:webHidden/>
          </w:rPr>
          <w:t>50</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32" w:history="1">
        <w:r w:rsidRPr="001319B6">
          <w:rPr>
            <w:rStyle w:val="Hyperlink"/>
            <w:b/>
            <w:noProof/>
          </w:rPr>
          <w:t>Figure 4.</w:t>
        </w:r>
        <w:r w:rsidRPr="001319B6">
          <w:rPr>
            <w:rStyle w:val="Hyperlink"/>
            <w:noProof/>
          </w:rPr>
          <w:t xml:space="preserve"> </w:t>
        </w:r>
        <w:r w:rsidRPr="001319B6">
          <w:rPr>
            <w:rStyle w:val="Hyperlink"/>
            <w:b/>
            <w:noProof/>
          </w:rPr>
          <w:t>29:  Diurnal variations of the GOES-15 Sounder patch temperature from October 25 to 26, 2010 (upper panel) and from October 16 to 26, 2010 (lower panel).</w:t>
        </w:r>
        <w:r>
          <w:rPr>
            <w:noProof/>
            <w:webHidden/>
          </w:rPr>
          <w:tab/>
        </w:r>
        <w:r>
          <w:rPr>
            <w:noProof/>
            <w:webHidden/>
          </w:rPr>
          <w:fldChar w:fldCharType="begin"/>
        </w:r>
        <w:r>
          <w:rPr>
            <w:noProof/>
            <w:webHidden/>
          </w:rPr>
          <w:instrText xml:space="preserve"> PAGEREF _Toc301943732 \h </w:instrText>
        </w:r>
        <w:r>
          <w:rPr>
            <w:noProof/>
            <w:webHidden/>
          </w:rPr>
        </w:r>
        <w:r>
          <w:rPr>
            <w:noProof/>
            <w:webHidden/>
          </w:rPr>
          <w:fldChar w:fldCharType="separate"/>
        </w:r>
        <w:r>
          <w:rPr>
            <w:noProof/>
            <w:webHidden/>
          </w:rPr>
          <w:t>50</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33" w:history="1">
        <w:r w:rsidRPr="001319B6">
          <w:rPr>
            <w:rStyle w:val="Hyperlink"/>
            <w:noProof/>
            <w:highlight w:val="yellow"/>
          </w:rPr>
          <w:t>Figure 4.30:  GOES-14 Sounder band-15 (4.45 μm) mean filtered BB data.  The discontinuity in the BB data is also observed in the GOES-11/12 Imager BB data monitoring systems, which is related to scan angle effect of scan mirror emissivity at changes in the eastern/western clamp position.</w:t>
        </w:r>
        <w:r>
          <w:rPr>
            <w:noProof/>
            <w:webHidden/>
          </w:rPr>
          <w:tab/>
        </w:r>
        <w:r>
          <w:rPr>
            <w:noProof/>
            <w:webHidden/>
          </w:rPr>
          <w:fldChar w:fldCharType="begin"/>
        </w:r>
        <w:r>
          <w:rPr>
            <w:noProof/>
            <w:webHidden/>
          </w:rPr>
          <w:instrText xml:space="preserve"> PAGEREF _Toc301943733 \h </w:instrText>
        </w:r>
        <w:r>
          <w:rPr>
            <w:noProof/>
            <w:webHidden/>
          </w:rPr>
        </w:r>
        <w:r>
          <w:rPr>
            <w:noProof/>
            <w:webHidden/>
          </w:rPr>
          <w:fldChar w:fldCharType="separate"/>
        </w:r>
        <w:r>
          <w:rPr>
            <w:noProof/>
            <w:webHidden/>
          </w:rPr>
          <w:t>51</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34" w:history="1">
        <w:r w:rsidRPr="001319B6">
          <w:rPr>
            <w:rStyle w:val="Hyperlink"/>
            <w:noProof/>
          </w:rPr>
          <w:t>Figure 4.31:  Improved Imager spatial resolution at 13.3 µm for GOES-15 (lower panel) compared to GOES-13 (top panel) from 26 August 2009.</w:t>
        </w:r>
        <w:r>
          <w:rPr>
            <w:noProof/>
            <w:webHidden/>
          </w:rPr>
          <w:tab/>
        </w:r>
        <w:r>
          <w:rPr>
            <w:noProof/>
            <w:webHidden/>
          </w:rPr>
          <w:fldChar w:fldCharType="begin"/>
        </w:r>
        <w:r>
          <w:rPr>
            <w:noProof/>
            <w:webHidden/>
          </w:rPr>
          <w:instrText xml:space="preserve"> PAGEREF _Toc301943734 \h </w:instrText>
        </w:r>
        <w:r>
          <w:rPr>
            <w:noProof/>
            <w:webHidden/>
          </w:rPr>
        </w:r>
        <w:r>
          <w:rPr>
            <w:noProof/>
            <w:webHidden/>
          </w:rPr>
          <w:fldChar w:fldCharType="separate"/>
        </w:r>
        <w:r>
          <w:rPr>
            <w:noProof/>
            <w:webHidden/>
          </w:rPr>
          <w:t>52</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35" w:history="1">
        <w:r w:rsidRPr="001319B6">
          <w:rPr>
            <w:rStyle w:val="Hyperlink"/>
            <w:noProof/>
          </w:rPr>
          <w:t>Figure 4.32:  Improved Imager spatial resolution at 13.3 µm for GOES-14 (right) compared to GOES-12 (left) from 26 August 2009.</w:t>
        </w:r>
        <w:r>
          <w:rPr>
            <w:noProof/>
            <w:webHidden/>
          </w:rPr>
          <w:tab/>
        </w:r>
        <w:r>
          <w:rPr>
            <w:noProof/>
            <w:webHidden/>
          </w:rPr>
          <w:fldChar w:fldCharType="begin"/>
        </w:r>
        <w:r>
          <w:rPr>
            <w:noProof/>
            <w:webHidden/>
          </w:rPr>
          <w:instrText xml:space="preserve"> PAGEREF _Toc301943735 \h </w:instrText>
        </w:r>
        <w:r>
          <w:rPr>
            <w:noProof/>
            <w:webHidden/>
          </w:rPr>
        </w:r>
        <w:r>
          <w:rPr>
            <w:noProof/>
            <w:webHidden/>
          </w:rPr>
          <w:fldChar w:fldCharType="separate"/>
        </w:r>
        <w:r>
          <w:rPr>
            <w:noProof/>
            <w:webHidden/>
          </w:rPr>
          <w:t>54</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36" w:history="1">
        <w:r w:rsidRPr="001319B6">
          <w:rPr>
            <w:rStyle w:val="Hyperlink"/>
            <w:noProof/>
          </w:rPr>
          <w:t>Figure 5.1:  Time series of Root Mean Square Error (RMSE) between GOES-13 and GOES-15 retrieved precipitable water and radiosonde observation of precipitable water over the period 2 September 2010 to 21 September 2010.</w:t>
        </w:r>
        <w:r>
          <w:rPr>
            <w:noProof/>
            <w:webHidden/>
          </w:rPr>
          <w:tab/>
        </w:r>
        <w:r>
          <w:rPr>
            <w:noProof/>
            <w:webHidden/>
          </w:rPr>
          <w:fldChar w:fldCharType="begin"/>
        </w:r>
        <w:r>
          <w:rPr>
            <w:noProof/>
            <w:webHidden/>
          </w:rPr>
          <w:instrText xml:space="preserve"> PAGEREF _Toc301943736 \h </w:instrText>
        </w:r>
        <w:r>
          <w:rPr>
            <w:noProof/>
            <w:webHidden/>
          </w:rPr>
        </w:r>
        <w:r>
          <w:rPr>
            <w:noProof/>
            <w:webHidden/>
          </w:rPr>
          <w:fldChar w:fldCharType="separate"/>
        </w:r>
        <w:r>
          <w:rPr>
            <w:noProof/>
            <w:webHidden/>
          </w:rPr>
          <w:t>57</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37" w:history="1">
        <w:r w:rsidRPr="001319B6">
          <w:rPr>
            <w:rStyle w:val="Hyperlink"/>
            <w:b/>
            <w:noProof/>
          </w:rPr>
          <w:t>Figure 5.2:  Time series of bias (GOES-radiosonde) between GOES-13 and GOES-15 retrieved precipitable water and radiosonde observation of precipitable water over the period 2 September 2010 to 21 September 2010.</w:t>
        </w:r>
        <w:r>
          <w:rPr>
            <w:noProof/>
            <w:webHidden/>
          </w:rPr>
          <w:tab/>
        </w:r>
        <w:r>
          <w:rPr>
            <w:noProof/>
            <w:webHidden/>
          </w:rPr>
          <w:fldChar w:fldCharType="begin"/>
        </w:r>
        <w:r>
          <w:rPr>
            <w:noProof/>
            <w:webHidden/>
          </w:rPr>
          <w:instrText xml:space="preserve"> PAGEREF _Toc301943737 \h </w:instrText>
        </w:r>
        <w:r>
          <w:rPr>
            <w:noProof/>
            <w:webHidden/>
          </w:rPr>
        </w:r>
        <w:r>
          <w:rPr>
            <w:noProof/>
            <w:webHidden/>
          </w:rPr>
          <w:fldChar w:fldCharType="separate"/>
        </w:r>
        <w:r>
          <w:rPr>
            <w:noProof/>
            <w:webHidden/>
          </w:rPr>
          <w:t>58</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38" w:history="1">
        <w:r w:rsidRPr="001319B6">
          <w:rPr>
            <w:rStyle w:val="Hyperlink"/>
            <w:noProof/>
          </w:rPr>
          <w:t>Figure 5.3:  Time series of correlation between GOES-13 and GOES-15 retrieved precipitable water and radiosonde observation of precipitable water over the period 2 September 2009 to 21 September 2010.</w:t>
        </w:r>
        <w:r>
          <w:rPr>
            <w:noProof/>
            <w:webHidden/>
          </w:rPr>
          <w:tab/>
        </w:r>
        <w:r>
          <w:rPr>
            <w:noProof/>
            <w:webHidden/>
          </w:rPr>
          <w:fldChar w:fldCharType="begin"/>
        </w:r>
        <w:r>
          <w:rPr>
            <w:noProof/>
            <w:webHidden/>
          </w:rPr>
          <w:instrText xml:space="preserve"> PAGEREF _Toc301943738 \h </w:instrText>
        </w:r>
        <w:r>
          <w:rPr>
            <w:noProof/>
            <w:webHidden/>
          </w:rPr>
        </w:r>
        <w:r>
          <w:rPr>
            <w:noProof/>
            <w:webHidden/>
          </w:rPr>
          <w:fldChar w:fldCharType="separate"/>
        </w:r>
        <w:r>
          <w:rPr>
            <w:noProof/>
            <w:webHidden/>
          </w:rPr>
          <w:t>59</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39" w:history="1">
        <w:r w:rsidRPr="001319B6">
          <w:rPr>
            <w:rStyle w:val="Hyperlink"/>
            <w:noProof/>
          </w:rPr>
          <w:t>Figure 5.4:  Time series of the number of collocations between GOES-13 and GOES-15 retrieved precipitable water and radiosonde observation of precipitable water over the period 2 September 2010 to 21 September 2010.</w:t>
        </w:r>
        <w:r>
          <w:rPr>
            <w:noProof/>
            <w:webHidden/>
          </w:rPr>
          <w:tab/>
        </w:r>
        <w:r>
          <w:rPr>
            <w:noProof/>
            <w:webHidden/>
          </w:rPr>
          <w:fldChar w:fldCharType="begin"/>
        </w:r>
        <w:r>
          <w:rPr>
            <w:noProof/>
            <w:webHidden/>
          </w:rPr>
          <w:instrText xml:space="preserve"> PAGEREF _Toc301943739 \h </w:instrText>
        </w:r>
        <w:r>
          <w:rPr>
            <w:noProof/>
            <w:webHidden/>
          </w:rPr>
        </w:r>
        <w:r>
          <w:rPr>
            <w:noProof/>
            <w:webHidden/>
          </w:rPr>
          <w:fldChar w:fldCharType="separate"/>
        </w:r>
        <w:r>
          <w:rPr>
            <w:noProof/>
            <w:webHidden/>
          </w:rPr>
          <w:t>60</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40" w:history="1">
        <w:r w:rsidRPr="001319B6">
          <w:rPr>
            <w:rStyle w:val="Hyperlink"/>
            <w:noProof/>
          </w:rPr>
          <w:t>Figure 5.5:  GOES-14 (top) and GOES-11/12 (bottom) retrieved TPW (mm) from the Sounder displayed as an image.  The data are from 0000 UTC on 4 December 2009.  Measurements from radiosondes are overlaid as white text; cloudy FOVs are denoted as shades of gray.</w:t>
        </w:r>
        <w:r>
          <w:rPr>
            <w:noProof/>
            <w:webHidden/>
          </w:rPr>
          <w:tab/>
        </w:r>
        <w:r>
          <w:rPr>
            <w:noProof/>
            <w:webHidden/>
          </w:rPr>
          <w:fldChar w:fldCharType="begin"/>
        </w:r>
        <w:r>
          <w:rPr>
            <w:noProof/>
            <w:webHidden/>
          </w:rPr>
          <w:instrText xml:space="preserve"> PAGEREF _Toc301943740 \h </w:instrText>
        </w:r>
        <w:r>
          <w:rPr>
            <w:noProof/>
            <w:webHidden/>
          </w:rPr>
        </w:r>
        <w:r>
          <w:rPr>
            <w:noProof/>
            <w:webHidden/>
          </w:rPr>
          <w:fldChar w:fldCharType="separate"/>
        </w:r>
        <w:r>
          <w:rPr>
            <w:noProof/>
            <w:webHidden/>
          </w:rPr>
          <w:t>61</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41" w:history="1">
        <w:r w:rsidRPr="001319B6">
          <w:rPr>
            <w:rStyle w:val="Hyperlink"/>
            <w:noProof/>
          </w:rPr>
          <w:t>Figure 5.6:  GOES-14 Sounder TPW from two retrieval algorithms (i.e., Ma (upper-panel) and Li (lower-panel).  Both images are from 14 December 2009.</w:t>
        </w:r>
        <w:r>
          <w:rPr>
            <w:noProof/>
            <w:webHidden/>
          </w:rPr>
          <w:tab/>
        </w:r>
        <w:r>
          <w:rPr>
            <w:noProof/>
            <w:webHidden/>
          </w:rPr>
          <w:fldChar w:fldCharType="begin"/>
        </w:r>
        <w:r>
          <w:rPr>
            <w:noProof/>
            <w:webHidden/>
          </w:rPr>
          <w:instrText xml:space="preserve"> PAGEREF _Toc301943741 \h </w:instrText>
        </w:r>
        <w:r>
          <w:rPr>
            <w:noProof/>
            <w:webHidden/>
          </w:rPr>
        </w:r>
        <w:r>
          <w:rPr>
            <w:noProof/>
            <w:webHidden/>
          </w:rPr>
          <w:fldChar w:fldCharType="separate"/>
        </w:r>
        <w:r>
          <w:rPr>
            <w:noProof/>
            <w:webHidden/>
          </w:rPr>
          <w:t>62</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42" w:history="1">
        <w:r w:rsidRPr="001319B6">
          <w:rPr>
            <w:rStyle w:val="Hyperlink"/>
            <w:noProof/>
          </w:rPr>
          <w:t>Figure 5.7:  GOES-14 (top) and GOES-12 (lower) retrieved Lifted Index (LI) from the Sounder displayed as an image.  The data are from 1746 UTC on 14 December 2009.</w:t>
        </w:r>
        <w:r>
          <w:rPr>
            <w:noProof/>
            <w:webHidden/>
          </w:rPr>
          <w:tab/>
        </w:r>
        <w:r>
          <w:rPr>
            <w:noProof/>
            <w:webHidden/>
          </w:rPr>
          <w:fldChar w:fldCharType="begin"/>
        </w:r>
        <w:r>
          <w:rPr>
            <w:noProof/>
            <w:webHidden/>
          </w:rPr>
          <w:instrText xml:space="preserve"> PAGEREF _Toc301943742 \h </w:instrText>
        </w:r>
        <w:r>
          <w:rPr>
            <w:noProof/>
            <w:webHidden/>
          </w:rPr>
        </w:r>
        <w:r>
          <w:rPr>
            <w:noProof/>
            <w:webHidden/>
          </w:rPr>
          <w:fldChar w:fldCharType="separate"/>
        </w:r>
        <w:r>
          <w:rPr>
            <w:noProof/>
            <w:webHidden/>
          </w:rPr>
          <w:t>63</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43" w:history="1">
        <w:r w:rsidRPr="001319B6">
          <w:rPr>
            <w:rStyle w:val="Hyperlink"/>
            <w:noProof/>
          </w:rPr>
          <w:t>Figure 5.8:  GOES-15 Imager cloud-top pressure from 18 September 2010 starting at 1745 UTC. The Imager data have been remapped into the GOES-15 Sounder projection.</w:t>
        </w:r>
        <w:r>
          <w:rPr>
            <w:noProof/>
            <w:webHidden/>
          </w:rPr>
          <w:tab/>
        </w:r>
        <w:r>
          <w:rPr>
            <w:noProof/>
            <w:webHidden/>
          </w:rPr>
          <w:fldChar w:fldCharType="begin"/>
        </w:r>
        <w:r>
          <w:rPr>
            <w:noProof/>
            <w:webHidden/>
          </w:rPr>
          <w:instrText xml:space="preserve"> PAGEREF _Toc301943743 \h </w:instrText>
        </w:r>
        <w:r>
          <w:rPr>
            <w:noProof/>
            <w:webHidden/>
          </w:rPr>
        </w:r>
        <w:r>
          <w:rPr>
            <w:noProof/>
            <w:webHidden/>
          </w:rPr>
          <w:fldChar w:fldCharType="separate"/>
        </w:r>
        <w:r>
          <w:rPr>
            <w:noProof/>
            <w:webHidden/>
          </w:rPr>
          <w:t>64</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44" w:history="1">
        <w:r w:rsidRPr="001319B6">
          <w:rPr>
            <w:rStyle w:val="Hyperlink"/>
            <w:noProof/>
          </w:rPr>
          <w:t>Figure 5.9:  GOES-15 Sounder cloud-top pressure from 18 September 2010 starting at 1746 UTC.</w:t>
        </w:r>
        <w:r>
          <w:rPr>
            <w:noProof/>
            <w:webHidden/>
          </w:rPr>
          <w:tab/>
        </w:r>
        <w:r>
          <w:rPr>
            <w:noProof/>
            <w:webHidden/>
          </w:rPr>
          <w:fldChar w:fldCharType="begin"/>
        </w:r>
        <w:r>
          <w:rPr>
            <w:noProof/>
            <w:webHidden/>
          </w:rPr>
          <w:instrText xml:space="preserve"> PAGEREF _Toc301943744 \h </w:instrText>
        </w:r>
        <w:r>
          <w:rPr>
            <w:noProof/>
            <w:webHidden/>
          </w:rPr>
        </w:r>
        <w:r>
          <w:rPr>
            <w:noProof/>
            <w:webHidden/>
          </w:rPr>
          <w:fldChar w:fldCharType="separate"/>
        </w:r>
        <w:r>
          <w:rPr>
            <w:noProof/>
            <w:webHidden/>
          </w:rPr>
          <w:t>65</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45" w:history="1">
        <w:r w:rsidRPr="001319B6">
          <w:rPr>
            <w:rStyle w:val="Hyperlink"/>
            <w:noProof/>
          </w:rPr>
          <w:t>Figure 5.10:  GOES-13 cloud-top pressure from the Sounder from 1746 UTC on 18 September 2010.</w:t>
        </w:r>
        <w:r>
          <w:rPr>
            <w:noProof/>
            <w:webHidden/>
          </w:rPr>
          <w:tab/>
        </w:r>
        <w:r>
          <w:rPr>
            <w:noProof/>
            <w:webHidden/>
          </w:rPr>
          <w:fldChar w:fldCharType="begin"/>
        </w:r>
        <w:r>
          <w:rPr>
            <w:noProof/>
            <w:webHidden/>
          </w:rPr>
          <w:instrText xml:space="preserve"> PAGEREF _Toc301943745 \h </w:instrText>
        </w:r>
        <w:r>
          <w:rPr>
            <w:noProof/>
            <w:webHidden/>
          </w:rPr>
        </w:r>
        <w:r>
          <w:rPr>
            <w:noProof/>
            <w:webHidden/>
          </w:rPr>
          <w:fldChar w:fldCharType="separate"/>
        </w:r>
        <w:r>
          <w:rPr>
            <w:noProof/>
            <w:webHidden/>
          </w:rPr>
          <w:t>66</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46" w:history="1">
        <w:r w:rsidRPr="001319B6">
          <w:rPr>
            <w:rStyle w:val="Hyperlink"/>
            <w:noProof/>
          </w:rPr>
          <w:t>Figure 5.11:  MODIS/AQUA cloud-top pressure at 18 UTC on 18 September 2010.</w:t>
        </w:r>
        <w:r>
          <w:rPr>
            <w:noProof/>
            <w:webHidden/>
          </w:rPr>
          <w:tab/>
        </w:r>
        <w:r>
          <w:rPr>
            <w:noProof/>
            <w:webHidden/>
          </w:rPr>
          <w:fldChar w:fldCharType="begin"/>
        </w:r>
        <w:r>
          <w:rPr>
            <w:noProof/>
            <w:webHidden/>
          </w:rPr>
          <w:instrText xml:space="preserve"> PAGEREF _Toc301943746 \h </w:instrText>
        </w:r>
        <w:r>
          <w:rPr>
            <w:noProof/>
            <w:webHidden/>
          </w:rPr>
        </w:r>
        <w:r>
          <w:rPr>
            <w:noProof/>
            <w:webHidden/>
          </w:rPr>
          <w:fldChar w:fldCharType="separate"/>
        </w:r>
        <w:r>
          <w:rPr>
            <w:noProof/>
            <w:webHidden/>
          </w:rPr>
          <w:t>67</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47" w:history="1">
        <w:r w:rsidRPr="001319B6">
          <w:rPr>
            <w:rStyle w:val="Hyperlink"/>
            <w:noProof/>
          </w:rPr>
          <w:t>Figure 5.12:  GOES-15 Sounder visible image from the nominal 1746 UTC on 18 September 2010.</w:t>
        </w:r>
        <w:r>
          <w:rPr>
            <w:noProof/>
            <w:webHidden/>
          </w:rPr>
          <w:tab/>
        </w:r>
        <w:r>
          <w:rPr>
            <w:noProof/>
            <w:webHidden/>
          </w:rPr>
          <w:fldChar w:fldCharType="begin"/>
        </w:r>
        <w:r>
          <w:rPr>
            <w:noProof/>
            <w:webHidden/>
          </w:rPr>
          <w:instrText xml:space="preserve"> PAGEREF _Toc301943747 \h </w:instrText>
        </w:r>
        <w:r>
          <w:rPr>
            <w:noProof/>
            <w:webHidden/>
          </w:rPr>
        </w:r>
        <w:r>
          <w:rPr>
            <w:noProof/>
            <w:webHidden/>
          </w:rPr>
          <w:fldChar w:fldCharType="separate"/>
        </w:r>
        <w:r>
          <w:rPr>
            <w:noProof/>
            <w:webHidden/>
          </w:rPr>
          <w:t>68</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48" w:history="1">
        <w:r w:rsidRPr="001319B6">
          <w:rPr>
            <w:rStyle w:val="Hyperlink"/>
            <w:noProof/>
          </w:rPr>
          <w:t>Figure 5.13:  GOES-15 Northern Hemisphere (NHEM) cloud drift AMV on September 10, 2010 at 1145 UTC.</w:t>
        </w:r>
        <w:r>
          <w:rPr>
            <w:noProof/>
            <w:webHidden/>
          </w:rPr>
          <w:tab/>
        </w:r>
        <w:r>
          <w:rPr>
            <w:noProof/>
            <w:webHidden/>
          </w:rPr>
          <w:fldChar w:fldCharType="begin"/>
        </w:r>
        <w:r>
          <w:rPr>
            <w:noProof/>
            <w:webHidden/>
          </w:rPr>
          <w:instrText xml:space="preserve"> PAGEREF _Toc301943748 \h </w:instrText>
        </w:r>
        <w:r>
          <w:rPr>
            <w:noProof/>
            <w:webHidden/>
          </w:rPr>
        </w:r>
        <w:r>
          <w:rPr>
            <w:noProof/>
            <w:webHidden/>
          </w:rPr>
          <w:fldChar w:fldCharType="separate"/>
        </w:r>
        <w:r>
          <w:rPr>
            <w:noProof/>
            <w:webHidden/>
          </w:rPr>
          <w:t>69</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49" w:history="1">
        <w:r w:rsidRPr="001319B6">
          <w:rPr>
            <w:rStyle w:val="Hyperlink"/>
            <w:noProof/>
          </w:rPr>
          <w:t>Figure 5.14:  GOES-15 Northern Hemisphere (NHEM) water vapor AMV on September 10,  2010 at 1145 UTC.</w:t>
        </w:r>
        <w:r>
          <w:rPr>
            <w:noProof/>
            <w:webHidden/>
          </w:rPr>
          <w:tab/>
        </w:r>
        <w:r>
          <w:rPr>
            <w:noProof/>
            <w:webHidden/>
          </w:rPr>
          <w:fldChar w:fldCharType="begin"/>
        </w:r>
        <w:r>
          <w:rPr>
            <w:noProof/>
            <w:webHidden/>
          </w:rPr>
          <w:instrText xml:space="preserve"> PAGEREF _Toc301943749 \h </w:instrText>
        </w:r>
        <w:r>
          <w:rPr>
            <w:noProof/>
            <w:webHidden/>
          </w:rPr>
        </w:r>
        <w:r>
          <w:rPr>
            <w:noProof/>
            <w:webHidden/>
          </w:rPr>
          <w:fldChar w:fldCharType="separate"/>
        </w:r>
        <w:r>
          <w:rPr>
            <w:noProof/>
            <w:webHidden/>
          </w:rPr>
          <w:t>70</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50" w:history="1">
        <w:r w:rsidRPr="001319B6">
          <w:rPr>
            <w:rStyle w:val="Hyperlink"/>
            <w:noProof/>
          </w:rPr>
          <w:t>Figure 5.15:  GOES-15 Imager Clear Sky Brightness Temperature (CSBT) cloud mask image from 18 September 2010 for the nominal 18 UTC time period (upper-left). On the upper-right is the GOES-13 Imager CSBT cloud mask image for the same date and nominal time period as shown in the GOES-15 Imager satellite projection. Clear regions display the band 3 Water Vapor (6.5 µm) Brightness Temperature. GOES-15 Imager Visible (lower-left) and Long Wave Window (lower-right) from 18 September 2010 for the nominal 18 UTC time period.</w:t>
        </w:r>
        <w:r>
          <w:rPr>
            <w:noProof/>
            <w:webHidden/>
          </w:rPr>
          <w:tab/>
        </w:r>
        <w:r>
          <w:rPr>
            <w:noProof/>
            <w:webHidden/>
          </w:rPr>
          <w:fldChar w:fldCharType="begin"/>
        </w:r>
        <w:r>
          <w:rPr>
            <w:noProof/>
            <w:webHidden/>
          </w:rPr>
          <w:instrText xml:space="preserve"> PAGEREF _Toc301943750 \h </w:instrText>
        </w:r>
        <w:r>
          <w:rPr>
            <w:noProof/>
            <w:webHidden/>
          </w:rPr>
        </w:r>
        <w:r>
          <w:rPr>
            <w:noProof/>
            <w:webHidden/>
          </w:rPr>
          <w:fldChar w:fldCharType="separate"/>
        </w:r>
        <w:r>
          <w:rPr>
            <w:noProof/>
            <w:webHidden/>
          </w:rPr>
          <w:t>72</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51" w:history="1">
        <w:r w:rsidRPr="001319B6">
          <w:rPr>
            <w:rStyle w:val="Hyperlink"/>
            <w:noProof/>
          </w:rPr>
          <w:t>Figure 5.16:  GOES-14 north sector band-2 (upper-left); GOES-14 north sector band-4 (upper-right); GOES-14 south sector band-2 (lower-left); GOES-14 south sector band-4 (lower-right).</w:t>
        </w:r>
        <w:r>
          <w:rPr>
            <w:noProof/>
            <w:webHidden/>
          </w:rPr>
          <w:tab/>
        </w:r>
        <w:r>
          <w:rPr>
            <w:noProof/>
            <w:webHidden/>
          </w:rPr>
          <w:fldChar w:fldCharType="begin"/>
        </w:r>
        <w:r>
          <w:rPr>
            <w:noProof/>
            <w:webHidden/>
          </w:rPr>
          <w:instrText xml:space="preserve"> PAGEREF _Toc301943751 \h </w:instrText>
        </w:r>
        <w:r>
          <w:rPr>
            <w:noProof/>
            <w:webHidden/>
          </w:rPr>
        </w:r>
        <w:r>
          <w:rPr>
            <w:noProof/>
            <w:webHidden/>
          </w:rPr>
          <w:fldChar w:fldCharType="separate"/>
        </w:r>
        <w:r>
          <w:rPr>
            <w:noProof/>
            <w:webHidden/>
          </w:rPr>
          <w:t>73</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52" w:history="1">
        <w:r w:rsidRPr="001319B6">
          <w:rPr>
            <w:rStyle w:val="Hyperlink"/>
            <w:noProof/>
          </w:rPr>
          <w:t>Figure 5.17:  GOES-14 SST imagery (Hourly SST composite with applied 98% clear sky probability (left) and hourly composite clear sky probability).</w:t>
        </w:r>
        <w:r>
          <w:rPr>
            <w:noProof/>
            <w:webHidden/>
          </w:rPr>
          <w:tab/>
        </w:r>
        <w:r>
          <w:rPr>
            <w:noProof/>
            <w:webHidden/>
          </w:rPr>
          <w:fldChar w:fldCharType="begin"/>
        </w:r>
        <w:r>
          <w:rPr>
            <w:noProof/>
            <w:webHidden/>
          </w:rPr>
          <w:instrText xml:space="preserve"> PAGEREF _Toc301943752 \h </w:instrText>
        </w:r>
        <w:r>
          <w:rPr>
            <w:noProof/>
            <w:webHidden/>
          </w:rPr>
        </w:r>
        <w:r>
          <w:rPr>
            <w:noProof/>
            <w:webHidden/>
          </w:rPr>
          <w:fldChar w:fldCharType="separate"/>
        </w:r>
        <w:r>
          <w:rPr>
            <w:noProof/>
            <w:webHidden/>
          </w:rPr>
          <w:t>74</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53" w:history="1">
        <w:r w:rsidRPr="001319B6">
          <w:rPr>
            <w:rStyle w:val="Hyperlink"/>
            <w:noProof/>
          </w:rPr>
          <w:t>Figure 5.18:  GOES-12 SST daytime and nighttime retrievals vs. buoys.</w:t>
        </w:r>
        <w:r>
          <w:rPr>
            <w:noProof/>
            <w:webHidden/>
          </w:rPr>
          <w:tab/>
        </w:r>
        <w:r>
          <w:rPr>
            <w:noProof/>
            <w:webHidden/>
          </w:rPr>
          <w:fldChar w:fldCharType="begin"/>
        </w:r>
        <w:r>
          <w:rPr>
            <w:noProof/>
            <w:webHidden/>
          </w:rPr>
          <w:instrText xml:space="preserve"> PAGEREF _Toc301943753 \h </w:instrText>
        </w:r>
        <w:r>
          <w:rPr>
            <w:noProof/>
            <w:webHidden/>
          </w:rPr>
        </w:r>
        <w:r>
          <w:rPr>
            <w:noProof/>
            <w:webHidden/>
          </w:rPr>
          <w:fldChar w:fldCharType="separate"/>
        </w:r>
        <w:r>
          <w:rPr>
            <w:noProof/>
            <w:webHidden/>
          </w:rPr>
          <w:t>75</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54" w:history="1">
        <w:r w:rsidRPr="001319B6">
          <w:rPr>
            <w:rStyle w:val="Hyperlink"/>
            <w:noProof/>
          </w:rPr>
          <w:t>Figure 5.19:  GOES-14 SST daytime and nighttime retrievals vs. buoys.</w:t>
        </w:r>
        <w:r>
          <w:rPr>
            <w:noProof/>
            <w:webHidden/>
          </w:rPr>
          <w:tab/>
        </w:r>
        <w:r>
          <w:rPr>
            <w:noProof/>
            <w:webHidden/>
          </w:rPr>
          <w:fldChar w:fldCharType="begin"/>
        </w:r>
        <w:r>
          <w:rPr>
            <w:noProof/>
            <w:webHidden/>
          </w:rPr>
          <w:instrText xml:space="preserve"> PAGEREF _Toc301943754 \h </w:instrText>
        </w:r>
        <w:r>
          <w:rPr>
            <w:noProof/>
            <w:webHidden/>
          </w:rPr>
        </w:r>
        <w:r>
          <w:rPr>
            <w:noProof/>
            <w:webHidden/>
          </w:rPr>
          <w:fldChar w:fldCharType="separate"/>
        </w:r>
        <w:r>
          <w:rPr>
            <w:noProof/>
            <w:webHidden/>
          </w:rPr>
          <w:t>76</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55" w:history="1">
        <w:r w:rsidRPr="001319B6">
          <w:rPr>
            <w:rStyle w:val="Hyperlink"/>
            <w:noProof/>
          </w:rPr>
          <w:t>Figure 5.20:  GOES Imager 3.9 µm images from GOES-11 (left), GOES-14 (center) and GOES-12 (right).  Each satellite is shown in its native perspective.</w:t>
        </w:r>
        <w:r>
          <w:rPr>
            <w:noProof/>
            <w:webHidden/>
          </w:rPr>
          <w:tab/>
        </w:r>
        <w:r>
          <w:rPr>
            <w:noProof/>
            <w:webHidden/>
          </w:rPr>
          <w:fldChar w:fldCharType="begin"/>
        </w:r>
        <w:r>
          <w:rPr>
            <w:noProof/>
            <w:webHidden/>
          </w:rPr>
          <w:instrText xml:space="preserve"> PAGEREF _Toc301943755 \h </w:instrText>
        </w:r>
        <w:r>
          <w:rPr>
            <w:noProof/>
            <w:webHidden/>
          </w:rPr>
        </w:r>
        <w:r>
          <w:rPr>
            <w:noProof/>
            <w:webHidden/>
          </w:rPr>
          <w:fldChar w:fldCharType="separate"/>
        </w:r>
        <w:r>
          <w:rPr>
            <w:noProof/>
            <w:webHidden/>
          </w:rPr>
          <w:t>77</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56" w:history="1">
        <w:r w:rsidRPr="001319B6">
          <w:rPr>
            <w:rStyle w:val="Hyperlink"/>
            <w:noProof/>
          </w:rPr>
          <w:t>Figure 5.21:  GOES Imager 3.9 µm time series from GOES-11, GOES-12 and GOES-14.</w:t>
        </w:r>
        <w:r>
          <w:rPr>
            <w:noProof/>
            <w:webHidden/>
          </w:rPr>
          <w:tab/>
        </w:r>
        <w:r>
          <w:rPr>
            <w:noProof/>
            <w:webHidden/>
          </w:rPr>
          <w:fldChar w:fldCharType="begin"/>
        </w:r>
        <w:r>
          <w:rPr>
            <w:noProof/>
            <w:webHidden/>
          </w:rPr>
          <w:instrText xml:space="preserve"> PAGEREF _Toc301943756 \h </w:instrText>
        </w:r>
        <w:r>
          <w:rPr>
            <w:noProof/>
            <w:webHidden/>
          </w:rPr>
        </w:r>
        <w:r>
          <w:rPr>
            <w:noProof/>
            <w:webHidden/>
          </w:rPr>
          <w:fldChar w:fldCharType="separate"/>
        </w:r>
        <w:r>
          <w:rPr>
            <w:noProof/>
            <w:webHidden/>
          </w:rPr>
          <w:t>78</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57" w:history="1">
        <w:r w:rsidRPr="001319B6">
          <w:rPr>
            <w:rStyle w:val="Hyperlink"/>
            <w:noProof/>
          </w:rPr>
          <w:t>Figure 5.22:  GOES-11, GOES-14, and GOES-12 10.7 µm IR and 6.7/6.5 µm water vapor images.</w:t>
        </w:r>
        <w:r>
          <w:rPr>
            <w:noProof/>
            <w:webHidden/>
          </w:rPr>
          <w:tab/>
        </w:r>
        <w:r>
          <w:rPr>
            <w:noProof/>
            <w:webHidden/>
          </w:rPr>
          <w:fldChar w:fldCharType="begin"/>
        </w:r>
        <w:r>
          <w:rPr>
            <w:noProof/>
            <w:webHidden/>
          </w:rPr>
          <w:instrText xml:space="preserve"> PAGEREF _Toc301943757 \h </w:instrText>
        </w:r>
        <w:r>
          <w:rPr>
            <w:noProof/>
            <w:webHidden/>
          </w:rPr>
        </w:r>
        <w:r>
          <w:rPr>
            <w:noProof/>
            <w:webHidden/>
          </w:rPr>
          <w:fldChar w:fldCharType="separate"/>
        </w:r>
        <w:r>
          <w:rPr>
            <w:noProof/>
            <w:webHidden/>
          </w:rPr>
          <w:t>79</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58" w:history="1">
        <w:r w:rsidRPr="001319B6">
          <w:rPr>
            <w:rStyle w:val="Hyperlink"/>
            <w:noProof/>
          </w:rPr>
          <w:t>Figure 5.23:  Example of GOES-12 Imager Total Column Ozone on 14 January 2010 at 1200 UTC.</w:t>
        </w:r>
        <w:r>
          <w:rPr>
            <w:noProof/>
            <w:webHidden/>
          </w:rPr>
          <w:tab/>
        </w:r>
        <w:r>
          <w:rPr>
            <w:noProof/>
            <w:webHidden/>
          </w:rPr>
          <w:fldChar w:fldCharType="begin"/>
        </w:r>
        <w:r>
          <w:rPr>
            <w:noProof/>
            <w:webHidden/>
          </w:rPr>
          <w:instrText xml:space="preserve"> PAGEREF _Toc301943758 \h </w:instrText>
        </w:r>
        <w:r>
          <w:rPr>
            <w:noProof/>
            <w:webHidden/>
          </w:rPr>
        </w:r>
        <w:r>
          <w:rPr>
            <w:noProof/>
            <w:webHidden/>
          </w:rPr>
          <w:fldChar w:fldCharType="separate"/>
        </w:r>
        <w:r>
          <w:rPr>
            <w:noProof/>
            <w:webHidden/>
          </w:rPr>
          <w:t>80</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59" w:history="1">
        <w:r w:rsidRPr="001319B6">
          <w:rPr>
            <w:rStyle w:val="Hyperlink"/>
            <w:noProof/>
          </w:rPr>
          <w:t>Figure 5.24:  Example of GOES-14 Imager Total Column Ozone on 14 January 2010 at 1200 UTC.  The image is displayed in the GOES-12 perspective.</w:t>
        </w:r>
        <w:r>
          <w:rPr>
            <w:noProof/>
            <w:webHidden/>
          </w:rPr>
          <w:tab/>
        </w:r>
        <w:r>
          <w:rPr>
            <w:noProof/>
            <w:webHidden/>
          </w:rPr>
          <w:fldChar w:fldCharType="begin"/>
        </w:r>
        <w:r>
          <w:rPr>
            <w:noProof/>
            <w:webHidden/>
          </w:rPr>
          <w:instrText xml:space="preserve"> PAGEREF _Toc301943759 \h </w:instrText>
        </w:r>
        <w:r>
          <w:rPr>
            <w:noProof/>
            <w:webHidden/>
          </w:rPr>
        </w:r>
        <w:r>
          <w:rPr>
            <w:noProof/>
            <w:webHidden/>
          </w:rPr>
          <w:fldChar w:fldCharType="separate"/>
        </w:r>
        <w:r>
          <w:rPr>
            <w:noProof/>
            <w:webHidden/>
          </w:rPr>
          <w:t>80</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60" w:history="1">
        <w:r w:rsidRPr="001319B6">
          <w:rPr>
            <w:rStyle w:val="Hyperlink"/>
            <w:noProof/>
          </w:rPr>
          <w:t>Figure 5.25:  GOES-13 Imager downwelling surface insolation on August 5, 2011 beginning at 1745 UTC.</w:t>
        </w:r>
        <w:r>
          <w:rPr>
            <w:noProof/>
            <w:webHidden/>
          </w:rPr>
          <w:tab/>
        </w:r>
        <w:r>
          <w:rPr>
            <w:noProof/>
            <w:webHidden/>
          </w:rPr>
          <w:fldChar w:fldCharType="begin"/>
        </w:r>
        <w:r>
          <w:rPr>
            <w:noProof/>
            <w:webHidden/>
          </w:rPr>
          <w:instrText xml:space="preserve"> PAGEREF _Toc301943760 \h </w:instrText>
        </w:r>
        <w:r>
          <w:rPr>
            <w:noProof/>
            <w:webHidden/>
          </w:rPr>
        </w:r>
        <w:r>
          <w:rPr>
            <w:noProof/>
            <w:webHidden/>
          </w:rPr>
          <w:fldChar w:fldCharType="separate"/>
        </w:r>
        <w:r>
          <w:rPr>
            <w:noProof/>
            <w:webHidden/>
          </w:rPr>
          <w:t>81</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61" w:history="1">
        <w:r w:rsidRPr="001319B6">
          <w:rPr>
            <w:rStyle w:val="Hyperlink"/>
            <w:noProof/>
          </w:rPr>
          <w:t>Figure 5.26:  GOES-15 Imager downwelling surface insolation on August 5, 2011 beginning at 1745 UTC.</w:t>
        </w:r>
        <w:r>
          <w:rPr>
            <w:noProof/>
            <w:webHidden/>
          </w:rPr>
          <w:tab/>
        </w:r>
        <w:r>
          <w:rPr>
            <w:noProof/>
            <w:webHidden/>
          </w:rPr>
          <w:fldChar w:fldCharType="begin"/>
        </w:r>
        <w:r>
          <w:rPr>
            <w:noProof/>
            <w:webHidden/>
          </w:rPr>
          <w:instrText xml:space="preserve"> PAGEREF _Toc301943761 \h </w:instrText>
        </w:r>
        <w:r>
          <w:rPr>
            <w:noProof/>
            <w:webHidden/>
          </w:rPr>
        </w:r>
        <w:r>
          <w:rPr>
            <w:noProof/>
            <w:webHidden/>
          </w:rPr>
          <w:fldChar w:fldCharType="separate"/>
        </w:r>
        <w:r>
          <w:rPr>
            <w:noProof/>
            <w:webHidden/>
          </w:rPr>
          <w:t>82</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62" w:history="1">
        <w:r w:rsidRPr="001319B6">
          <w:rPr>
            <w:rStyle w:val="Hyperlink"/>
            <w:noProof/>
          </w:rPr>
          <w:t>Figure 6.1:  GOES-12 (blue) and GOES-14 (red) Imager visible (approximately 0.65 or 0.63 μm) band SRFs, with a representative spectrum for grass over-plotted (green).</w:t>
        </w:r>
        <w:r>
          <w:rPr>
            <w:noProof/>
            <w:webHidden/>
          </w:rPr>
          <w:tab/>
        </w:r>
        <w:r>
          <w:rPr>
            <w:noProof/>
            <w:webHidden/>
          </w:rPr>
          <w:fldChar w:fldCharType="begin"/>
        </w:r>
        <w:r>
          <w:rPr>
            <w:noProof/>
            <w:webHidden/>
          </w:rPr>
          <w:instrText xml:space="preserve"> PAGEREF _Toc301943762 \h </w:instrText>
        </w:r>
        <w:r>
          <w:rPr>
            <w:noProof/>
            <w:webHidden/>
          </w:rPr>
        </w:r>
        <w:r>
          <w:rPr>
            <w:noProof/>
            <w:webHidden/>
          </w:rPr>
          <w:fldChar w:fldCharType="separate"/>
        </w:r>
        <w:r>
          <w:rPr>
            <w:noProof/>
            <w:webHidden/>
          </w:rPr>
          <w:t>83</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63" w:history="1">
        <w:r w:rsidRPr="001319B6">
          <w:rPr>
            <w:rStyle w:val="Hyperlink"/>
            <w:noProof/>
          </w:rPr>
          <w:t>Figure 6.2:  Comparison of the visible (0.65 μm) imagery from GOES-12 and GOES-14 (0.63 μm) on 1 September 2009 demonstrates how certain features, such as surface vegetation, are more evident with the GOES-14 visible data.</w:t>
        </w:r>
        <w:r>
          <w:rPr>
            <w:noProof/>
            <w:webHidden/>
          </w:rPr>
          <w:tab/>
        </w:r>
        <w:r>
          <w:rPr>
            <w:noProof/>
            <w:webHidden/>
          </w:rPr>
          <w:fldChar w:fldCharType="begin"/>
        </w:r>
        <w:r>
          <w:rPr>
            <w:noProof/>
            <w:webHidden/>
          </w:rPr>
          <w:instrText xml:space="preserve"> PAGEREF _Toc301943763 \h </w:instrText>
        </w:r>
        <w:r>
          <w:rPr>
            <w:noProof/>
            <w:webHidden/>
          </w:rPr>
        </w:r>
        <w:r>
          <w:rPr>
            <w:noProof/>
            <w:webHidden/>
          </w:rPr>
          <w:fldChar w:fldCharType="separate"/>
        </w:r>
        <w:r>
          <w:rPr>
            <w:noProof/>
            <w:webHidden/>
          </w:rPr>
          <w:t>84</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64" w:history="1">
        <w:r w:rsidRPr="001319B6">
          <w:rPr>
            <w:rStyle w:val="Hyperlink"/>
            <w:noProof/>
          </w:rPr>
          <w:t xml:space="preserve">Figure 6.3:  GOES-15 Imager visible </w:t>
        </w:r>
        <w:r w:rsidRPr="001319B6">
          <w:rPr>
            <w:rStyle w:val="Hyperlink"/>
            <w:rFonts w:eastAsia="Batang"/>
            <w:noProof/>
          </w:rPr>
          <w:t>(</w:t>
        </w:r>
        <w:r w:rsidRPr="001319B6">
          <w:rPr>
            <w:rStyle w:val="Hyperlink"/>
            <w:noProof/>
          </w:rPr>
          <w:t>0.65 μm</w:t>
        </w:r>
        <w:r w:rsidRPr="001319B6">
          <w:rPr>
            <w:rStyle w:val="Hyperlink"/>
            <w:rFonts w:eastAsia="Batang"/>
            <w:noProof/>
          </w:rPr>
          <w:t xml:space="preserve">) band </w:t>
        </w:r>
        <w:r w:rsidRPr="001319B6">
          <w:rPr>
            <w:rStyle w:val="Hyperlink"/>
            <w:noProof/>
          </w:rPr>
          <w:t>imaged of the moon from various dates.</w:t>
        </w:r>
        <w:r>
          <w:rPr>
            <w:noProof/>
            <w:webHidden/>
          </w:rPr>
          <w:tab/>
        </w:r>
        <w:r>
          <w:rPr>
            <w:noProof/>
            <w:webHidden/>
          </w:rPr>
          <w:fldChar w:fldCharType="begin"/>
        </w:r>
        <w:r>
          <w:rPr>
            <w:noProof/>
            <w:webHidden/>
          </w:rPr>
          <w:instrText xml:space="preserve"> PAGEREF _Toc301943764 \h </w:instrText>
        </w:r>
        <w:r>
          <w:rPr>
            <w:noProof/>
            <w:webHidden/>
          </w:rPr>
        </w:r>
        <w:r>
          <w:rPr>
            <w:noProof/>
            <w:webHidden/>
          </w:rPr>
          <w:fldChar w:fldCharType="separate"/>
        </w:r>
        <w:r>
          <w:rPr>
            <w:noProof/>
            <w:webHidden/>
          </w:rPr>
          <w:t>85</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65" w:history="1">
        <w:r w:rsidRPr="001319B6">
          <w:rPr>
            <w:rStyle w:val="Hyperlink"/>
            <w:noProof/>
          </w:rPr>
          <w:t>Figure 6.4:  Ratio of observed and ROLO irradiance as a function of angle of incidence exhibits weak linear regression on September 24, 2010.</w:t>
        </w:r>
        <w:r>
          <w:rPr>
            <w:noProof/>
            <w:webHidden/>
          </w:rPr>
          <w:tab/>
        </w:r>
        <w:r>
          <w:rPr>
            <w:noProof/>
            <w:webHidden/>
          </w:rPr>
          <w:fldChar w:fldCharType="begin"/>
        </w:r>
        <w:r>
          <w:rPr>
            <w:noProof/>
            <w:webHidden/>
          </w:rPr>
          <w:instrText xml:space="preserve"> PAGEREF _Toc301943765 \h </w:instrText>
        </w:r>
        <w:r>
          <w:rPr>
            <w:noProof/>
            <w:webHidden/>
          </w:rPr>
        </w:r>
        <w:r>
          <w:rPr>
            <w:noProof/>
            <w:webHidden/>
          </w:rPr>
          <w:fldChar w:fldCharType="separate"/>
        </w:r>
        <w:r>
          <w:rPr>
            <w:noProof/>
            <w:webHidden/>
          </w:rPr>
          <w:t>86</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66" w:history="1">
        <w:r w:rsidRPr="001319B6">
          <w:rPr>
            <w:rStyle w:val="Hyperlink"/>
            <w:noProof/>
          </w:rPr>
          <w:t>Figure 7.1:  PPI from ARMOR at 2103 UTC on 2 December 2009 at 0.7</w:t>
        </w:r>
        <w:r w:rsidRPr="001319B6">
          <w:rPr>
            <w:rStyle w:val="Hyperlink"/>
            <w:rFonts w:ascii="Calibri" w:hAnsi="Calibri"/>
            <w:noProof/>
          </w:rPr>
          <w:t xml:space="preserve">° </w:t>
        </w:r>
        <w:r w:rsidRPr="001319B6">
          <w:rPr>
            <w:rStyle w:val="Hyperlink"/>
            <w:noProof/>
          </w:rPr>
          <w:t>elevation.  Reflectivity (upper-left), radial velocity (upper-right), differential reflectivity (lower-left) and specific differential phase (lower-right) are all shown.  The cell that prompted the tornado warning is highlighted by the red arrow.  Cells just to the south of the tornado-warned storm briefly produced lightning about 2130 UTC (yellow arrows).</w:t>
        </w:r>
        <w:r>
          <w:rPr>
            <w:noProof/>
            <w:webHidden/>
          </w:rPr>
          <w:tab/>
        </w:r>
        <w:r>
          <w:rPr>
            <w:noProof/>
            <w:webHidden/>
          </w:rPr>
          <w:fldChar w:fldCharType="begin"/>
        </w:r>
        <w:r>
          <w:rPr>
            <w:noProof/>
            <w:webHidden/>
          </w:rPr>
          <w:instrText xml:space="preserve"> PAGEREF _Toc301943766 \h </w:instrText>
        </w:r>
        <w:r>
          <w:rPr>
            <w:noProof/>
            <w:webHidden/>
          </w:rPr>
        </w:r>
        <w:r>
          <w:rPr>
            <w:noProof/>
            <w:webHidden/>
          </w:rPr>
          <w:fldChar w:fldCharType="separate"/>
        </w:r>
        <w:r>
          <w:rPr>
            <w:noProof/>
            <w:webHidden/>
          </w:rPr>
          <w:t>88</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67" w:history="1">
        <w:r w:rsidRPr="001319B6">
          <w:rPr>
            <w:rStyle w:val="Hyperlink"/>
            <w:noProof/>
          </w:rPr>
          <w:t>Figure 7.2:  Dual Doppler Analysis using the WSR 88D radar at Hytop AL (KHTX) and UA Huntsville’s ARMOR radar (2103 UTC).  Shown are reflectivity (shaded) and ground-relative wind vectors.  The cell that prompted the tornado warning is highlighted by the red arrow.  Cells just to the south of the tornado-warned storm are producing lightning.  Only very slight rotation is evident in the hook region of the dual-Doppler analysis.</w:t>
        </w:r>
        <w:r>
          <w:rPr>
            <w:noProof/>
            <w:webHidden/>
          </w:rPr>
          <w:tab/>
        </w:r>
        <w:r>
          <w:rPr>
            <w:noProof/>
            <w:webHidden/>
          </w:rPr>
          <w:fldChar w:fldCharType="begin"/>
        </w:r>
        <w:r>
          <w:rPr>
            <w:noProof/>
            <w:webHidden/>
          </w:rPr>
          <w:instrText xml:space="preserve"> PAGEREF _Toc301943767 \h </w:instrText>
        </w:r>
        <w:r>
          <w:rPr>
            <w:noProof/>
            <w:webHidden/>
          </w:rPr>
        </w:r>
        <w:r>
          <w:rPr>
            <w:noProof/>
            <w:webHidden/>
          </w:rPr>
          <w:fldChar w:fldCharType="separate"/>
        </w:r>
        <w:r>
          <w:rPr>
            <w:noProof/>
            <w:webHidden/>
          </w:rPr>
          <w:t>89</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68" w:history="1">
        <w:r w:rsidRPr="001319B6">
          <w:rPr>
            <w:rStyle w:val="Hyperlink"/>
            <w:noProof/>
          </w:rPr>
          <w:t>Figure 7.3:   Total lightning measurements using the North Alabama Lightning Mapping Array for 2 December 2009 at 2130-2140 UTC.  Vertical lines in the top panel represent lightning flashes, while the lower three panels represent the distribution of VHF sources in the XY (lower-right), XZ (middle) and YZ (lower-right) directions.  Cooler colors represent flashes that occur earlier, while warmer colors show flashes that occur later in the period.  Not unexpectedly, the source heights in this storm are relatively low in altitude.</w:t>
        </w:r>
        <w:r>
          <w:rPr>
            <w:noProof/>
            <w:webHidden/>
          </w:rPr>
          <w:tab/>
        </w:r>
        <w:r>
          <w:rPr>
            <w:noProof/>
            <w:webHidden/>
          </w:rPr>
          <w:fldChar w:fldCharType="begin"/>
        </w:r>
        <w:r>
          <w:rPr>
            <w:noProof/>
            <w:webHidden/>
          </w:rPr>
          <w:instrText xml:space="preserve"> PAGEREF _Toc301943768 \h </w:instrText>
        </w:r>
        <w:r>
          <w:rPr>
            <w:noProof/>
            <w:webHidden/>
          </w:rPr>
        </w:r>
        <w:r>
          <w:rPr>
            <w:noProof/>
            <w:webHidden/>
          </w:rPr>
          <w:fldChar w:fldCharType="separate"/>
        </w:r>
        <w:r>
          <w:rPr>
            <w:noProof/>
            <w:webHidden/>
          </w:rPr>
          <w:t>90</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69" w:history="1">
        <w:r w:rsidRPr="001319B6">
          <w:rPr>
            <w:rStyle w:val="Hyperlink"/>
            <w:noProof/>
          </w:rPr>
          <w:t>Figure 7.4:  ARMOR image 2116 UTC at 3.4° elevation.  Displayed are:  reflectivity (CZ, upper-left), specific differential phase (KD, upper-middle), visible GOES-14 with lightning Flash Extent Density (FED, upper-right) at 2116 UTC, differential reflectivity (CD, lower-left), correlation coefficient (RH, lower-middle), and visible GOES-14 with FED at 2118 UTC (lower-right).  A large drop core is identified in the dual-polarization data 50 km east of the radar along the apex of the bowed reflectivity feature.</w:t>
        </w:r>
        <w:r>
          <w:rPr>
            <w:noProof/>
            <w:webHidden/>
          </w:rPr>
          <w:tab/>
        </w:r>
        <w:r>
          <w:rPr>
            <w:noProof/>
            <w:webHidden/>
          </w:rPr>
          <w:fldChar w:fldCharType="begin"/>
        </w:r>
        <w:r>
          <w:rPr>
            <w:noProof/>
            <w:webHidden/>
          </w:rPr>
          <w:instrText xml:space="preserve"> PAGEREF _Toc301943769 \h </w:instrText>
        </w:r>
        <w:r>
          <w:rPr>
            <w:noProof/>
            <w:webHidden/>
          </w:rPr>
        </w:r>
        <w:r>
          <w:rPr>
            <w:noProof/>
            <w:webHidden/>
          </w:rPr>
          <w:fldChar w:fldCharType="separate"/>
        </w:r>
        <w:r>
          <w:rPr>
            <w:noProof/>
            <w:webHidden/>
          </w:rPr>
          <w:t>91</w:t>
        </w:r>
        <w:r>
          <w:rPr>
            <w:noProof/>
            <w:webHidden/>
          </w:rPr>
          <w:fldChar w:fldCharType="end"/>
        </w:r>
      </w:hyperlink>
    </w:p>
    <w:p w:rsidR="006F3CCE" w:rsidRDefault="006F3CCE">
      <w:pPr>
        <w:pStyle w:val="TableofFigures"/>
        <w:tabs>
          <w:tab w:val="right" w:leader="dot" w:pos="10070"/>
        </w:tabs>
        <w:rPr>
          <w:rFonts w:asciiTheme="minorHAnsi" w:eastAsiaTheme="minorEastAsia" w:hAnsiTheme="minorHAnsi" w:cstheme="minorBidi"/>
          <w:noProof/>
          <w:sz w:val="22"/>
          <w:szCs w:val="22"/>
        </w:rPr>
      </w:pPr>
      <w:hyperlink w:anchor="_Toc301943770" w:history="1">
        <w:r w:rsidRPr="001319B6">
          <w:rPr>
            <w:rStyle w:val="Hyperlink"/>
            <w:noProof/>
          </w:rPr>
          <w:t>Figure 7.5:  As in previous figure, but 2121 UTC for ARMOR image, 2120 UTC for specific differential phase, and 2121 UTC for lightning FED.</w:t>
        </w:r>
        <w:r>
          <w:rPr>
            <w:noProof/>
            <w:webHidden/>
          </w:rPr>
          <w:tab/>
        </w:r>
        <w:r>
          <w:rPr>
            <w:noProof/>
            <w:webHidden/>
          </w:rPr>
          <w:fldChar w:fldCharType="begin"/>
        </w:r>
        <w:r>
          <w:rPr>
            <w:noProof/>
            <w:webHidden/>
          </w:rPr>
          <w:instrText xml:space="preserve"> PAGEREF _Toc301943770 \h </w:instrText>
        </w:r>
        <w:r>
          <w:rPr>
            <w:noProof/>
            <w:webHidden/>
          </w:rPr>
        </w:r>
        <w:r>
          <w:rPr>
            <w:noProof/>
            <w:webHidden/>
          </w:rPr>
          <w:fldChar w:fldCharType="separate"/>
        </w:r>
        <w:r>
          <w:rPr>
            <w:noProof/>
            <w:webHidden/>
          </w:rPr>
          <w:t>92</w:t>
        </w:r>
        <w:r>
          <w:rPr>
            <w:noProof/>
            <w:webHidden/>
          </w:rPr>
          <w:fldChar w:fldCharType="end"/>
        </w:r>
      </w:hyperlink>
    </w:p>
    <w:p w:rsidR="00AD37AE" w:rsidRPr="00FD009E" w:rsidRDefault="00FA6EC1" w:rsidP="001D2307">
      <w:pPr>
        <w:sectPr w:rsidR="00AD37AE" w:rsidRPr="00FD009E" w:rsidSect="00434B67">
          <w:footerReference w:type="even" r:id="rId8"/>
          <w:footerReference w:type="default" r:id="rId9"/>
          <w:footerReference w:type="first" r:id="rId10"/>
          <w:pgSz w:w="12240" w:h="15840" w:code="1"/>
          <w:pgMar w:top="1440" w:right="1080" w:bottom="1440" w:left="1080" w:header="720" w:footer="720" w:gutter="0"/>
          <w:pgNumType w:fmt="lowerRoman" w:start="1"/>
          <w:cols w:space="720"/>
          <w:titlePg/>
          <w:docGrid w:linePitch="326"/>
        </w:sectPr>
      </w:pPr>
      <w:r>
        <w:fldChar w:fldCharType="end"/>
      </w:r>
    </w:p>
    <w:p w:rsidR="00AD37AE" w:rsidRPr="00F152EF" w:rsidRDefault="007752F3" w:rsidP="001D2307">
      <w:pPr>
        <w:pStyle w:val="StyleHeading1Bold"/>
        <w:rPr>
          <w:sz w:val="32"/>
        </w:rPr>
      </w:pPr>
      <w:bookmarkStart w:id="0" w:name="_Toc506101822"/>
      <w:bookmarkStart w:id="1" w:name="_Toc166249793"/>
      <w:bookmarkStart w:id="2" w:name="_Toc166250075"/>
      <w:bookmarkStart w:id="3" w:name="_Toc301943615"/>
      <w:r>
        <w:rPr>
          <w:sz w:val="32"/>
        </w:rPr>
        <w:lastRenderedPageBreak/>
        <w:t>Executive Summary of the GOES-15</w:t>
      </w:r>
      <w:r w:rsidR="00AD37AE" w:rsidRPr="00F152EF">
        <w:rPr>
          <w:sz w:val="32"/>
        </w:rPr>
        <w:t xml:space="preserve"> NOAA Science Test</w:t>
      </w:r>
      <w:bookmarkEnd w:id="0"/>
      <w:bookmarkEnd w:id="1"/>
      <w:bookmarkEnd w:id="2"/>
      <w:bookmarkEnd w:id="3"/>
    </w:p>
    <w:p w:rsidR="00AD37AE" w:rsidRPr="00FD009E" w:rsidRDefault="00AD37AE" w:rsidP="001D2307"/>
    <w:p w:rsidR="006640DC" w:rsidRDefault="006640DC" w:rsidP="00DC7F16"/>
    <w:p w:rsidR="00AD37AE" w:rsidRPr="00FD009E" w:rsidRDefault="00AD37AE" w:rsidP="00DC7F16">
      <w:r>
        <w:t>The Science Test for GOES-1</w:t>
      </w:r>
      <w:r w:rsidR="007752F3">
        <w:t>5</w:t>
      </w:r>
      <w:r w:rsidRPr="00FD009E">
        <w:t xml:space="preserve"> produced several results and conclusions</w:t>
      </w:r>
      <w:r>
        <w:t>:</w:t>
      </w:r>
    </w:p>
    <w:p w:rsidR="00AD37AE" w:rsidRPr="00FD009E" w:rsidRDefault="00AD37AE" w:rsidP="001D2307"/>
    <w:p w:rsidR="00AD37AE" w:rsidRDefault="00AD37AE" w:rsidP="001D2307">
      <w:pPr>
        <w:numPr>
          <w:ilvl w:val="0"/>
          <w:numId w:val="15"/>
        </w:numPr>
      </w:pPr>
      <w:r w:rsidRPr="00FD009E">
        <w:t>GOES-1</w:t>
      </w:r>
      <w:r w:rsidR="007752F3">
        <w:t>5</w:t>
      </w:r>
      <w:r w:rsidRPr="00FD009E">
        <w:t xml:space="preserve"> Imager and Sounder data were collected during the </w:t>
      </w:r>
      <w:r w:rsidR="007752F3">
        <w:t>six</w:t>
      </w:r>
      <w:r w:rsidRPr="00FD009E">
        <w:t xml:space="preserve">-week NOAA Science Test </w:t>
      </w:r>
      <w:r>
        <w:t xml:space="preserve">that took place during </w:t>
      </w:r>
      <w:r w:rsidR="007752F3">
        <w:t>August/September</w:t>
      </w:r>
      <w:r>
        <w:t xml:space="preserve"> 20</w:t>
      </w:r>
      <w:r w:rsidR="007752F3">
        <w:t>1</w:t>
      </w:r>
      <w:r>
        <w:t xml:space="preserve">0 </w:t>
      </w:r>
      <w:r w:rsidRPr="00FD009E">
        <w:t xml:space="preserve">while the satellite was stationed at </w:t>
      </w:r>
      <w:r w:rsidR="007752F3">
        <w:t>89.</w:t>
      </w:r>
      <w:r w:rsidRPr="00FD009E">
        <w:t xml:space="preserve">5ºW longitude.  </w:t>
      </w:r>
      <w:r>
        <w:t>Additional pre-Science Test d</w:t>
      </w:r>
      <w:r w:rsidRPr="00FD009E">
        <w:t>ata</w:t>
      </w:r>
      <w:r>
        <w:t xml:space="preserve">, such as the first visible and IR images, were </w:t>
      </w:r>
      <w:r w:rsidRPr="00FD009E">
        <w:t xml:space="preserve">collected </w:t>
      </w:r>
      <w:r w:rsidR="00FE3394">
        <w:t xml:space="preserve">in April </w:t>
      </w:r>
      <w:r w:rsidRPr="00FD009E">
        <w:t>20</w:t>
      </w:r>
      <w:r w:rsidR="007752F3">
        <w:t>1</w:t>
      </w:r>
      <w:r w:rsidRPr="00FD009E">
        <w:t>0.</w:t>
      </w:r>
      <w:r>
        <w:br/>
      </w:r>
    </w:p>
    <w:p w:rsidR="000A3005" w:rsidRDefault="00AD37AE" w:rsidP="000A3005">
      <w:pPr>
        <w:numPr>
          <w:ilvl w:val="0"/>
          <w:numId w:val="15"/>
        </w:numPr>
      </w:pPr>
      <w:r w:rsidRPr="003A6605">
        <w:rPr>
          <w:bCs/>
        </w:rPr>
        <w:t xml:space="preserve">Imager and Sounder data </w:t>
      </w:r>
      <w:r>
        <w:rPr>
          <w:bCs/>
        </w:rPr>
        <w:t xml:space="preserve">were </w:t>
      </w:r>
      <w:r w:rsidRPr="003A6605">
        <w:rPr>
          <w:bCs/>
        </w:rPr>
        <w:t>collected</w:t>
      </w:r>
      <w:r w:rsidRPr="003A6605">
        <w:t xml:space="preserve"> for a host of schedules, including rapid scan imagery.</w:t>
      </w:r>
      <w:r>
        <w:t xml:space="preserve">  GVAR datastream were stored at several locations for future needs</w:t>
      </w:r>
      <w:r w:rsidRPr="003A6605">
        <w:t>.</w:t>
      </w:r>
      <w:r>
        <w:br/>
      </w:r>
    </w:p>
    <w:p w:rsidR="000A3005" w:rsidRDefault="000A3005" w:rsidP="000A3005">
      <w:pPr>
        <w:numPr>
          <w:ilvl w:val="0"/>
          <w:numId w:val="15"/>
        </w:numPr>
      </w:pPr>
      <w:r>
        <w:t>Data collected through Keep-Out-Zones were tested, in an attempt to provide additional imagery within the limits for solar contamination.</w:t>
      </w:r>
      <w:r w:rsidR="006640DC">
        <w:t xml:space="preserve"> These data are being used in a stray light correction and notification algorithm that is being considered for operational </w:t>
      </w:r>
      <w:r w:rsidR="00537297">
        <w:t>implementation</w:t>
      </w:r>
      <w:r w:rsidR="006640DC">
        <w:t>.</w:t>
      </w:r>
    </w:p>
    <w:p w:rsidR="000A3005" w:rsidRPr="003A6605" w:rsidRDefault="000A3005" w:rsidP="000A3005">
      <w:pPr>
        <w:ind w:left="720"/>
      </w:pPr>
    </w:p>
    <w:p w:rsidR="006640DC" w:rsidRDefault="00AD37AE" w:rsidP="003A6605">
      <w:pPr>
        <w:numPr>
          <w:ilvl w:val="0"/>
          <w:numId w:val="15"/>
        </w:numPr>
      </w:pPr>
      <w:r w:rsidRPr="003A6605">
        <w:t xml:space="preserve">Initial </w:t>
      </w:r>
      <w:r w:rsidRPr="00070BA4">
        <w:t>Infrared Atmospheric Sounding Interferometer</w:t>
      </w:r>
      <w:r w:rsidRPr="00070BA4" w:rsidDel="00070BA4">
        <w:t xml:space="preserve"> </w:t>
      </w:r>
      <w:r>
        <w:t>(</w:t>
      </w:r>
      <w:r w:rsidRPr="006640DC">
        <w:rPr>
          <w:bCs/>
        </w:rPr>
        <w:t xml:space="preserve">IASI) and </w:t>
      </w:r>
      <w:r w:rsidRPr="006640DC">
        <w:rPr>
          <w:szCs w:val="24"/>
        </w:rPr>
        <w:t>Atmospheric Infrared Sounder (</w:t>
      </w:r>
      <w:r w:rsidRPr="006640DC">
        <w:rPr>
          <w:bCs/>
        </w:rPr>
        <w:t>AIRS) high-spectral resolution inter-calibrations</w:t>
      </w:r>
      <w:r w:rsidRPr="003A6605">
        <w:t xml:space="preserve"> with both the </w:t>
      </w:r>
      <w:r>
        <w:t>Imager</w:t>
      </w:r>
      <w:r w:rsidRPr="003A6605">
        <w:t xml:space="preserve"> and </w:t>
      </w:r>
      <w:r>
        <w:t>S</w:t>
      </w:r>
      <w:r w:rsidRPr="003A6605">
        <w:t>ounder</w:t>
      </w:r>
      <w:r>
        <w:t xml:space="preserve"> were verified for good radiometric accuracy</w:t>
      </w:r>
      <w:r w:rsidR="00234E86">
        <w:t>, although biases were seen for bands 3 and 6 of the Imager</w:t>
      </w:r>
      <w:r w:rsidRPr="003A6605">
        <w:t>.</w:t>
      </w:r>
      <w:r w:rsidR="00234E86">
        <w:t xml:space="preserve"> </w:t>
      </w:r>
      <w:r w:rsidR="006640DC">
        <w:br/>
      </w:r>
    </w:p>
    <w:p w:rsidR="00FA70FC" w:rsidRDefault="00234E86" w:rsidP="003A6605">
      <w:pPr>
        <w:numPr>
          <w:ilvl w:val="0"/>
          <w:numId w:val="15"/>
        </w:numPr>
      </w:pPr>
      <w:r>
        <w:t xml:space="preserve">These </w:t>
      </w:r>
      <w:r w:rsidR="006640DC">
        <w:t xml:space="preserve">Imager </w:t>
      </w:r>
      <w:r>
        <w:t>bias</w:t>
      </w:r>
      <w:r w:rsidR="006640DC">
        <w:t xml:space="preserve">es have been reduced by </w:t>
      </w:r>
      <w:r w:rsidR="00537297">
        <w:t>modifying</w:t>
      </w:r>
      <w:r>
        <w:t xml:space="preserve"> the system spectral response functions for bands</w:t>
      </w:r>
      <w:r w:rsidR="006640DC">
        <w:t xml:space="preserve"> 3 and 6</w:t>
      </w:r>
      <w:r>
        <w:t xml:space="preserve">. </w:t>
      </w:r>
      <w:r w:rsidR="00FA70FC">
        <w:br/>
      </w:r>
    </w:p>
    <w:p w:rsidR="00FA70FC" w:rsidRPr="00FA70FC" w:rsidRDefault="00FA70FC" w:rsidP="00FA70FC">
      <w:pPr>
        <w:pStyle w:val="ListParagraph"/>
        <w:numPr>
          <w:ilvl w:val="0"/>
          <w:numId w:val="15"/>
        </w:numPr>
        <w:rPr>
          <w:szCs w:val="24"/>
        </w:rPr>
      </w:pPr>
      <w:r>
        <w:rPr>
          <w:szCs w:val="24"/>
        </w:rPr>
        <w:t xml:space="preserve">When the </w:t>
      </w:r>
      <w:r w:rsidRPr="00FA70FC">
        <w:rPr>
          <w:szCs w:val="24"/>
        </w:rPr>
        <w:t xml:space="preserve">Sounder patch temperature was controlled at the low-level and the </w:t>
      </w:r>
      <w:r>
        <w:rPr>
          <w:szCs w:val="24"/>
        </w:rPr>
        <w:t xml:space="preserve">instrument noise </w:t>
      </w:r>
      <w:r w:rsidRPr="00FA70FC">
        <w:rPr>
          <w:szCs w:val="24"/>
        </w:rPr>
        <w:t>were comparable to the other GOES-NOP Sounders.</w:t>
      </w:r>
    </w:p>
    <w:p w:rsidR="00FA70FC" w:rsidRPr="003A6605" w:rsidRDefault="00FA70FC" w:rsidP="00FA70FC"/>
    <w:p w:rsidR="00AD37AE" w:rsidRPr="003A6605" w:rsidRDefault="00AD37AE" w:rsidP="003A6605">
      <w:pPr>
        <w:numPr>
          <w:ilvl w:val="0"/>
          <w:numId w:val="15"/>
        </w:numPr>
      </w:pPr>
      <w:r w:rsidRPr="003A6605">
        <w:rPr>
          <w:bCs/>
        </w:rPr>
        <w:t xml:space="preserve">Many level 2 products </w:t>
      </w:r>
      <w:r>
        <w:rPr>
          <w:bCs/>
        </w:rPr>
        <w:t xml:space="preserve">were </w:t>
      </w:r>
      <w:r w:rsidRPr="003A6605">
        <w:rPr>
          <w:bCs/>
        </w:rPr>
        <w:t>generated</w:t>
      </w:r>
      <w:r w:rsidRPr="003A6605">
        <w:t xml:space="preserve"> (</w:t>
      </w:r>
      <w:r w:rsidR="00234E86">
        <w:t xml:space="preserve">atmospheric profiles and derived parameters, </w:t>
      </w:r>
      <w:r>
        <w:t>atmospheric motion vectors</w:t>
      </w:r>
      <w:r w:rsidRPr="003A6605">
        <w:t>, cloud</w:t>
      </w:r>
      <w:r w:rsidR="00234E86">
        <w:t>-top propertie</w:t>
      </w:r>
      <w:r w:rsidRPr="003A6605">
        <w:t xml:space="preserve">s, </w:t>
      </w:r>
      <w:r w:rsidRPr="00FD009E">
        <w:t>Clear Sky Brightness Temperature</w:t>
      </w:r>
      <w:r w:rsidRPr="003A6605">
        <w:t xml:space="preserve"> </w:t>
      </w:r>
      <w:r>
        <w:t>(</w:t>
      </w:r>
      <w:r w:rsidRPr="003A6605">
        <w:t>CSBT</w:t>
      </w:r>
      <w:r>
        <w:t>)</w:t>
      </w:r>
      <w:r w:rsidRPr="003A6605">
        <w:t xml:space="preserve">, </w:t>
      </w:r>
      <w:r>
        <w:t>Lifted Index, Sea Surface Temperature (</w:t>
      </w:r>
      <w:r w:rsidRPr="003A6605">
        <w:t>SST</w:t>
      </w:r>
      <w:r>
        <w:t>)</w:t>
      </w:r>
      <w:r w:rsidRPr="003A6605">
        <w:t xml:space="preserve">, </w:t>
      </w:r>
      <w:r>
        <w:t xml:space="preserve">total column ozone, </w:t>
      </w:r>
      <w:r w:rsidR="00234E86">
        <w:t xml:space="preserve">surface insolation products, </w:t>
      </w:r>
      <w:r w:rsidRPr="003A6605">
        <w:t>etc.)</w:t>
      </w:r>
      <w:r>
        <w:t xml:space="preserve"> and validated.</w:t>
      </w:r>
      <w:r w:rsidR="006C3E21">
        <w:t xml:space="preserve"> Other products were investigated, such as precipitation, volcanoes and fires. </w:t>
      </w:r>
      <w:r>
        <w:br/>
      </w:r>
    </w:p>
    <w:p w:rsidR="00AD37AE" w:rsidRDefault="000A3005" w:rsidP="001D2307">
      <w:pPr>
        <w:numPr>
          <w:ilvl w:val="0"/>
          <w:numId w:val="15"/>
        </w:numPr>
      </w:pPr>
      <w:r>
        <w:t>Many GOES-15</w:t>
      </w:r>
      <w:r w:rsidR="00AD37AE">
        <w:t xml:space="preserve"> images and examples were posted on the Web in near real-time.</w:t>
      </w:r>
      <w:r w:rsidR="00234E86">
        <w:br/>
      </w:r>
    </w:p>
    <w:p w:rsidR="00234E86" w:rsidRDefault="00234E86" w:rsidP="001D2307">
      <w:pPr>
        <w:numPr>
          <w:ilvl w:val="0"/>
          <w:numId w:val="15"/>
        </w:numPr>
      </w:pPr>
      <w:r>
        <w:t xml:space="preserve">Special rapid-scan imagery offers a glimpse into the possibilities with the next generation geostationary imagers. </w:t>
      </w:r>
    </w:p>
    <w:p w:rsidR="00AD37AE" w:rsidRDefault="00AD37AE" w:rsidP="003A6605"/>
    <w:p w:rsidR="006640DC" w:rsidRDefault="006640DC"/>
    <w:p w:rsidR="00AD37AE" w:rsidRPr="00FD009E" w:rsidRDefault="00FA70FC" w:rsidP="00DC7F16">
      <w:r>
        <w:t xml:space="preserve">Instrument related </w:t>
      </w:r>
      <w:r w:rsidRPr="00FD009E">
        <w:t>results and conclusions</w:t>
      </w:r>
      <w:r w:rsidR="00AD37AE" w:rsidRPr="00FD009E">
        <w:t>:</w:t>
      </w:r>
    </w:p>
    <w:p w:rsidR="00AD37AE" w:rsidRPr="00FD009E" w:rsidRDefault="00AD37AE" w:rsidP="001D2307"/>
    <w:p w:rsidR="00AD37AE" w:rsidRDefault="00AD37AE" w:rsidP="001D2307">
      <w:pPr>
        <w:numPr>
          <w:ilvl w:val="0"/>
          <w:numId w:val="15"/>
        </w:numPr>
      </w:pPr>
      <w:r>
        <w:t xml:space="preserve">The detector size of the Imager 13.3 </w:t>
      </w:r>
      <w:r w:rsidRPr="00B3184A">
        <w:rPr>
          <w:rFonts w:ascii="Calibri" w:hAnsi="Calibri"/>
        </w:rPr>
        <w:t>µ</w:t>
      </w:r>
      <w:r>
        <w:t>m band (band-6) was changed from 8 km to 4 km by incorporating two detectors instead of one</w:t>
      </w:r>
      <w:r w:rsidR="006640DC">
        <w:t>.  The GVAR format was modified, similar to the GOES-14 changes.</w:t>
      </w:r>
    </w:p>
    <w:p w:rsidR="00AD37AE" w:rsidRDefault="00AD37AE" w:rsidP="00D43AEF">
      <w:pPr>
        <w:pStyle w:val="ListParagraph"/>
      </w:pPr>
    </w:p>
    <w:p w:rsidR="00AD37AE" w:rsidRPr="00FD009E" w:rsidRDefault="00AD37AE" w:rsidP="001D2307">
      <w:pPr>
        <w:numPr>
          <w:ilvl w:val="0"/>
          <w:numId w:val="15"/>
        </w:numPr>
      </w:pPr>
      <w:r>
        <w:lastRenderedPageBreak/>
        <w:t>In order</w:t>
      </w:r>
      <w:r w:rsidRPr="00FD009E">
        <w:t xml:space="preserve"> to operate the instruments </w:t>
      </w:r>
      <w:r>
        <w:t xml:space="preserve">(Imager and Sounder) </w:t>
      </w:r>
      <w:r w:rsidRPr="00FD009E">
        <w:t>during the eclipse</w:t>
      </w:r>
      <w:r>
        <w:t xml:space="preserve"> periods and Keep-Out-Zone</w:t>
      </w:r>
      <w:r w:rsidRPr="00FD009E">
        <w:t xml:space="preserve"> </w:t>
      </w:r>
      <w:r>
        <w:t>(KOZ)</w:t>
      </w:r>
      <w:r w:rsidRPr="00FD009E">
        <w:t xml:space="preserve"> periods</w:t>
      </w:r>
      <w:r>
        <w:t xml:space="preserve">, improved spacecraft batteries and partial-image frames were utilized. </w:t>
      </w:r>
      <w:r w:rsidRPr="00103FFE">
        <w:rPr>
          <w:szCs w:val="24"/>
        </w:rPr>
        <w:t>Improved instrument performance means there will no longer be the required health and safety related KOZ outages.</w:t>
      </w:r>
    </w:p>
    <w:p w:rsidR="00AD37AE" w:rsidRPr="00FD009E" w:rsidRDefault="00AD37AE" w:rsidP="001D2307"/>
    <w:p w:rsidR="00AD37AE" w:rsidRPr="00FD009E" w:rsidRDefault="00AD37AE" w:rsidP="001D2307">
      <w:pPr>
        <w:numPr>
          <w:ilvl w:val="0"/>
          <w:numId w:val="15"/>
        </w:numPr>
      </w:pPr>
      <w:r w:rsidRPr="00FD009E">
        <w:t xml:space="preserve">Colder patch (detector) temperatures </w:t>
      </w:r>
      <w:r>
        <w:t xml:space="preserve">were noted </w:t>
      </w:r>
      <w:r w:rsidRPr="00FD009E">
        <w:t>due to the new spacecraft design</w:t>
      </w:r>
      <w:r>
        <w:t xml:space="preserve">.  </w:t>
      </w:r>
      <w:r w:rsidRPr="00FD009E">
        <w:t>In general, Imager</w:t>
      </w:r>
      <w:r>
        <w:t xml:space="preserve"> and Sounder data from GOES-1</w:t>
      </w:r>
      <w:r w:rsidR="0071628C">
        <w:t>3 through</w:t>
      </w:r>
      <w:r>
        <w:t xml:space="preserve"> GOES-1</w:t>
      </w:r>
      <w:r w:rsidR="0071628C">
        <w:t>5</w:t>
      </w:r>
      <w:r>
        <w:t xml:space="preserve"> </w:t>
      </w:r>
      <w:r w:rsidRPr="00FD009E">
        <w:t xml:space="preserve">are improved </w:t>
      </w:r>
      <w:r>
        <w:t xml:space="preserve">considerably </w:t>
      </w:r>
      <w:r w:rsidRPr="00FD009E">
        <w:t>in quality (noise level) to th</w:t>
      </w:r>
      <w:r>
        <w:t>at from GOES-8 through GOES-12.</w:t>
      </w:r>
    </w:p>
    <w:p w:rsidR="00AD37AE" w:rsidRPr="00FD009E" w:rsidRDefault="00AD37AE" w:rsidP="001D2307"/>
    <w:p w:rsidR="00AD37AE" w:rsidRDefault="00F56E1B" w:rsidP="008B6480">
      <w:pPr>
        <w:numPr>
          <w:ilvl w:val="0"/>
          <w:numId w:val="15"/>
        </w:numPr>
        <w:autoSpaceDE w:val="0"/>
        <w:autoSpaceDN w:val="0"/>
        <w:adjustRightInd w:val="0"/>
        <w:rPr>
          <w:szCs w:val="24"/>
        </w:rPr>
      </w:pPr>
      <w:r>
        <w:rPr>
          <w:szCs w:val="24"/>
        </w:rPr>
        <w:t>T</w:t>
      </w:r>
      <w:r w:rsidR="00AD37AE" w:rsidRPr="00F56E1B">
        <w:rPr>
          <w:szCs w:val="24"/>
        </w:rPr>
        <w:t>he image navigation and registration with GOES-1</w:t>
      </w:r>
      <w:r w:rsidR="00C73446" w:rsidRPr="00F56E1B">
        <w:rPr>
          <w:szCs w:val="24"/>
        </w:rPr>
        <w:t>3</w:t>
      </w:r>
      <w:r w:rsidR="00AD37AE" w:rsidRPr="00F56E1B">
        <w:rPr>
          <w:szCs w:val="24"/>
        </w:rPr>
        <w:t xml:space="preserve"> </w:t>
      </w:r>
      <w:r w:rsidR="00C73446" w:rsidRPr="00F56E1B">
        <w:rPr>
          <w:szCs w:val="24"/>
        </w:rPr>
        <w:t xml:space="preserve">through </w:t>
      </w:r>
      <w:r w:rsidR="00AD37AE" w:rsidRPr="00F56E1B">
        <w:rPr>
          <w:szCs w:val="24"/>
        </w:rPr>
        <w:t>GOES-1</w:t>
      </w:r>
      <w:r w:rsidR="00C73446" w:rsidRPr="00F56E1B">
        <w:rPr>
          <w:szCs w:val="24"/>
        </w:rPr>
        <w:t xml:space="preserve">5 </w:t>
      </w:r>
      <w:r w:rsidR="00AD37AE" w:rsidRPr="00F56E1B">
        <w:rPr>
          <w:szCs w:val="24"/>
        </w:rPr>
        <w:t xml:space="preserve">are much improved, especially in comparison to GOES-8 through GOES-12.  </w:t>
      </w:r>
    </w:p>
    <w:p w:rsidR="00F56E1B" w:rsidRDefault="00F56E1B" w:rsidP="00F56E1B">
      <w:pPr>
        <w:pStyle w:val="ListParagraph"/>
        <w:rPr>
          <w:szCs w:val="24"/>
        </w:rPr>
      </w:pPr>
    </w:p>
    <w:p w:rsidR="00FA70FC" w:rsidRPr="00FA70FC" w:rsidRDefault="00F56E1B" w:rsidP="00FE7896">
      <w:pPr>
        <w:pStyle w:val="ListParagraph"/>
        <w:numPr>
          <w:ilvl w:val="0"/>
          <w:numId w:val="15"/>
        </w:numPr>
        <w:autoSpaceDE w:val="0"/>
        <w:autoSpaceDN w:val="0"/>
        <w:adjustRightInd w:val="0"/>
        <w:jc w:val="both"/>
      </w:pPr>
      <w:r w:rsidRPr="00F56E1B">
        <w:rPr>
          <w:rFonts w:eastAsia="Batang"/>
        </w:rPr>
        <w:t xml:space="preserve">There is a potential reduction in detector-to-detector striping to be achieved through increasing the Imager scan-mirror dwell time on the blackbody from 0.2 s to 2 s.  </w:t>
      </w:r>
      <w:bookmarkStart w:id="4" w:name="_Toc506101823"/>
      <w:bookmarkStart w:id="5" w:name="_Toc166249794"/>
      <w:bookmarkStart w:id="6" w:name="_Toc166250076"/>
    </w:p>
    <w:p w:rsidR="00FA70FC" w:rsidRPr="00FA70FC" w:rsidRDefault="00FA70FC" w:rsidP="00FA70FC">
      <w:pPr>
        <w:pStyle w:val="ListParagraph"/>
        <w:rPr>
          <w:rFonts w:eastAsia="Batang"/>
        </w:rPr>
      </w:pPr>
    </w:p>
    <w:p w:rsidR="00FA70FC" w:rsidRPr="00FA70FC" w:rsidRDefault="00FA70FC" w:rsidP="00FE7896">
      <w:pPr>
        <w:pStyle w:val="ListParagraph"/>
        <w:numPr>
          <w:ilvl w:val="0"/>
          <w:numId w:val="15"/>
        </w:numPr>
        <w:autoSpaceDE w:val="0"/>
        <w:autoSpaceDN w:val="0"/>
        <w:adjustRightInd w:val="0"/>
        <w:jc w:val="both"/>
      </w:pPr>
      <w:r>
        <w:rPr>
          <w:szCs w:val="24"/>
        </w:rPr>
        <w:t>During GOES-15 Post-launch science test (PLT) period from August 11, 2010 to Sept. 22, 2010, the Imager patch temperature was controlled at low-level.</w:t>
      </w:r>
      <w:r w:rsidRPr="001911C1">
        <w:rPr>
          <w:szCs w:val="24"/>
        </w:rPr>
        <w:t xml:space="preserve"> </w:t>
      </w:r>
      <w:r>
        <w:rPr>
          <w:szCs w:val="24"/>
        </w:rPr>
        <w:t xml:space="preserve">Imager calibration-related telemetries were all functioning normally.  </w:t>
      </w:r>
    </w:p>
    <w:p w:rsidR="00FA70FC" w:rsidRPr="00FA70FC" w:rsidRDefault="00FA70FC" w:rsidP="00FA70FC">
      <w:pPr>
        <w:pStyle w:val="ListParagraph"/>
        <w:rPr>
          <w:rFonts w:eastAsia="Batang"/>
        </w:rPr>
      </w:pPr>
    </w:p>
    <w:p w:rsidR="00FA70FC" w:rsidRPr="00FA70FC" w:rsidRDefault="00FA70FC" w:rsidP="00FE7896">
      <w:pPr>
        <w:pStyle w:val="ListParagraph"/>
        <w:numPr>
          <w:ilvl w:val="0"/>
          <w:numId w:val="15"/>
        </w:numPr>
        <w:autoSpaceDE w:val="0"/>
        <w:autoSpaceDN w:val="0"/>
        <w:adjustRightInd w:val="0"/>
        <w:jc w:val="both"/>
      </w:pPr>
      <w:r>
        <w:rPr>
          <w:szCs w:val="24"/>
        </w:rPr>
        <w:t xml:space="preserve">The Sounder, however, had the so-called “blanket-heating” problem when the spacecraft was oriented in the upright position.  During these two upright position periods, the Sounder patch temperature could not be controlled at low-level and experienced diurnal variations.  These floating patch temperatures caused large detector noise, especially for the detectors at the long-wave channels.  </w:t>
      </w:r>
    </w:p>
    <w:p w:rsidR="00FA70FC" w:rsidRPr="00FA70FC" w:rsidRDefault="00FA70FC" w:rsidP="00FA70FC">
      <w:pPr>
        <w:pStyle w:val="ListParagraph"/>
        <w:rPr>
          <w:rFonts w:eastAsia="Batang"/>
        </w:rPr>
      </w:pPr>
    </w:p>
    <w:p w:rsidR="00917481" w:rsidRDefault="00FA70FC" w:rsidP="00FE7896">
      <w:pPr>
        <w:pStyle w:val="ListParagraph"/>
        <w:numPr>
          <w:ilvl w:val="0"/>
          <w:numId w:val="15"/>
        </w:numPr>
        <w:autoSpaceDE w:val="0"/>
        <w:autoSpaceDN w:val="0"/>
        <w:adjustRightInd w:val="0"/>
        <w:jc w:val="both"/>
      </w:pPr>
      <w:r>
        <w:rPr>
          <w:bCs/>
        </w:rPr>
        <w:t>This</w:t>
      </w:r>
      <w:r w:rsidRPr="003A6605">
        <w:rPr>
          <w:bCs/>
        </w:rPr>
        <w:t xml:space="preserve"> Sounder </w:t>
      </w:r>
      <w:r>
        <w:rPr>
          <w:bCs/>
        </w:rPr>
        <w:t>calibration</w:t>
      </w:r>
      <w:r w:rsidRPr="003A6605">
        <w:rPr>
          <w:bCs/>
        </w:rPr>
        <w:t xml:space="preserve"> issue</w:t>
      </w:r>
      <w:r>
        <w:rPr>
          <w:bCs/>
        </w:rPr>
        <w:t xml:space="preserve"> was identified, possibly due to the warming of part of the insulation blanket. This issue can be mitigated with satellite yaw-flips twice a year</w:t>
      </w:r>
      <w:r w:rsidRPr="003A6605">
        <w:t>.</w:t>
      </w:r>
    </w:p>
    <w:p w:rsidR="00917481" w:rsidRPr="00917481" w:rsidRDefault="00917481" w:rsidP="00917481">
      <w:pPr>
        <w:pStyle w:val="ListParagraph"/>
        <w:rPr>
          <w:rFonts w:eastAsia="Batang"/>
        </w:rPr>
      </w:pPr>
    </w:p>
    <w:p w:rsidR="00917481" w:rsidRPr="00917481" w:rsidRDefault="00917481" w:rsidP="00FE7896">
      <w:pPr>
        <w:pStyle w:val="ListParagraph"/>
        <w:numPr>
          <w:ilvl w:val="0"/>
          <w:numId w:val="15"/>
        </w:numPr>
        <w:autoSpaceDE w:val="0"/>
        <w:autoSpaceDN w:val="0"/>
        <w:adjustRightInd w:val="0"/>
        <w:jc w:val="both"/>
      </w:pPr>
      <w:r>
        <w:rPr>
          <w:szCs w:val="24"/>
        </w:rPr>
        <w:t>Compared to GOES-11/12, GOES-NOP satellites have much better quality of visible data in term of reduced noise.</w:t>
      </w:r>
    </w:p>
    <w:p w:rsidR="00917481" w:rsidRDefault="00917481" w:rsidP="00917481">
      <w:pPr>
        <w:pStyle w:val="ListParagraph"/>
        <w:autoSpaceDE w:val="0"/>
        <w:autoSpaceDN w:val="0"/>
        <w:adjustRightInd w:val="0"/>
        <w:jc w:val="both"/>
      </w:pPr>
    </w:p>
    <w:p w:rsidR="00AD37AE" w:rsidRPr="00FD009E" w:rsidRDefault="00FE7896" w:rsidP="00917481">
      <w:pPr>
        <w:pStyle w:val="ListParagraph"/>
        <w:autoSpaceDE w:val="0"/>
        <w:autoSpaceDN w:val="0"/>
        <w:adjustRightInd w:val="0"/>
        <w:jc w:val="both"/>
      </w:pPr>
      <w:r>
        <w:br/>
      </w:r>
      <w:r w:rsidR="00AD37AE" w:rsidRPr="00FD009E">
        <w:t>Introduction</w:t>
      </w:r>
      <w:bookmarkEnd w:id="4"/>
      <w:bookmarkEnd w:id="5"/>
      <w:bookmarkEnd w:id="6"/>
    </w:p>
    <w:p w:rsidR="00AD37AE" w:rsidRPr="00FD009E" w:rsidRDefault="00AD37AE" w:rsidP="001D2307"/>
    <w:p w:rsidR="00AD37AE" w:rsidRDefault="00AD37AE" w:rsidP="00DB56C3">
      <w:pPr>
        <w:jc w:val="both"/>
      </w:pPr>
      <w:r w:rsidRPr="00FD009E">
        <w:rPr>
          <w:rFonts w:eastAsia="Batang"/>
        </w:rPr>
        <w:t>The latest Geostationary Operational Environmental Satellite (GOES), GOES-</w:t>
      </w:r>
      <w:r w:rsidR="005E7502">
        <w:rPr>
          <w:rFonts w:eastAsia="Batang"/>
        </w:rPr>
        <w:t>p</w:t>
      </w:r>
      <w:r w:rsidRPr="00FD009E">
        <w:rPr>
          <w:rFonts w:eastAsia="Batang"/>
        </w:rPr>
        <w:t xml:space="preserve">, was launched on </w:t>
      </w:r>
      <w:r w:rsidR="005E7502">
        <w:rPr>
          <w:rFonts w:eastAsia="Batang"/>
        </w:rPr>
        <w:t>4</w:t>
      </w:r>
      <w:r w:rsidRPr="00FD009E">
        <w:rPr>
          <w:rFonts w:eastAsia="Batang"/>
        </w:rPr>
        <w:t xml:space="preserve"> </w:t>
      </w:r>
      <w:r w:rsidR="005E7502">
        <w:rPr>
          <w:rFonts w:eastAsia="Batang"/>
        </w:rPr>
        <w:t>March</w:t>
      </w:r>
      <w:r w:rsidRPr="00FD009E">
        <w:rPr>
          <w:rFonts w:eastAsia="Batang"/>
        </w:rPr>
        <w:t xml:space="preserve"> 20</w:t>
      </w:r>
      <w:r w:rsidR="005E7502">
        <w:rPr>
          <w:rFonts w:eastAsia="Batang"/>
        </w:rPr>
        <w:t>1</w:t>
      </w:r>
      <w:r w:rsidRPr="00FD009E">
        <w:rPr>
          <w:rFonts w:eastAsia="Batang"/>
        </w:rPr>
        <w:t xml:space="preserve">0, and reached geostationary orbit </w:t>
      </w:r>
      <w:r w:rsidRPr="00FD009E">
        <w:t xml:space="preserve">at 89.5°W </w:t>
      </w:r>
      <w:r w:rsidRPr="00FD009E">
        <w:rPr>
          <w:rFonts w:eastAsia="Batang"/>
        </w:rPr>
        <w:t xml:space="preserve">on </w:t>
      </w:r>
      <w:r w:rsidR="005E7502">
        <w:rPr>
          <w:rFonts w:eastAsia="Batang"/>
        </w:rPr>
        <w:t>16</w:t>
      </w:r>
      <w:r w:rsidRPr="00FD009E">
        <w:rPr>
          <w:rFonts w:eastAsia="Batang"/>
        </w:rPr>
        <w:t xml:space="preserve"> </w:t>
      </w:r>
      <w:r w:rsidR="005E7502">
        <w:rPr>
          <w:rFonts w:eastAsia="Batang"/>
        </w:rPr>
        <w:t>March</w:t>
      </w:r>
      <w:r w:rsidRPr="00FD009E">
        <w:rPr>
          <w:rFonts w:eastAsia="Batang"/>
        </w:rPr>
        <w:t xml:space="preserve"> 20</w:t>
      </w:r>
      <w:r w:rsidR="005E7502">
        <w:rPr>
          <w:rFonts w:eastAsia="Batang"/>
        </w:rPr>
        <w:t>1</w:t>
      </w:r>
      <w:r w:rsidRPr="00FD009E">
        <w:rPr>
          <w:rFonts w:eastAsia="Batang"/>
        </w:rPr>
        <w:t>0 to become GOES-1</w:t>
      </w:r>
      <w:r w:rsidR="005E7502">
        <w:rPr>
          <w:rFonts w:eastAsia="Batang"/>
        </w:rPr>
        <w:t>5</w:t>
      </w:r>
      <w:r>
        <w:rPr>
          <w:rFonts w:eastAsia="Batang"/>
        </w:rPr>
        <w:t xml:space="preserve">.  </w:t>
      </w:r>
      <w:r w:rsidR="00821769">
        <w:rPr>
          <w:rFonts w:eastAsia="Batang"/>
        </w:rPr>
        <w:t xml:space="preserve">Currently, </w:t>
      </w:r>
      <w:r>
        <w:t>GOES-1</w:t>
      </w:r>
      <w:r w:rsidR="00821769">
        <w:t xml:space="preserve">5 </w:t>
      </w:r>
      <w:r>
        <w:t>Imager and Sounder await operational use.  GOES-1</w:t>
      </w:r>
      <w:r w:rsidR="00821769">
        <w:t>5</w:t>
      </w:r>
      <w:r>
        <w:t xml:space="preserve"> </w:t>
      </w:r>
      <w:r w:rsidR="00821769">
        <w:t>is</w:t>
      </w:r>
      <w:r>
        <w:t xml:space="preserve"> the </w:t>
      </w:r>
      <w:r w:rsidR="00821769">
        <w:t>third</w:t>
      </w:r>
      <w:r w:rsidR="00DC5F7C">
        <w:t xml:space="preserve">, and final, </w:t>
      </w:r>
      <w:r>
        <w:t xml:space="preserve">of </w:t>
      </w:r>
      <w:r w:rsidR="00DC5F7C">
        <w:t xml:space="preserve">the </w:t>
      </w:r>
      <w:r>
        <w:t xml:space="preserve">three </w:t>
      </w:r>
      <w:r w:rsidR="00DC5F7C">
        <w:t>GOES-N/O/P series spacecraft</w:t>
      </w:r>
      <w:r>
        <w:t>.</w:t>
      </w:r>
    </w:p>
    <w:p w:rsidR="00AD37AE" w:rsidRDefault="00AD37AE" w:rsidP="00DB56C3">
      <w:pPr>
        <w:jc w:val="both"/>
      </w:pPr>
    </w:p>
    <w:p w:rsidR="00AD37AE" w:rsidRDefault="00AD37AE" w:rsidP="00DB56C3">
      <w:pPr>
        <w:jc w:val="both"/>
      </w:pPr>
      <w:r w:rsidRPr="00FD009E">
        <w:t xml:space="preserve">The National Oceanic and Atmospheric Administration (NOAA)/National Environmental Satellite, Data, and Information Service (NESDIS) conducted a </w:t>
      </w:r>
      <w:r w:rsidR="00E6331B">
        <w:t>six</w:t>
      </w:r>
      <w:r w:rsidRPr="00FD009E">
        <w:t>-week GOES-1</w:t>
      </w:r>
      <w:r w:rsidR="00E6331B">
        <w:t>5</w:t>
      </w:r>
      <w:r w:rsidRPr="00FD009E">
        <w:t xml:space="preserve"> Science Test that began </w:t>
      </w:r>
      <w:r w:rsidR="00E6331B">
        <w:t>11</w:t>
      </w:r>
      <w:r>
        <w:t xml:space="preserve"> </w:t>
      </w:r>
      <w:r w:rsidR="00E6331B">
        <w:t>August</w:t>
      </w:r>
      <w:r w:rsidRPr="00FD009E">
        <w:t xml:space="preserve"> 20</w:t>
      </w:r>
      <w:r w:rsidR="00E6331B">
        <w:t>1</w:t>
      </w:r>
      <w:r w:rsidRPr="00FD009E">
        <w:t xml:space="preserve">0 and ended officially on </w:t>
      </w:r>
      <w:r w:rsidR="00E6331B">
        <w:t>22</w:t>
      </w:r>
      <w:r>
        <w:t xml:space="preserve"> </w:t>
      </w:r>
      <w:r w:rsidR="00E6331B">
        <w:t>September</w:t>
      </w:r>
      <w:r>
        <w:t xml:space="preserve"> 2010</w:t>
      </w:r>
      <w:r w:rsidRPr="00FD009E">
        <w:t xml:space="preserve">.  The </w:t>
      </w:r>
      <w:r>
        <w:t xml:space="preserve">first </w:t>
      </w:r>
      <w:r w:rsidR="00CB2C77">
        <w:t>three</w:t>
      </w:r>
      <w:r>
        <w:t xml:space="preserve"> weeks of the </w:t>
      </w:r>
      <w:r w:rsidRPr="00FD009E">
        <w:t xml:space="preserve">Science Test schedule </w:t>
      </w:r>
      <w:r>
        <w:t>were</w:t>
      </w:r>
      <w:r w:rsidRPr="00FD009E">
        <w:t xml:space="preserve"> integrated within the National Aeronautics and Space Administration (NASA) GOES-1</w:t>
      </w:r>
      <w:r w:rsidR="00E6331B">
        <w:t>5</w:t>
      </w:r>
      <w:r w:rsidRPr="00FD009E">
        <w:t xml:space="preserve"> Post-Launch Test (PLT) schedule.  </w:t>
      </w:r>
      <w:r>
        <w:t xml:space="preserve">An additional </w:t>
      </w:r>
      <w:r w:rsidR="00CB2C77">
        <w:t>three</w:t>
      </w:r>
      <w:r>
        <w:t xml:space="preserve"> weeks of the Science Test were performed under NOAA/NESDIS control.</w:t>
      </w:r>
    </w:p>
    <w:p w:rsidR="00AD37AE" w:rsidRDefault="00AD37AE" w:rsidP="00DB56C3">
      <w:pPr>
        <w:jc w:val="both"/>
      </w:pPr>
    </w:p>
    <w:p w:rsidR="00AD37AE" w:rsidRPr="00FD009E" w:rsidRDefault="00AD37AE" w:rsidP="00DB56C3">
      <w:pPr>
        <w:jc w:val="both"/>
        <w:rPr>
          <w:rFonts w:eastAsia="Batang"/>
        </w:rPr>
      </w:pPr>
      <w:r>
        <w:rPr>
          <w:rFonts w:eastAsia="Batang"/>
        </w:rPr>
        <w:lastRenderedPageBreak/>
        <w:t>GOES-1</w:t>
      </w:r>
      <w:r w:rsidR="00E6331B">
        <w:rPr>
          <w:rFonts w:eastAsia="Batang"/>
        </w:rPr>
        <w:t>5</w:t>
      </w:r>
      <w:r w:rsidRPr="00FD009E">
        <w:rPr>
          <w:rFonts w:eastAsia="Batang"/>
        </w:rPr>
        <w:t xml:space="preserve"> has </w:t>
      </w:r>
      <w:r>
        <w:rPr>
          <w:rFonts w:eastAsia="Batang"/>
        </w:rPr>
        <w:t>an Imager and Sounder</w:t>
      </w:r>
      <w:r w:rsidRPr="00FD009E">
        <w:rPr>
          <w:rFonts w:eastAsia="Batang"/>
        </w:rPr>
        <w:t xml:space="preserve"> similar to </w:t>
      </w:r>
      <w:r>
        <w:rPr>
          <w:rFonts w:eastAsia="Batang"/>
        </w:rPr>
        <w:t>those</w:t>
      </w:r>
      <w:r w:rsidRPr="00FD009E">
        <w:rPr>
          <w:rFonts w:eastAsia="Batang"/>
        </w:rPr>
        <w:t xml:space="preserve"> on GOES-8/1</w:t>
      </w:r>
      <w:r>
        <w:rPr>
          <w:rFonts w:eastAsia="Batang"/>
        </w:rPr>
        <w:t>2</w:t>
      </w:r>
      <w:r w:rsidRPr="00FD009E">
        <w:rPr>
          <w:rFonts w:eastAsia="Batang"/>
        </w:rPr>
        <w:t xml:space="preserve">, but </w:t>
      </w:r>
      <w:r>
        <w:rPr>
          <w:rFonts w:eastAsia="Batang"/>
        </w:rPr>
        <w:t>GOES-1</w:t>
      </w:r>
      <w:r w:rsidR="00E6331B">
        <w:rPr>
          <w:rFonts w:eastAsia="Batang"/>
        </w:rPr>
        <w:t>5</w:t>
      </w:r>
      <w:r>
        <w:rPr>
          <w:rFonts w:eastAsia="Batang"/>
        </w:rPr>
        <w:t>, like GOES-13</w:t>
      </w:r>
      <w:r w:rsidR="00E6331B">
        <w:rPr>
          <w:rFonts w:eastAsia="Batang"/>
        </w:rPr>
        <w:t xml:space="preserve"> and 14</w:t>
      </w:r>
      <w:r>
        <w:rPr>
          <w:rFonts w:eastAsia="Batang"/>
        </w:rPr>
        <w:t>, is</w:t>
      </w:r>
      <w:r w:rsidRPr="00FD009E">
        <w:rPr>
          <w:rFonts w:eastAsia="Batang"/>
        </w:rPr>
        <w:t xml:space="preserve"> on a different spacecraft bus.  The new bus allows improvements both to navigation and registration, as well as the radiometrics.  </w:t>
      </w:r>
      <w:r>
        <w:rPr>
          <w:rFonts w:eastAsia="Batang"/>
        </w:rPr>
        <w:t>Due to larger spacecraft batteries, the GOES-N/O/P system is able to s</w:t>
      </w:r>
      <w:r w:rsidRPr="00FD009E">
        <w:rPr>
          <w:rFonts w:eastAsia="Batang"/>
        </w:rPr>
        <w:t>upply data through the eclipse</w:t>
      </w:r>
      <w:r>
        <w:rPr>
          <w:rFonts w:eastAsia="Batang"/>
        </w:rPr>
        <w:t xml:space="preserve"> periods</w:t>
      </w:r>
      <w:r w:rsidRPr="00FD009E">
        <w:rPr>
          <w:rFonts w:eastAsia="Batang"/>
        </w:rPr>
        <w:t xml:space="preserve">, </w:t>
      </w:r>
      <w:r>
        <w:rPr>
          <w:rFonts w:eastAsia="Batang"/>
        </w:rPr>
        <w:t>thereby addressing</w:t>
      </w:r>
      <w:r w:rsidRPr="00FD009E">
        <w:rPr>
          <w:rFonts w:eastAsia="Batang"/>
        </w:rPr>
        <w:t xml:space="preserve"> one of the major limitations </w:t>
      </w:r>
      <w:r>
        <w:rPr>
          <w:rFonts w:eastAsia="Batang"/>
        </w:rPr>
        <w:t xml:space="preserve">of </w:t>
      </w:r>
      <w:r w:rsidRPr="00FD009E">
        <w:rPr>
          <w:rFonts w:eastAsia="Batang"/>
        </w:rPr>
        <w:t>eclipse and related outages.  Outages due</w:t>
      </w:r>
      <w:r>
        <w:rPr>
          <w:rFonts w:eastAsia="Batang"/>
        </w:rPr>
        <w:t xml:space="preserve"> to Keep Out Zones (KOZ) are also</w:t>
      </w:r>
      <w:r w:rsidRPr="00FD009E">
        <w:rPr>
          <w:rFonts w:eastAsia="Batang"/>
        </w:rPr>
        <w:t xml:space="preserve"> minimized.  </w:t>
      </w:r>
      <w:r>
        <w:rPr>
          <w:rFonts w:eastAsia="Batang"/>
        </w:rPr>
        <w:t xml:space="preserve">In terms of </w:t>
      </w:r>
      <w:r w:rsidRPr="00FD009E">
        <w:rPr>
          <w:rFonts w:eastAsia="Batang"/>
        </w:rPr>
        <w:t xml:space="preserve">radiometric improvements, </w:t>
      </w:r>
      <w:r>
        <w:rPr>
          <w:rFonts w:eastAsia="Batang"/>
        </w:rPr>
        <w:t>a</w:t>
      </w:r>
      <w:r w:rsidRPr="00FD009E">
        <w:rPr>
          <w:rFonts w:eastAsia="Batang"/>
        </w:rPr>
        <w:t xml:space="preserve"> colder patch </w:t>
      </w:r>
      <w:r>
        <w:rPr>
          <w:rFonts w:eastAsia="Batang"/>
        </w:rPr>
        <w:t xml:space="preserve">(detector) </w:t>
      </w:r>
      <w:r w:rsidRPr="00FD009E">
        <w:rPr>
          <w:rFonts w:eastAsia="Batang"/>
        </w:rPr>
        <w:t>temperature</w:t>
      </w:r>
      <w:r>
        <w:rPr>
          <w:rFonts w:eastAsia="Batang"/>
        </w:rPr>
        <w:t xml:space="preserve"> results in the GOES-13/14</w:t>
      </w:r>
      <w:r w:rsidR="00E6331B">
        <w:rPr>
          <w:rFonts w:eastAsia="Batang"/>
        </w:rPr>
        <w:t>/15</w:t>
      </w:r>
      <w:r>
        <w:rPr>
          <w:rFonts w:eastAsia="Batang"/>
        </w:rPr>
        <w:t xml:space="preserve"> instruments (Imager and Sounder) being less noisy</w:t>
      </w:r>
      <w:r w:rsidRPr="00FD009E">
        <w:rPr>
          <w:rFonts w:eastAsia="Batang"/>
        </w:rPr>
        <w:t>.  In addition, there is a potential reduction in detector-to-detector striping to be achieved through increasing the Imager scan-mirror dwell ti</w:t>
      </w:r>
      <w:r>
        <w:rPr>
          <w:rFonts w:eastAsia="Batang"/>
        </w:rPr>
        <w:t>me on the blackbody from 0.2 s to 2 s</w:t>
      </w:r>
      <w:r w:rsidRPr="00FD009E">
        <w:rPr>
          <w:rFonts w:eastAsia="Batang"/>
        </w:rPr>
        <w:t xml:space="preserve">.  </w:t>
      </w:r>
      <w:r>
        <w:rPr>
          <w:rFonts w:eastAsia="Batang"/>
        </w:rPr>
        <w:t>Finally, t</w:t>
      </w:r>
      <w:r w:rsidRPr="00FD009E">
        <w:rPr>
          <w:rFonts w:eastAsia="Batang"/>
        </w:rPr>
        <w:t xml:space="preserve">he navigation </w:t>
      </w:r>
      <w:r>
        <w:rPr>
          <w:rFonts w:eastAsia="Batang"/>
        </w:rPr>
        <w:t>was</w:t>
      </w:r>
      <w:r w:rsidRPr="00FD009E">
        <w:rPr>
          <w:rFonts w:eastAsia="Batang"/>
        </w:rPr>
        <w:t xml:space="preserve"> improved due to the new spacecraft bus and the use of star trackers (as opposed to the </w:t>
      </w:r>
      <w:r>
        <w:rPr>
          <w:rFonts w:eastAsia="Batang"/>
        </w:rPr>
        <w:t>previous</w:t>
      </w:r>
      <w:r w:rsidRPr="00FD009E">
        <w:rPr>
          <w:rFonts w:eastAsia="Batang"/>
        </w:rPr>
        <w:t xml:space="preserve"> method of edge-of-earth sensors).  In general, the navigation </w:t>
      </w:r>
      <w:r>
        <w:rPr>
          <w:rFonts w:eastAsia="Batang"/>
        </w:rPr>
        <w:t xml:space="preserve">accuracy </w:t>
      </w:r>
      <w:r w:rsidRPr="00FD009E">
        <w:rPr>
          <w:rFonts w:eastAsia="Batang"/>
        </w:rPr>
        <w:t xml:space="preserve">(at nadir) </w:t>
      </w:r>
      <w:r>
        <w:rPr>
          <w:rFonts w:eastAsia="Batang"/>
        </w:rPr>
        <w:t>improves</w:t>
      </w:r>
      <w:r w:rsidRPr="00FD009E">
        <w:rPr>
          <w:rFonts w:eastAsia="Batang"/>
        </w:rPr>
        <w:t xml:space="preserve"> from between 4-6 km with </w:t>
      </w:r>
      <w:r>
        <w:rPr>
          <w:rFonts w:eastAsia="Batang"/>
        </w:rPr>
        <w:t>previous</w:t>
      </w:r>
      <w:r w:rsidRPr="00FD009E">
        <w:rPr>
          <w:rFonts w:eastAsia="Batang"/>
        </w:rPr>
        <w:t xml:space="preserve"> Imager</w:t>
      </w:r>
      <w:r>
        <w:rPr>
          <w:rFonts w:eastAsia="Batang"/>
        </w:rPr>
        <w:t>s</w:t>
      </w:r>
      <w:r w:rsidRPr="00FD009E">
        <w:rPr>
          <w:rFonts w:eastAsia="Batang"/>
        </w:rPr>
        <w:t xml:space="preserve"> to less than 2 km with those on the GOES-N/O/P satellites.</w:t>
      </w:r>
    </w:p>
    <w:p w:rsidR="00AD37AE" w:rsidRPr="00FD009E" w:rsidRDefault="00AD37AE" w:rsidP="001D2307"/>
    <w:p w:rsidR="00AD37AE" w:rsidRDefault="001D7D83" w:rsidP="00DB56C3">
      <w:pPr>
        <w:jc w:val="center"/>
      </w:pPr>
      <w:r>
        <w:rPr>
          <w:noProof/>
        </w:rPr>
        <w:drawing>
          <wp:inline distT="0" distB="0" distL="0" distR="0">
            <wp:extent cx="4943475" cy="3487521"/>
            <wp:effectExtent l="0" t="0" r="0" b="0"/>
            <wp:docPr id="30" name="Picture 4" descr="C:\GOES-15_PLT\images\Decal GOES-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images\Decal GOES-P-Final.JPG"/>
                    <pic:cNvPicPr>
                      <a:picLocks noChangeAspect="1" noChangeArrowheads="1"/>
                    </pic:cNvPicPr>
                  </pic:nvPicPr>
                  <pic:blipFill>
                    <a:blip r:embed="rId11"/>
                    <a:srcRect/>
                    <a:stretch>
                      <a:fillRect/>
                    </a:stretch>
                  </pic:blipFill>
                  <pic:spPr bwMode="auto">
                    <a:xfrm>
                      <a:off x="0" y="0"/>
                      <a:ext cx="4953383" cy="3494511"/>
                    </a:xfrm>
                    <a:prstGeom prst="rect">
                      <a:avLst/>
                    </a:prstGeom>
                    <a:noFill/>
                    <a:ln w="9525">
                      <a:noFill/>
                      <a:miter lim="800000"/>
                      <a:headEnd/>
                      <a:tailEnd/>
                    </a:ln>
                  </pic:spPr>
                </pic:pic>
              </a:graphicData>
            </a:graphic>
          </wp:inline>
        </w:drawing>
      </w:r>
    </w:p>
    <w:p w:rsidR="00AD37AE" w:rsidRPr="00FD009E" w:rsidRDefault="00AD37AE" w:rsidP="00DB56C3">
      <w:pPr>
        <w:jc w:val="center"/>
      </w:pPr>
    </w:p>
    <w:p w:rsidR="00AD37AE" w:rsidRPr="00FD009E" w:rsidRDefault="00AD37AE" w:rsidP="00761BA3">
      <w:pPr>
        <w:pStyle w:val="StyleCaptionCentered"/>
      </w:pPr>
      <w:bookmarkStart w:id="7" w:name="_Toc166250162"/>
      <w:bookmarkStart w:id="8" w:name="_Toc301943701"/>
      <w:r w:rsidRPr="00FD009E">
        <w:t xml:space="preserve">Figure </w:t>
      </w:r>
      <w:r w:rsidR="00BC0F98">
        <w:fldChar w:fldCharType="begin"/>
      </w:r>
      <w:r w:rsidR="00BC0F98">
        <w:instrText xml:space="preserve"> STYLEREF 1 \s </w:instrText>
      </w:r>
      <w:r w:rsidR="00BC0F98">
        <w:fldChar w:fldCharType="separate"/>
      </w:r>
      <w:r>
        <w:rPr>
          <w:noProof/>
        </w:rPr>
        <w:t>1</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w:t>
      </w:r>
      <w:r w:rsidR="00FA6EC1">
        <w:fldChar w:fldCharType="end"/>
      </w:r>
      <w:r>
        <w:t>:  GOES-</w:t>
      </w:r>
      <w:r w:rsidR="001D7D83">
        <w:t>P/15</w:t>
      </w:r>
      <w:r w:rsidRPr="00FD009E">
        <w:t xml:space="preserve"> spacecraft</w:t>
      </w:r>
      <w:bookmarkEnd w:id="7"/>
      <w:r>
        <w:t xml:space="preserve"> decal</w:t>
      </w:r>
      <w:bookmarkEnd w:id="8"/>
    </w:p>
    <w:p w:rsidR="00AD37AE" w:rsidRPr="00FD009E" w:rsidRDefault="00AD37AE" w:rsidP="001D2307"/>
    <w:p w:rsidR="00AD37AE" w:rsidRPr="00FD009E" w:rsidRDefault="00AD37AE" w:rsidP="00DB56C3">
      <w:pPr>
        <w:jc w:val="both"/>
      </w:pPr>
      <w:r w:rsidRPr="00FD009E">
        <w:t>This report describes the NOAA/NESDIS Science Test portion only</w:t>
      </w:r>
      <w:r>
        <w:t xml:space="preserve">.  </w:t>
      </w:r>
      <w:r w:rsidR="00F56E1B">
        <w:t>T</w:t>
      </w:r>
      <w:r>
        <w:t xml:space="preserve">he Imager and Sounder are covered, while the solar/space instruments are not.  </w:t>
      </w:r>
      <w:r w:rsidRPr="00FD009E">
        <w:t>System performance and operational testing of the spacecraft and instrumentation was performed as part of the PLT</w:t>
      </w:r>
      <w:r>
        <w:t>.  During the Science Test, GOES-1</w:t>
      </w:r>
      <w:r w:rsidR="001D7D83">
        <w:t>5</w:t>
      </w:r>
      <w:r w:rsidRPr="00FD009E">
        <w:t xml:space="preserve"> was operated in a special test mode, where the default schedule involved routine emulation of </w:t>
      </w:r>
      <w:r>
        <w:t>either GOES-East</w:t>
      </w:r>
      <w:r w:rsidRPr="00FD009E">
        <w:t xml:space="preserve"> or </w:t>
      </w:r>
      <w:r>
        <w:t>GOES-West</w:t>
      </w:r>
      <w:r w:rsidRPr="00FD009E">
        <w:t xml:space="preserve"> operations.  Numerous other scan schedules and sectors were constructed and used for both the Imager and the Sounder</w:t>
      </w:r>
      <w:r>
        <w:t xml:space="preserve">.  </w:t>
      </w:r>
      <w:r w:rsidRPr="00FD009E">
        <w:t>GOES-1</w:t>
      </w:r>
      <w:r w:rsidR="001D7D83">
        <w:t>5</w:t>
      </w:r>
      <w:r w:rsidRPr="00FD009E">
        <w:t xml:space="preserve"> was then placed into storage mode on </w:t>
      </w:r>
      <w:r w:rsidR="000C626A">
        <w:t>25</w:t>
      </w:r>
      <w:r w:rsidRPr="00FD009E">
        <w:t xml:space="preserve"> </w:t>
      </w:r>
      <w:r w:rsidR="000C626A">
        <w:t>October</w:t>
      </w:r>
      <w:r w:rsidRPr="00FD009E">
        <w:t xml:space="preserve"> 20</w:t>
      </w:r>
      <w:r>
        <w:t>1</w:t>
      </w:r>
      <w:r w:rsidRPr="00FD009E">
        <w:t xml:space="preserve">0. </w:t>
      </w:r>
      <w:r>
        <w:t xml:space="preserve"> </w:t>
      </w:r>
      <w:r w:rsidRPr="00FD009E">
        <w:rPr>
          <w:rFonts w:eastAsia="Batang"/>
        </w:rPr>
        <w:t>Current plans call for GOES-1</w:t>
      </w:r>
      <w:r w:rsidR="000C626A">
        <w:rPr>
          <w:rFonts w:eastAsia="Batang"/>
        </w:rPr>
        <w:t>5</w:t>
      </w:r>
      <w:r w:rsidRPr="00FD009E">
        <w:rPr>
          <w:rFonts w:eastAsia="Batang"/>
        </w:rPr>
        <w:t xml:space="preserve"> to </w:t>
      </w:r>
      <w:r>
        <w:rPr>
          <w:rFonts w:eastAsia="Batang"/>
        </w:rPr>
        <w:t xml:space="preserve">remain in storage </w:t>
      </w:r>
      <w:r w:rsidRPr="00FD009E">
        <w:rPr>
          <w:rFonts w:eastAsia="Batang"/>
        </w:rPr>
        <w:t xml:space="preserve">until </w:t>
      </w:r>
      <w:r>
        <w:rPr>
          <w:rFonts w:eastAsia="Batang"/>
        </w:rPr>
        <w:t>after GOES-1</w:t>
      </w:r>
      <w:r w:rsidR="000C626A">
        <w:rPr>
          <w:rFonts w:eastAsia="Batang"/>
        </w:rPr>
        <w:t>4</w:t>
      </w:r>
      <w:r>
        <w:rPr>
          <w:rFonts w:eastAsia="Batang"/>
        </w:rPr>
        <w:t xml:space="preserve"> has become operatio</w:t>
      </w:r>
      <w:r w:rsidR="000C626A">
        <w:rPr>
          <w:rFonts w:eastAsia="Batang"/>
        </w:rPr>
        <w:t>nal.  At the time of the GOES-15</w:t>
      </w:r>
      <w:r>
        <w:rPr>
          <w:rFonts w:eastAsia="Batang"/>
        </w:rPr>
        <w:t xml:space="preserve"> Science Test, </w:t>
      </w:r>
      <w:r w:rsidRPr="00FD009E">
        <w:rPr>
          <w:rFonts w:eastAsia="Batang"/>
        </w:rPr>
        <w:t xml:space="preserve">GOES-12 </w:t>
      </w:r>
      <w:r>
        <w:rPr>
          <w:rFonts w:eastAsia="Batang"/>
        </w:rPr>
        <w:t>was</w:t>
      </w:r>
      <w:r w:rsidRPr="00FD009E">
        <w:rPr>
          <w:rFonts w:eastAsia="Batang"/>
        </w:rPr>
        <w:t xml:space="preserve"> </w:t>
      </w:r>
      <w:r>
        <w:rPr>
          <w:rFonts w:eastAsia="Batang"/>
        </w:rPr>
        <w:t xml:space="preserve">operating </w:t>
      </w:r>
      <w:r w:rsidRPr="00FD009E">
        <w:rPr>
          <w:rFonts w:eastAsia="Batang"/>
        </w:rPr>
        <w:t xml:space="preserve">in the </w:t>
      </w:r>
      <w:r>
        <w:rPr>
          <w:rFonts w:eastAsia="Batang"/>
        </w:rPr>
        <w:t>GOES-East</w:t>
      </w:r>
      <w:r w:rsidRPr="00FD009E">
        <w:rPr>
          <w:rFonts w:eastAsia="Batang"/>
        </w:rPr>
        <w:t xml:space="preserve"> position, and GOES-11 </w:t>
      </w:r>
      <w:r>
        <w:rPr>
          <w:rFonts w:eastAsia="Batang"/>
        </w:rPr>
        <w:t xml:space="preserve">was operating in </w:t>
      </w:r>
      <w:r w:rsidRPr="00FD009E">
        <w:rPr>
          <w:rFonts w:eastAsia="Batang"/>
        </w:rPr>
        <w:t xml:space="preserve">the </w:t>
      </w:r>
      <w:r>
        <w:rPr>
          <w:rFonts w:eastAsia="Batang"/>
        </w:rPr>
        <w:t>GOES-West</w:t>
      </w:r>
      <w:r w:rsidRPr="00FD009E">
        <w:rPr>
          <w:rFonts w:eastAsia="Batang"/>
        </w:rPr>
        <w:t xml:space="preserve"> position.</w:t>
      </w:r>
      <w:r w:rsidR="000C626A">
        <w:rPr>
          <w:rFonts w:eastAsia="Batang"/>
        </w:rPr>
        <w:t xml:space="preserve">  Since that time, GOES-13 has replaced GOES-12 at the operational GOES-East satellite.</w:t>
      </w:r>
    </w:p>
    <w:p w:rsidR="00FE7896" w:rsidRDefault="00FE7896">
      <w:r>
        <w:br w:type="page"/>
      </w:r>
    </w:p>
    <w:p w:rsidR="00AD37AE" w:rsidRPr="00FD009E" w:rsidRDefault="00AD37AE" w:rsidP="001436DC">
      <w:pPr>
        <w:pStyle w:val="Heading2"/>
      </w:pPr>
      <w:bookmarkStart w:id="9" w:name="_Toc166249795"/>
      <w:bookmarkStart w:id="10" w:name="_Toc166250077"/>
      <w:bookmarkStart w:id="11" w:name="_Toc301943616"/>
      <w:r w:rsidRPr="00FD009E">
        <w:lastRenderedPageBreak/>
        <w:t>Goals for the GOES-1</w:t>
      </w:r>
      <w:r w:rsidR="005D7EBF">
        <w:t>5</w:t>
      </w:r>
      <w:r w:rsidRPr="00FD009E">
        <w:t xml:space="preserve"> Science Test</w:t>
      </w:r>
      <w:bookmarkEnd w:id="9"/>
      <w:bookmarkEnd w:id="10"/>
      <w:bookmarkEnd w:id="11"/>
    </w:p>
    <w:p w:rsidR="00AD37AE" w:rsidRPr="00FD009E" w:rsidRDefault="00AD37AE" w:rsidP="001D2307">
      <w:pPr>
        <w:rPr>
          <w:rFonts w:eastAsia="Batang"/>
        </w:rPr>
      </w:pPr>
    </w:p>
    <w:p w:rsidR="00AD37AE" w:rsidRPr="00FD009E" w:rsidRDefault="00AD37AE" w:rsidP="00DB56C3">
      <w:pPr>
        <w:jc w:val="both"/>
        <w:rPr>
          <w:rFonts w:eastAsia="Batang"/>
        </w:rPr>
      </w:pPr>
      <w:r w:rsidRPr="0040307D">
        <w:rPr>
          <w:rFonts w:eastAsia="Batang"/>
          <w:b/>
        </w:rPr>
        <w:t>First goal</w:t>
      </w:r>
      <w:r>
        <w:rPr>
          <w:rFonts w:eastAsia="Batang"/>
          <w:b/>
        </w:rPr>
        <w:t xml:space="preserve">:  </w:t>
      </w:r>
      <w:r>
        <w:rPr>
          <w:rFonts w:eastAsia="Batang"/>
        </w:rPr>
        <w:t xml:space="preserve">To assess </w:t>
      </w:r>
      <w:r w:rsidRPr="00FD009E">
        <w:rPr>
          <w:rFonts w:eastAsia="Batang"/>
        </w:rPr>
        <w:t xml:space="preserve">the quality of the </w:t>
      </w:r>
      <w:r w:rsidR="005D7EBF">
        <w:rPr>
          <w:rFonts w:eastAsia="Batang"/>
        </w:rPr>
        <w:t>GOES-15</w:t>
      </w:r>
      <w:r w:rsidRPr="00FD009E">
        <w:rPr>
          <w:rFonts w:eastAsia="Batang"/>
        </w:rPr>
        <w:t xml:space="preserve"> </w:t>
      </w:r>
      <w:r>
        <w:rPr>
          <w:rFonts w:eastAsia="Batang"/>
        </w:rPr>
        <w:t xml:space="preserve">radiance </w:t>
      </w:r>
      <w:r w:rsidRPr="00FD009E">
        <w:rPr>
          <w:rFonts w:eastAsia="Batang"/>
        </w:rPr>
        <w:t xml:space="preserve">data.  This </w:t>
      </w:r>
      <w:r>
        <w:rPr>
          <w:rFonts w:eastAsia="Batang"/>
        </w:rPr>
        <w:t>evaluation was</w:t>
      </w:r>
      <w:r w:rsidRPr="00FD009E">
        <w:rPr>
          <w:rFonts w:eastAsia="Batang"/>
        </w:rPr>
        <w:t xml:space="preserve"> accomplished </w:t>
      </w:r>
      <w:r>
        <w:rPr>
          <w:rFonts w:eastAsia="Batang"/>
        </w:rPr>
        <w:t>through</w:t>
      </w:r>
      <w:r w:rsidRPr="00FD009E">
        <w:rPr>
          <w:rFonts w:eastAsia="Batang"/>
        </w:rPr>
        <w:t xml:space="preserve"> comparison to data from other satellites or by calculating the signal</w:t>
      </w:r>
      <w:r>
        <w:rPr>
          <w:rFonts w:eastAsia="Batang"/>
        </w:rPr>
        <w:t>-</w:t>
      </w:r>
      <w:r w:rsidRPr="00FD009E">
        <w:rPr>
          <w:rFonts w:eastAsia="Batang"/>
        </w:rPr>
        <w:t>to-noise ratio</w:t>
      </w:r>
      <w:r>
        <w:rPr>
          <w:rFonts w:eastAsia="Batang"/>
        </w:rPr>
        <w:t xml:space="preserve"> compared to specifications</w:t>
      </w:r>
      <w:r w:rsidRPr="00FD009E">
        <w:rPr>
          <w:rFonts w:eastAsia="Batang"/>
        </w:rPr>
        <w:t xml:space="preserve">, as well as </w:t>
      </w:r>
      <w:r>
        <w:rPr>
          <w:rFonts w:eastAsia="Batang"/>
        </w:rPr>
        <w:t>assessing the striping in the imagery due to multiple detectors.</w:t>
      </w:r>
    </w:p>
    <w:p w:rsidR="00AD37AE" w:rsidRPr="00FD009E" w:rsidRDefault="00AD37AE" w:rsidP="00DB56C3">
      <w:pPr>
        <w:jc w:val="both"/>
        <w:rPr>
          <w:rFonts w:eastAsia="Batang"/>
        </w:rPr>
      </w:pPr>
    </w:p>
    <w:p w:rsidR="00AD37AE" w:rsidRPr="00FD009E" w:rsidRDefault="00AD37AE" w:rsidP="00DB56C3">
      <w:pPr>
        <w:jc w:val="both"/>
        <w:rPr>
          <w:rFonts w:eastAsia="Batang"/>
        </w:rPr>
      </w:pPr>
      <w:r w:rsidRPr="0040307D">
        <w:rPr>
          <w:rFonts w:eastAsia="Batang"/>
          <w:b/>
        </w:rPr>
        <w:t>Second goal</w:t>
      </w:r>
      <w:r>
        <w:rPr>
          <w:rFonts w:eastAsia="Batang"/>
          <w:b/>
        </w:rPr>
        <w:t xml:space="preserve">:  </w:t>
      </w:r>
      <w:r>
        <w:rPr>
          <w:rFonts w:eastAsia="Batang"/>
        </w:rPr>
        <w:t>T</w:t>
      </w:r>
      <w:r w:rsidRPr="00FD009E">
        <w:rPr>
          <w:rFonts w:eastAsia="Batang"/>
        </w:rPr>
        <w:t xml:space="preserve">o generate products from the </w:t>
      </w:r>
      <w:r w:rsidR="005D7EBF">
        <w:rPr>
          <w:rFonts w:eastAsia="Batang"/>
        </w:rPr>
        <w:t>GOES-15</w:t>
      </w:r>
      <w:r w:rsidRPr="00FD009E">
        <w:rPr>
          <w:rFonts w:eastAsia="Batang"/>
        </w:rPr>
        <w:t xml:space="preserve"> data stream and compare to those produced from other satellites.  These products include</w:t>
      </w:r>
      <w:r>
        <w:rPr>
          <w:rFonts w:eastAsia="Batang"/>
        </w:rPr>
        <w:t>d</w:t>
      </w:r>
      <w:r w:rsidRPr="00FD009E">
        <w:rPr>
          <w:rFonts w:eastAsia="Batang"/>
        </w:rPr>
        <w:t xml:space="preserve"> several Imager and Sounder products</w:t>
      </w:r>
      <w:r>
        <w:rPr>
          <w:rFonts w:eastAsia="Batang"/>
        </w:rPr>
        <w:t xml:space="preserve">:  </w:t>
      </w:r>
      <w:r w:rsidRPr="00FD009E">
        <w:rPr>
          <w:rFonts w:eastAsia="Batang"/>
        </w:rPr>
        <w:t xml:space="preserve">land skin temperatures, temperature/moisture retrievals, total precipitable water, lifted index, cloud-top pressure, atmospheric motion vectors, </w:t>
      </w:r>
      <w:r w:rsidR="00DC3D1C">
        <w:rPr>
          <w:rFonts w:eastAsia="Batang"/>
        </w:rPr>
        <w:t xml:space="preserve">surface insolation, </w:t>
      </w:r>
      <w:r w:rsidRPr="00FD009E">
        <w:rPr>
          <w:rFonts w:eastAsia="Batang"/>
        </w:rPr>
        <w:t xml:space="preserve">and sea surface temperatures.  </w:t>
      </w:r>
      <w:r w:rsidRPr="00FD009E">
        <w:t xml:space="preserve">Validation of these products was accomplished </w:t>
      </w:r>
      <w:r>
        <w:t>through comparisons</w:t>
      </w:r>
      <w:r w:rsidRPr="00FD009E">
        <w:t xml:space="preserve"> to products generated from other satellites or </w:t>
      </w:r>
      <w:r>
        <w:t>through comparisons</w:t>
      </w:r>
      <w:r w:rsidRPr="00FD009E">
        <w:t xml:space="preserve"> to radiosondes and ground-based instruments.</w:t>
      </w:r>
    </w:p>
    <w:p w:rsidR="00AD37AE" w:rsidRDefault="00AD37AE" w:rsidP="00DB56C3">
      <w:pPr>
        <w:jc w:val="both"/>
        <w:rPr>
          <w:rFonts w:eastAsia="Batang"/>
        </w:rPr>
      </w:pPr>
    </w:p>
    <w:p w:rsidR="00AD37AE" w:rsidRPr="0040307D" w:rsidRDefault="00AD37AE" w:rsidP="00DB56C3">
      <w:pPr>
        <w:jc w:val="both"/>
      </w:pPr>
      <w:r w:rsidRPr="0040307D">
        <w:rPr>
          <w:rFonts w:eastAsia="Batang"/>
          <w:b/>
        </w:rPr>
        <w:t>Third goal</w:t>
      </w:r>
      <w:r>
        <w:rPr>
          <w:rFonts w:eastAsia="Batang"/>
          <w:b/>
        </w:rPr>
        <w:t xml:space="preserve">:  </w:t>
      </w:r>
      <w:r>
        <w:rPr>
          <w:rFonts w:eastAsia="Batang"/>
        </w:rPr>
        <w:t>To collect nearly-continuous rapid-scan imagery of interesting weather cases at temporal resolutions as fine as every 30 seconds, a capability of rapid-scan imagery from GOES-R that is not implemented operationally on the current GOES.  The rapid-scan data may augment radar and lightning data, collected at special networks,</w:t>
      </w:r>
      <w:r w:rsidRPr="00FD009E">
        <w:rPr>
          <w:rFonts w:eastAsia="Batang"/>
        </w:rPr>
        <w:t xml:space="preserve"> </w:t>
      </w:r>
      <w:r>
        <w:rPr>
          <w:rFonts w:eastAsia="Batang"/>
        </w:rPr>
        <w:t>to investigate the potential for</w:t>
      </w:r>
      <w:r w:rsidRPr="00FD009E">
        <w:t xml:space="preserve"> improving s</w:t>
      </w:r>
      <w:r>
        <w:t>evere weather forecasts.</w:t>
      </w:r>
    </w:p>
    <w:p w:rsidR="00AD37AE" w:rsidRPr="00FD009E" w:rsidRDefault="00AD37AE" w:rsidP="00DB56C3">
      <w:pPr>
        <w:jc w:val="both"/>
        <w:rPr>
          <w:rFonts w:eastAsia="Batang"/>
        </w:rPr>
      </w:pPr>
    </w:p>
    <w:p w:rsidR="00AD37AE" w:rsidRPr="00FD009E" w:rsidRDefault="00AD37AE" w:rsidP="00DB56C3">
      <w:pPr>
        <w:jc w:val="both"/>
      </w:pPr>
      <w:r w:rsidRPr="0040307D">
        <w:rPr>
          <w:rFonts w:eastAsia="Batang"/>
          <w:b/>
        </w:rPr>
        <w:t>Fourth goal</w:t>
      </w:r>
      <w:r>
        <w:rPr>
          <w:rFonts w:eastAsia="Batang"/>
          <w:b/>
        </w:rPr>
        <w:t xml:space="preserve">:  </w:t>
      </w:r>
      <w:r>
        <w:rPr>
          <w:rFonts w:eastAsia="Batang"/>
        </w:rPr>
        <w:t>T</w:t>
      </w:r>
      <w:r w:rsidRPr="00FD009E">
        <w:rPr>
          <w:rFonts w:eastAsia="Batang"/>
        </w:rPr>
        <w:t xml:space="preserve">o </w:t>
      </w:r>
      <w:r>
        <w:rPr>
          <w:rFonts w:eastAsia="Batang"/>
        </w:rPr>
        <w:t>monitor the impact of any</w:t>
      </w:r>
      <w:r w:rsidRPr="00FD009E">
        <w:rPr>
          <w:rFonts w:eastAsia="Batang"/>
        </w:rPr>
        <w:t xml:space="preserve"> instrument changes.  </w:t>
      </w:r>
      <w:r>
        <w:rPr>
          <w:rFonts w:eastAsia="Batang"/>
        </w:rPr>
        <w:t xml:space="preserve">Changes included the </w:t>
      </w:r>
      <w:r w:rsidR="00DC3D1C">
        <w:rPr>
          <w:rFonts w:eastAsia="Batang"/>
        </w:rPr>
        <w:t>finer</w:t>
      </w:r>
      <w:r>
        <w:rPr>
          <w:rFonts w:eastAsia="Batang"/>
        </w:rPr>
        <w:t xml:space="preserve"> spatial resolution (</w:t>
      </w:r>
      <w:r w:rsidR="00DC3D1C">
        <w:rPr>
          <w:rFonts w:eastAsia="Batang"/>
        </w:rPr>
        <w:t xml:space="preserve">detector sizes </w:t>
      </w:r>
      <w:r>
        <w:rPr>
          <w:rFonts w:eastAsia="Batang"/>
        </w:rPr>
        <w:t xml:space="preserve">from 8 km to 4 km) for the Imager 13.3 </w:t>
      </w:r>
      <w:r>
        <w:rPr>
          <w:rFonts w:ascii="Calibri" w:hAnsi="Calibri"/>
        </w:rPr>
        <w:t>µ</w:t>
      </w:r>
      <w:r>
        <w:rPr>
          <w:rFonts w:eastAsia="Batang"/>
        </w:rPr>
        <w:t xml:space="preserve">m band (band-6) </w:t>
      </w:r>
      <w:r w:rsidR="005D7EBF">
        <w:rPr>
          <w:rFonts w:eastAsia="Batang"/>
        </w:rPr>
        <w:t xml:space="preserve">which began </w:t>
      </w:r>
      <w:r>
        <w:rPr>
          <w:rFonts w:eastAsia="Batang"/>
        </w:rPr>
        <w:t xml:space="preserve">on GOES-14.  Other improvements which began with GOES-13 include:  </w:t>
      </w:r>
      <w:r w:rsidRPr="00FD009E">
        <w:rPr>
          <w:rFonts w:eastAsia="Batang"/>
        </w:rPr>
        <w:t>better navigation</w:t>
      </w:r>
      <w:r>
        <w:rPr>
          <w:rFonts w:eastAsia="Batang"/>
        </w:rPr>
        <w:t>, improved c</w:t>
      </w:r>
      <w:r w:rsidRPr="00FD009E">
        <w:rPr>
          <w:rFonts w:eastAsia="Batang"/>
        </w:rPr>
        <w:t xml:space="preserve">alibration and the </w:t>
      </w:r>
      <w:r w:rsidRPr="00FD009E">
        <w:t>capabilities of the GOES-N series to operate through eclipse, when the satellite is in the shadow of the earth, as well as to minimize outages due to Keep Out Zones (KOZ), when the sun can potentially contaminate imagery by being within the field of view of the instruments</w:t>
      </w:r>
      <w:r>
        <w:t xml:space="preserve"> (Imager and Sounder)</w:t>
      </w:r>
      <w:r w:rsidRPr="00FD009E">
        <w:t>.</w:t>
      </w:r>
    </w:p>
    <w:p w:rsidR="00AD37AE" w:rsidRPr="00FD009E" w:rsidRDefault="00AD37AE" w:rsidP="00DB56C3">
      <w:pPr>
        <w:jc w:val="both"/>
        <w:rPr>
          <w:rFonts w:eastAsia="Batang"/>
        </w:rPr>
      </w:pPr>
    </w:p>
    <w:p w:rsidR="00AD37AE" w:rsidRPr="00FD009E" w:rsidRDefault="00AD37AE" w:rsidP="00DB56C3">
      <w:pPr>
        <w:jc w:val="both"/>
      </w:pPr>
      <w:r>
        <w:t xml:space="preserve">Finally, the </w:t>
      </w:r>
      <w:r w:rsidRPr="00FD009E">
        <w:t>GOES-1</w:t>
      </w:r>
      <w:r w:rsidR="005D7EBF">
        <w:t>5</w:t>
      </w:r>
      <w:r w:rsidRPr="00FD009E">
        <w:t xml:space="preserve"> Imager and Sounder data were received via direct downlink at the following sites</w:t>
      </w:r>
      <w:r>
        <w:t xml:space="preserve">: </w:t>
      </w:r>
      <w:r w:rsidRPr="00FD009E">
        <w:t>(1) CIRA, Colorado State University, Fort Collins CO; (2) Space Science and Engineering Center (SSEC), University of Wisconsin</w:t>
      </w:r>
      <w:r>
        <w:t>-Madison</w:t>
      </w:r>
      <w:r w:rsidRPr="00FD009E">
        <w:t xml:space="preserve">, Madison WI; and (3) </w:t>
      </w:r>
      <w:r>
        <w:t>NOAA/</w:t>
      </w:r>
      <w:r w:rsidRPr="00FD009E">
        <w:t xml:space="preserve">NESDIS, Suitland/Camp Springs MD.  Each site ingested, archived, and made the data available on its own internal network in McIDAS (Man computer Interactive Data Access System) format, as well as to other sites as needed.  The </w:t>
      </w:r>
      <w:r>
        <w:t>NOAA-</w:t>
      </w:r>
      <w:r w:rsidRPr="00FD009E">
        <w:t>NESD</w:t>
      </w:r>
      <w:r>
        <w:t>I</w:t>
      </w:r>
      <w:r w:rsidRPr="00FD009E">
        <w:t>S Regional and Mesoscale Meteorology Branch (RAMMB) at CIRA also made the GOES-1</w:t>
      </w:r>
      <w:r w:rsidR="005D7EBF">
        <w:t>5</w:t>
      </w:r>
      <w:r w:rsidRPr="00FD009E">
        <w:t xml:space="preserve"> imagery available over the internet</w:t>
      </w:r>
      <w:r>
        <w:t xml:space="preserve"> via RAMSDIS Online</w:t>
      </w:r>
      <w:r w:rsidRPr="00FD009E">
        <w:t xml:space="preserve">.  Image and product loops were </w:t>
      </w:r>
      <w:r>
        <w:t xml:space="preserve">also </w:t>
      </w:r>
      <w:r w:rsidRPr="00FD009E">
        <w:t xml:space="preserve">made </w:t>
      </w:r>
      <w:r>
        <w:t xml:space="preserve">available on the CIMSS Web site.  See </w:t>
      </w:r>
      <w:r w:rsidRPr="00FD009E">
        <w:t>Appendix A for the appropriate URLs for these and many other GOES-1</w:t>
      </w:r>
      <w:r w:rsidR="005D7EBF">
        <w:t>5</w:t>
      </w:r>
      <w:r w:rsidRPr="00FD009E">
        <w:t xml:space="preserve"> related </w:t>
      </w:r>
      <w:r>
        <w:t>W</w:t>
      </w:r>
      <w:r w:rsidRPr="00FD009E">
        <w:t>eb sites.</w:t>
      </w:r>
      <w:r w:rsidR="00DC3D1C">
        <w:t xml:space="preserve"> Other sites, such as NASA Goddard also directly received the GOES-15 data stream. </w:t>
      </w:r>
    </w:p>
    <w:p w:rsidR="00AD37AE" w:rsidRPr="00FD009E" w:rsidRDefault="00AD37AE" w:rsidP="00DB56C3">
      <w:pPr>
        <w:jc w:val="both"/>
      </w:pPr>
    </w:p>
    <w:p w:rsidR="00AD37AE" w:rsidRPr="00FD009E" w:rsidRDefault="00AD37AE" w:rsidP="00DB56C3">
      <w:pPr>
        <w:jc w:val="both"/>
      </w:pPr>
      <w:r w:rsidRPr="00FD009E">
        <w:t xml:space="preserve">This report documents results from these various activities undertaken by </w:t>
      </w:r>
      <w:r>
        <w:t>NOAA/</w:t>
      </w:r>
      <w:r w:rsidRPr="00FD009E">
        <w:t>NESDIS and its Cooperative Institutes during this test period.  Organizations which participated in these GOES-1</w:t>
      </w:r>
      <w:r w:rsidR="005D7EBF">
        <w:t>5</w:t>
      </w:r>
      <w:r w:rsidRPr="00FD009E">
        <w:t xml:space="preserve"> Science Test activ</w:t>
      </w:r>
      <w:r>
        <w:t>ities included the:  NOAA/NESDIS SaTellite Applications and Research (StAR)</w:t>
      </w:r>
      <w:r w:rsidRPr="00FD009E">
        <w:t xml:space="preserve">; NOAA/NESDIS Office of Satellite Processing and </w:t>
      </w:r>
      <w:r w:rsidR="00327ED4">
        <w:t>Operations</w:t>
      </w:r>
      <w:r w:rsidRPr="00FD009E">
        <w:t xml:space="preserve"> (OSP</w:t>
      </w:r>
      <w:r w:rsidR="00327ED4">
        <w:t>O</w:t>
      </w:r>
      <w:r w:rsidRPr="00FD009E">
        <w:t>); Cooperative Institute for Meteorological Satellite Studies (CIMSS); Cooperative Institute for Research in the Atmosphere (CIRA); NOAA/NESDIS Satellite Analysis Branch (SAB)</w:t>
      </w:r>
      <w:r>
        <w:t>, and NASA/MSFC</w:t>
      </w:r>
      <w:r w:rsidRPr="00FD009E">
        <w:t>.</w:t>
      </w:r>
      <w:r w:rsidR="005D7EBF">
        <w:t xml:space="preserve">  The GOES-15</w:t>
      </w:r>
      <w:r>
        <w:t xml:space="preserve"> NOAA Science Test was co-lead by D. Hillger and</w:t>
      </w:r>
      <w:r w:rsidR="005D7EBF">
        <w:t xml:space="preserve"> T. Schmit, both of NOAA/NEDSIS/STAR.</w:t>
      </w:r>
    </w:p>
    <w:p w:rsidR="00AD37AE" w:rsidRPr="00FD009E" w:rsidRDefault="00AD37AE" w:rsidP="00DB56C3">
      <w:pPr>
        <w:jc w:val="both"/>
      </w:pPr>
    </w:p>
    <w:p w:rsidR="00AD37AE" w:rsidRPr="00FD009E" w:rsidRDefault="00AD37AE" w:rsidP="00DB56C3">
      <w:pPr>
        <w:jc w:val="both"/>
      </w:pPr>
      <w:r w:rsidRPr="002B6B2F">
        <w:rPr>
          <w:i/>
        </w:rPr>
        <w:t>NOAA Technical Reports</w:t>
      </w:r>
      <w:r w:rsidRPr="00FD009E">
        <w:t xml:space="preserve"> similar to this one were produced for both the </w:t>
      </w:r>
      <w:r w:rsidRPr="0063678B">
        <w:rPr>
          <w:b/>
        </w:rPr>
        <w:t>GOES-11</w:t>
      </w:r>
      <w:r w:rsidRPr="00FD009E">
        <w:t xml:space="preserve"> (Daniels </w:t>
      </w:r>
      <w:r>
        <w:t xml:space="preserve">et al. </w:t>
      </w:r>
      <w:r w:rsidRPr="00FD009E">
        <w:t>2001)</w:t>
      </w:r>
      <w:r>
        <w:t>,</w:t>
      </w:r>
      <w:r w:rsidRPr="00FD009E">
        <w:t xml:space="preserve"> </w:t>
      </w:r>
      <w:r w:rsidRPr="0063678B">
        <w:rPr>
          <w:b/>
        </w:rPr>
        <w:t>GOES-12</w:t>
      </w:r>
      <w:r w:rsidRPr="00FD009E">
        <w:t xml:space="preserve"> (Hillger </w:t>
      </w:r>
      <w:r>
        <w:t xml:space="preserve">et al. </w:t>
      </w:r>
      <w:r w:rsidRPr="00FD009E">
        <w:t>2003)</w:t>
      </w:r>
      <w:r>
        <w:t xml:space="preserve">, </w:t>
      </w:r>
      <w:r w:rsidRPr="0063678B">
        <w:rPr>
          <w:b/>
        </w:rPr>
        <w:t>GOES-13</w:t>
      </w:r>
      <w:r w:rsidRPr="00FD009E">
        <w:t xml:space="preserve"> </w:t>
      </w:r>
      <w:r>
        <w:t>(Hillger and Schmit, 2007 and 2009)</w:t>
      </w:r>
      <w:r w:rsidR="005D7EBF">
        <w:t xml:space="preserve">, and </w:t>
      </w:r>
      <w:r w:rsidR="005D7EBF" w:rsidRPr="005D7EBF">
        <w:rPr>
          <w:b/>
        </w:rPr>
        <w:t>GOES-14</w:t>
      </w:r>
      <w:r w:rsidR="005D7EBF">
        <w:t xml:space="preserve"> (Hillger and Schmit, 2010)</w:t>
      </w:r>
      <w:r>
        <w:t xml:space="preserve"> </w:t>
      </w:r>
      <w:r w:rsidRPr="00FD009E">
        <w:t>Science Tests.</w:t>
      </w:r>
      <w:r>
        <w:t xml:space="preserve">  The reference/bibliography section contains other articles related to the GOES-1</w:t>
      </w:r>
      <w:r w:rsidR="005D7EBF">
        <w:t>5</w:t>
      </w:r>
      <w:r>
        <w:t xml:space="preserve"> Science Test.</w:t>
      </w:r>
    </w:p>
    <w:p w:rsidR="00AD37AE" w:rsidRPr="00FD009E" w:rsidRDefault="00AD37AE" w:rsidP="001D2307">
      <w:bookmarkStart w:id="12" w:name="_Toc506101824"/>
    </w:p>
    <w:p w:rsidR="00AD37AE" w:rsidRPr="00FD009E" w:rsidRDefault="00AD37AE" w:rsidP="001436DC">
      <w:pPr>
        <w:pStyle w:val="Heading1"/>
      </w:pPr>
      <w:bookmarkStart w:id="13" w:name="_Toc166249796"/>
      <w:bookmarkStart w:id="14" w:name="_Toc166250078"/>
      <w:bookmarkStart w:id="15" w:name="_Toc301943617"/>
      <w:r w:rsidRPr="00FD009E">
        <w:t>Satellite Schedules and Sectors</w:t>
      </w:r>
      <w:bookmarkEnd w:id="13"/>
      <w:bookmarkEnd w:id="14"/>
      <w:bookmarkEnd w:id="15"/>
    </w:p>
    <w:p w:rsidR="00AD37AE" w:rsidRPr="00FD009E" w:rsidRDefault="00AD37AE" w:rsidP="001D2307"/>
    <w:p w:rsidR="00AD37AE" w:rsidRPr="00FD009E" w:rsidRDefault="00AD37AE" w:rsidP="00DB56C3">
      <w:pPr>
        <w:jc w:val="both"/>
      </w:pPr>
      <w:r w:rsidRPr="00FD009E">
        <w:t xml:space="preserve">A total of </w:t>
      </w:r>
      <w:r w:rsidR="00D34FF5">
        <w:t>eight</w:t>
      </w:r>
      <w:r w:rsidRPr="00FD009E">
        <w:t xml:space="preserve"> schedules involving numerous predefined Imager and Sounder sectors were constructed for the GOES-1</w:t>
      </w:r>
      <w:r w:rsidR="00D34FF5">
        <w:t>5</w:t>
      </w:r>
      <w:r w:rsidRPr="00FD009E">
        <w:t xml:space="preserve"> Science Test.  The choice of Imager and Sounder sectors was a result of input from the various research and development groups participating in the Science Test.  </w:t>
      </w:r>
      <w:r>
        <w:t>Most</w:t>
      </w:r>
      <w:r w:rsidRPr="00FD009E">
        <w:t xml:space="preserve"> of these schedules are similar to those run during the </w:t>
      </w:r>
      <w:r w:rsidR="00101C3A">
        <w:t>previous (</w:t>
      </w:r>
      <w:r w:rsidRPr="00FD009E">
        <w:t>GOES-1</w:t>
      </w:r>
      <w:r w:rsidR="00D34FF5">
        <w:t>4</w:t>
      </w:r>
      <w:r w:rsidR="00101C3A">
        <w:t>)</w:t>
      </w:r>
      <w:r w:rsidRPr="00FD009E">
        <w:t xml:space="preserve"> Science Test (Hillger</w:t>
      </w:r>
      <w:r>
        <w:t xml:space="preserve"> and Schmit</w:t>
      </w:r>
      <w:r w:rsidRPr="00FD009E">
        <w:t xml:space="preserve"> 20</w:t>
      </w:r>
      <w:r w:rsidR="00D34FF5">
        <w:t>1</w:t>
      </w:r>
      <w:r w:rsidRPr="00FD009E">
        <w:t>0).</w:t>
      </w:r>
    </w:p>
    <w:p w:rsidR="00AD37AE" w:rsidRPr="00FD009E" w:rsidRDefault="00AD37AE" w:rsidP="00DB56C3">
      <w:pPr>
        <w:jc w:val="both"/>
      </w:pPr>
    </w:p>
    <w:p w:rsidR="00AD37AE" w:rsidRPr="00FD009E" w:rsidRDefault="00AD37AE" w:rsidP="00DB56C3">
      <w:pPr>
        <w:jc w:val="both"/>
      </w:pPr>
      <w:r w:rsidRPr="00FD009E">
        <w:t xml:space="preserve">Thanks to dedicated support provided by the </w:t>
      </w:r>
      <w:r>
        <w:t>NOAA/</w:t>
      </w:r>
      <w:r w:rsidRPr="00FD009E">
        <w:t>NESDIS/Satellite Operations Control Center (SOCC)</w:t>
      </w:r>
      <w:r>
        <w:t xml:space="preserve"> and the Office of Satellite Operations (OSO)</w:t>
      </w:r>
      <w:r w:rsidRPr="00FD009E">
        <w:t>, a significant amount of flexibility existed with respect to switching and activating the schedules on a daily basis.  The ease with which the schedules could be activated was important for capturing significant weather phenomena of varying scales</w:t>
      </w:r>
      <w:r>
        <w:t xml:space="preserve"> and locations</w:t>
      </w:r>
      <w:r w:rsidRPr="00FD009E">
        <w:t xml:space="preserve"> during the Science Test period.</w:t>
      </w:r>
    </w:p>
    <w:p w:rsidR="00AD37AE" w:rsidRPr="00FD009E" w:rsidRDefault="00AD37AE" w:rsidP="00DB56C3">
      <w:pPr>
        <w:jc w:val="both"/>
      </w:pPr>
    </w:p>
    <w:p w:rsidR="00AD37AE" w:rsidRDefault="00AD37AE" w:rsidP="00DB56C3">
      <w:pPr>
        <w:jc w:val="both"/>
      </w:pPr>
      <w:r w:rsidRPr="00FD009E">
        <w:t xml:space="preserve">A brief summary of the </w:t>
      </w:r>
      <w:r w:rsidR="00D34FF5">
        <w:t>eight</w:t>
      </w:r>
      <w:r w:rsidRPr="00FD009E">
        <w:t xml:space="preserve"> schedules is provided in Table 2.1.  Th</w:t>
      </w:r>
      <w:r>
        <w:t xml:space="preserve">e </w:t>
      </w:r>
      <w:r w:rsidRPr="00FD009E">
        <w:t xml:space="preserve">C5RTN </w:t>
      </w:r>
      <w:r>
        <w:t>and</w:t>
      </w:r>
      <w:r w:rsidRPr="00FD009E">
        <w:t xml:space="preserve"> C4RTN</w:t>
      </w:r>
      <w:r>
        <w:t xml:space="preserve"> schedules, emulating</w:t>
      </w:r>
      <w:r w:rsidRPr="00FD009E">
        <w:t xml:space="preserve"> </w:t>
      </w:r>
      <w:r>
        <w:t>GOES-East</w:t>
      </w:r>
      <w:r w:rsidRPr="00FD009E">
        <w:t xml:space="preserve"> or </w:t>
      </w:r>
      <w:r>
        <w:t>GOES-West</w:t>
      </w:r>
      <w:r w:rsidRPr="00FD009E">
        <w:t xml:space="preserve"> operations respectively, were </w:t>
      </w:r>
      <w:r>
        <w:t xml:space="preserve">the default schedules </w:t>
      </w:r>
      <w:r w:rsidRPr="00FD009E">
        <w:t xml:space="preserve">if no other schedule was </w:t>
      </w:r>
      <w:r>
        <w:t xml:space="preserve">requested at the cutoff of </w:t>
      </w:r>
      <w:r w:rsidRPr="00FD009E">
        <w:t>1 hour before the 1630 UTC daily schedule change time.  For the Sounder, the default schedules were also emulat</w:t>
      </w:r>
      <w:r>
        <w:t>ed</w:t>
      </w:r>
      <w:r w:rsidRPr="00FD009E">
        <w:t xml:space="preserve"> normal </w:t>
      </w:r>
      <w:r>
        <w:t>GOES-East</w:t>
      </w:r>
      <w:r w:rsidRPr="00FD009E">
        <w:t xml:space="preserve"> and </w:t>
      </w:r>
      <w:r>
        <w:t>GOES-West operations.</w:t>
      </w:r>
    </w:p>
    <w:p w:rsidR="00AD37AE" w:rsidRDefault="00AD37AE" w:rsidP="00DB56C3">
      <w:pPr>
        <w:jc w:val="both"/>
      </w:pPr>
    </w:p>
    <w:p w:rsidR="00AD37AE" w:rsidRPr="00FD009E" w:rsidRDefault="00AD37AE" w:rsidP="00DB56C3">
      <w:pPr>
        <w:jc w:val="both"/>
      </w:pPr>
      <w:r w:rsidRPr="00FD009E">
        <w:t>The C1CON s</w:t>
      </w:r>
      <w:r>
        <w:t>chedule was mainly for emulating</w:t>
      </w:r>
      <w:r w:rsidRPr="00FD009E">
        <w:t xml:space="preserve"> </w:t>
      </w:r>
      <w:r w:rsidR="00FE7896">
        <w:t xml:space="preserve">the temporal aspects of the </w:t>
      </w:r>
      <w:r w:rsidRPr="00FD009E">
        <w:t xml:space="preserve">GOES-R Advanced Baseline Imager </w:t>
      </w:r>
      <w:r>
        <w:t xml:space="preserve">(ABI) </w:t>
      </w:r>
      <w:r w:rsidRPr="00FD009E">
        <w:t>data</w:t>
      </w:r>
      <w:r>
        <w:t>, where five-minute images will be routine over CONUS</w:t>
      </w:r>
      <w:r w:rsidRPr="00FD009E">
        <w:t>.  The C2SRSO and C3SRSO schedules, with images a</w:t>
      </w:r>
      <w:r>
        <w:t>t</w:t>
      </w:r>
      <w:r w:rsidRPr="00FD009E">
        <w:t xml:space="preserve"> 1-minute and 30-second intervals respectively, were prepared to provide the ability to call up Super Rapid Scan Operations (SRSO) during the test period.  </w:t>
      </w:r>
      <w:r w:rsidR="00FE7896">
        <w:t xml:space="preserve">It should be noted, that the 30-second interval schedule was not executed, in part to better maximize capturing the rapidly changing phenomena. This is due to the fact that the 30-second scans cover much less area than even the 1-min scans. </w:t>
      </w:r>
      <w:r>
        <w:t>The</w:t>
      </w:r>
      <w:r w:rsidRPr="00FD009E">
        <w:t xml:space="preserve"> C6FD schedule </w:t>
      </w:r>
      <w:r>
        <w:t xml:space="preserve">allowed </w:t>
      </w:r>
      <w:r w:rsidRPr="00FD009E">
        <w:t xml:space="preserve">continuous 30-minute interval full-disk imaging of the entire </w:t>
      </w:r>
      <w:r>
        <w:t>hemisphere</w:t>
      </w:r>
      <w:r w:rsidR="00FE7896">
        <w:t>, although the ABI will be able to scan the full disk every 15 minutes.</w:t>
      </w:r>
      <w:r w:rsidRPr="00FD009E">
        <w:t xml:space="preserve"> </w:t>
      </w:r>
      <w:r>
        <w:t>T</w:t>
      </w:r>
      <w:r w:rsidRPr="00FD009E">
        <w:t xml:space="preserve">he C7MOON and </w:t>
      </w:r>
      <w:r>
        <w:t>“</w:t>
      </w:r>
      <w:r w:rsidRPr="00FD009E">
        <w:t>C8</w:t>
      </w:r>
      <w:r>
        <w:t>”</w:t>
      </w:r>
      <w:r w:rsidRPr="00FD009E">
        <w:t xml:space="preserve"> schedules </w:t>
      </w:r>
      <w:r>
        <w:t xml:space="preserve">provided </w:t>
      </w:r>
      <w:r w:rsidRPr="00FD009E">
        <w:t xml:space="preserve">specialized </w:t>
      </w:r>
      <w:r>
        <w:t>datasets</w:t>
      </w:r>
      <w:r w:rsidRPr="00FD009E">
        <w:t xml:space="preserve"> of the moon</w:t>
      </w:r>
      <w:r>
        <w:t>,</w:t>
      </w:r>
      <w:r w:rsidRPr="00FD009E">
        <w:t xml:space="preserve"> and for </w:t>
      </w:r>
      <w:r>
        <w:t xml:space="preserve">line-shifted </w:t>
      </w:r>
      <w:r w:rsidRPr="00FD009E">
        <w:t xml:space="preserve">over-sampling of Imager data to emulate the </w:t>
      </w:r>
      <w:r>
        <w:t xml:space="preserve">higher </w:t>
      </w:r>
      <w:r w:rsidRPr="00FD009E">
        <w:t>spatial resolution of the GO</w:t>
      </w:r>
      <w:r>
        <w:t xml:space="preserve">ES-R </w:t>
      </w:r>
      <w:r w:rsidRPr="00FD009E">
        <w:t>ABI</w:t>
      </w:r>
      <w:r>
        <w:t>, respectively</w:t>
      </w:r>
      <w:r w:rsidRPr="00FD009E">
        <w:t>.</w:t>
      </w:r>
      <w:r>
        <w:t xml:space="preserve">  F</w:t>
      </w:r>
      <w:r w:rsidRPr="00FD009E">
        <w:t>inally</w:t>
      </w:r>
      <w:r>
        <w:t>, the C59RTN schedule contained partial-image frames that will be available to users during Keep-Out-Zones, to avoid solar contamination radiances and the detrimental effect on image products.</w:t>
      </w:r>
    </w:p>
    <w:p w:rsidR="00AD37AE" w:rsidRPr="00FD009E" w:rsidRDefault="00AD37AE" w:rsidP="00DB56C3">
      <w:pPr>
        <w:jc w:val="both"/>
      </w:pPr>
    </w:p>
    <w:p w:rsidR="00AD37AE" w:rsidRPr="00FD009E" w:rsidRDefault="00AD37AE" w:rsidP="00DB56C3">
      <w:pPr>
        <w:jc w:val="both"/>
      </w:pPr>
      <w:r w:rsidRPr="00FD009E">
        <w:t>The daily implementation of the various schedules during the entire Science Test is presented in Table 2.2.  The GOES-1</w:t>
      </w:r>
      <w:r w:rsidR="00D34FF5">
        <w:t>5 daily call-up began on 11</w:t>
      </w:r>
      <w:r w:rsidRPr="00FD009E">
        <w:t xml:space="preserve"> </w:t>
      </w:r>
      <w:r w:rsidR="00D34FF5">
        <w:t>August</w:t>
      </w:r>
      <w:r w:rsidRPr="00FD009E">
        <w:t xml:space="preserve"> 20</w:t>
      </w:r>
      <w:r w:rsidR="00D34FF5">
        <w:t>1</w:t>
      </w:r>
      <w:r w:rsidRPr="00FD009E">
        <w:t xml:space="preserve">0 and continued through </w:t>
      </w:r>
      <w:r w:rsidR="00D34FF5">
        <w:t>21</w:t>
      </w:r>
      <w:r w:rsidRPr="00FD009E">
        <w:t xml:space="preserve"> </w:t>
      </w:r>
      <w:r w:rsidR="00D34FF5">
        <w:t>September</w:t>
      </w:r>
      <w:r>
        <w:t xml:space="preserve"> 2010.</w:t>
      </w:r>
      <w:r w:rsidRPr="00FD009E">
        <w:t xml:space="preserve">  GOES-1</w:t>
      </w:r>
      <w:r w:rsidR="00D34FF5">
        <w:t>5</w:t>
      </w:r>
      <w:r w:rsidRPr="00FD009E">
        <w:t xml:space="preserve"> continued to collect imagery for </w:t>
      </w:r>
      <w:r w:rsidR="00D34FF5">
        <w:t xml:space="preserve">five </w:t>
      </w:r>
      <w:r>
        <w:t>more w</w:t>
      </w:r>
      <w:r w:rsidRPr="00FD009E">
        <w:t>eek</w:t>
      </w:r>
      <w:r>
        <w:t>s</w:t>
      </w:r>
      <w:r w:rsidRPr="00FD009E">
        <w:t xml:space="preserve">, through </w:t>
      </w:r>
      <w:r w:rsidR="00D34FF5">
        <w:t>25</w:t>
      </w:r>
      <w:r w:rsidRPr="00FD009E">
        <w:t xml:space="preserve"> </w:t>
      </w:r>
      <w:r w:rsidR="00D34FF5">
        <w:t>October</w:t>
      </w:r>
      <w:r w:rsidRPr="00FD009E">
        <w:t xml:space="preserve"> 20</w:t>
      </w:r>
      <w:r>
        <w:t>1</w:t>
      </w:r>
      <w:r w:rsidRPr="00FD009E">
        <w:t xml:space="preserve">0, before </w:t>
      </w:r>
      <w:r>
        <w:t xml:space="preserve">the </w:t>
      </w:r>
      <w:r w:rsidRPr="00FD009E">
        <w:t>GOES-1</w:t>
      </w:r>
      <w:r w:rsidR="0094596B">
        <w:t>5</w:t>
      </w:r>
      <w:r>
        <w:t xml:space="preserve"> Imager and Sounder were turned off</w:t>
      </w:r>
      <w:r w:rsidRPr="00FD009E">
        <w:t>.</w:t>
      </w:r>
    </w:p>
    <w:p w:rsidR="00AD37AE" w:rsidRPr="00FD009E" w:rsidRDefault="00AD37AE" w:rsidP="001D2307"/>
    <w:p w:rsidR="00AD37AE" w:rsidRPr="00FD009E" w:rsidRDefault="00AD37AE" w:rsidP="00761BA3">
      <w:pPr>
        <w:pStyle w:val="StyleCaptionCentered"/>
      </w:pPr>
      <w:r w:rsidRPr="00FD009E">
        <w:br w:type="page"/>
      </w:r>
      <w:bookmarkStart w:id="16" w:name="_Toc166250141"/>
      <w:bookmarkStart w:id="17" w:name="_Toc301956960"/>
      <w:r w:rsidRPr="00FD009E">
        <w:lastRenderedPageBreak/>
        <w:t xml:space="preserve">Table </w:t>
      </w:r>
      <w:r w:rsidR="00BC0F98">
        <w:fldChar w:fldCharType="begin"/>
      </w:r>
      <w:r w:rsidR="00BC0F98">
        <w:instrText xml:space="preserve"> STYLEREF 1 \s </w:instrText>
      </w:r>
      <w:r w:rsidR="00BC0F98">
        <w:fldChar w:fldCharType="separate"/>
      </w:r>
      <w:r>
        <w:rPr>
          <w:noProof/>
        </w:rPr>
        <w:t>2</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1</w:t>
      </w:r>
      <w:r w:rsidR="00FA6EC1">
        <w:fldChar w:fldCharType="end"/>
      </w:r>
      <w:r>
        <w:t xml:space="preserve">:  </w:t>
      </w:r>
      <w:r w:rsidRPr="00FD009E">
        <w:t>Summary of Test Schedules for the GOES-1</w:t>
      </w:r>
      <w:r w:rsidR="00101C3A">
        <w:t>5</w:t>
      </w:r>
      <w:r w:rsidRPr="00FD009E">
        <w:t xml:space="preserve"> Science Test</w:t>
      </w:r>
      <w:bookmarkEnd w:id="16"/>
      <w:bookmarkEnd w:id="17"/>
    </w:p>
    <w:p w:rsidR="00AD37AE" w:rsidRPr="00FD009E" w:rsidRDefault="00AD37AE" w:rsidP="001D2307"/>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38"/>
        <w:gridCol w:w="2500"/>
        <w:gridCol w:w="2608"/>
        <w:gridCol w:w="2630"/>
      </w:tblGrid>
      <w:tr w:rsidR="00AD37AE" w:rsidRPr="00067F24" w:rsidTr="00494220">
        <w:tc>
          <w:tcPr>
            <w:tcW w:w="0" w:type="auto"/>
            <w:tcBorders>
              <w:top w:val="single" w:sz="12" w:space="0" w:color="auto"/>
            </w:tcBorders>
            <w:vAlign w:val="center"/>
          </w:tcPr>
          <w:p w:rsidR="00AD37AE" w:rsidRPr="008D2D45" w:rsidRDefault="00AD37AE" w:rsidP="00067F24">
            <w:pPr>
              <w:jc w:val="center"/>
              <w:rPr>
                <w:b/>
              </w:rPr>
            </w:pPr>
            <w:bookmarkStart w:id="18" w:name="OLE_LINK5"/>
            <w:bookmarkStart w:id="19" w:name="OLE_LINK6"/>
            <w:r w:rsidRPr="008D2D45">
              <w:rPr>
                <w:b/>
              </w:rPr>
              <w:t>Test Schedule Name</w:t>
            </w:r>
          </w:p>
        </w:tc>
        <w:tc>
          <w:tcPr>
            <w:tcW w:w="0" w:type="auto"/>
            <w:tcBorders>
              <w:top w:val="single" w:sz="12" w:space="0" w:color="auto"/>
            </w:tcBorders>
            <w:vAlign w:val="center"/>
          </w:tcPr>
          <w:p w:rsidR="00AD37AE" w:rsidRPr="008D2D45" w:rsidRDefault="00AD37AE" w:rsidP="00067F24">
            <w:pPr>
              <w:jc w:val="center"/>
              <w:rPr>
                <w:b/>
              </w:rPr>
            </w:pPr>
            <w:r w:rsidRPr="008D2D45">
              <w:rPr>
                <w:b/>
              </w:rPr>
              <w:t>Imager</w:t>
            </w:r>
          </w:p>
        </w:tc>
        <w:tc>
          <w:tcPr>
            <w:tcW w:w="0" w:type="auto"/>
            <w:tcBorders>
              <w:top w:val="single" w:sz="12" w:space="0" w:color="auto"/>
            </w:tcBorders>
            <w:vAlign w:val="center"/>
          </w:tcPr>
          <w:p w:rsidR="00AD37AE" w:rsidRPr="008D2D45" w:rsidRDefault="00AD37AE" w:rsidP="00067F24">
            <w:pPr>
              <w:jc w:val="center"/>
              <w:rPr>
                <w:b/>
              </w:rPr>
            </w:pPr>
            <w:r w:rsidRPr="008D2D45">
              <w:rPr>
                <w:b/>
              </w:rPr>
              <w:t>Sounder</w:t>
            </w:r>
          </w:p>
        </w:tc>
        <w:tc>
          <w:tcPr>
            <w:tcW w:w="0" w:type="auto"/>
            <w:tcBorders>
              <w:top w:val="single" w:sz="12" w:space="0" w:color="auto"/>
            </w:tcBorders>
            <w:vAlign w:val="center"/>
          </w:tcPr>
          <w:p w:rsidR="00AD37AE" w:rsidRPr="008D2D45" w:rsidRDefault="00AD37AE" w:rsidP="00067F24">
            <w:pPr>
              <w:jc w:val="center"/>
              <w:rPr>
                <w:b/>
              </w:rPr>
            </w:pPr>
            <w:r w:rsidRPr="008D2D45">
              <w:rPr>
                <w:b/>
              </w:rPr>
              <w:t>Purpose</w:t>
            </w:r>
          </w:p>
        </w:tc>
      </w:tr>
      <w:tr w:rsidR="000E7455" w:rsidRPr="00FD009E" w:rsidTr="00494220">
        <w:tc>
          <w:tcPr>
            <w:tcW w:w="0" w:type="auto"/>
            <w:vAlign w:val="center"/>
          </w:tcPr>
          <w:p w:rsidR="000E7455" w:rsidRDefault="000E7455">
            <w:pPr>
              <w:rPr>
                <w:szCs w:val="24"/>
              </w:rPr>
            </w:pPr>
            <w:bookmarkStart w:id="20" w:name="schedules"/>
            <w:r>
              <w:t xml:space="preserve">C1CON </w:t>
            </w:r>
          </w:p>
        </w:tc>
        <w:tc>
          <w:tcPr>
            <w:tcW w:w="0" w:type="auto"/>
            <w:vAlign w:val="center"/>
          </w:tcPr>
          <w:p w:rsidR="000E7455" w:rsidRDefault="000E7455">
            <w:pPr>
              <w:rPr>
                <w:szCs w:val="24"/>
              </w:rPr>
            </w:pPr>
            <w:r>
              <w:t xml:space="preserve">Continuous 5-minute </w:t>
            </w:r>
            <w:bookmarkEnd w:id="20"/>
            <w:r w:rsidRPr="000E7455">
              <w:t>CONUS</w:t>
            </w:r>
            <w:r>
              <w:t xml:space="preserve"> sector </w:t>
            </w:r>
          </w:p>
        </w:tc>
        <w:tc>
          <w:tcPr>
            <w:tcW w:w="0" w:type="auto"/>
            <w:vAlign w:val="center"/>
          </w:tcPr>
          <w:p w:rsidR="000E7455" w:rsidRDefault="000E7455">
            <w:pPr>
              <w:rPr>
                <w:szCs w:val="24"/>
              </w:rPr>
            </w:pPr>
            <w:r>
              <w:t xml:space="preserve">26-minute </w:t>
            </w:r>
            <w:r w:rsidRPr="000E7455">
              <w:t>CONUS</w:t>
            </w:r>
            <w:r>
              <w:t xml:space="preserve"> sector every 30 minutes </w:t>
            </w:r>
          </w:p>
        </w:tc>
        <w:tc>
          <w:tcPr>
            <w:tcW w:w="0" w:type="auto"/>
            <w:vAlign w:val="center"/>
          </w:tcPr>
          <w:p w:rsidR="000E7455" w:rsidRDefault="000E7455">
            <w:pPr>
              <w:rPr>
                <w:szCs w:val="24"/>
              </w:rPr>
            </w:pPr>
            <w:r>
              <w:t>Test navigation, ABI-like (temporal) CONUS scans</w:t>
            </w:r>
          </w:p>
        </w:tc>
      </w:tr>
      <w:tr w:rsidR="000E7455" w:rsidRPr="00FD009E" w:rsidTr="00494220">
        <w:tc>
          <w:tcPr>
            <w:tcW w:w="0" w:type="auto"/>
            <w:vAlign w:val="center"/>
          </w:tcPr>
          <w:p w:rsidR="000E7455" w:rsidRDefault="000E7455">
            <w:pPr>
              <w:rPr>
                <w:szCs w:val="24"/>
              </w:rPr>
            </w:pPr>
            <w:r>
              <w:t xml:space="preserve">C2SRSO </w:t>
            </w:r>
          </w:p>
        </w:tc>
        <w:tc>
          <w:tcPr>
            <w:tcW w:w="0" w:type="auto"/>
            <w:vAlign w:val="center"/>
          </w:tcPr>
          <w:p w:rsidR="000E7455" w:rsidRDefault="000E7455">
            <w:pPr>
              <w:rPr>
                <w:szCs w:val="24"/>
              </w:rPr>
            </w:pPr>
            <w:r>
              <w:t xml:space="preserve">Continuous 1-minute </w:t>
            </w:r>
            <w:r w:rsidRPr="000E7455">
              <w:t>rapid-scan</w:t>
            </w:r>
            <w:r>
              <w:t xml:space="preserve"> (with center point specified for storm analysis) </w:t>
            </w:r>
          </w:p>
        </w:tc>
        <w:tc>
          <w:tcPr>
            <w:tcW w:w="0" w:type="auto"/>
            <w:vAlign w:val="center"/>
          </w:tcPr>
          <w:p w:rsidR="000E7455" w:rsidRDefault="000E7455">
            <w:pPr>
              <w:rPr>
                <w:szCs w:val="24"/>
              </w:rPr>
            </w:pPr>
            <w:r>
              <w:t xml:space="preserve">26-minute CONUS sector every 30 minutes </w:t>
            </w:r>
          </w:p>
        </w:tc>
        <w:tc>
          <w:tcPr>
            <w:tcW w:w="0" w:type="auto"/>
            <w:vAlign w:val="center"/>
          </w:tcPr>
          <w:p w:rsidR="000E7455" w:rsidRDefault="000E7455">
            <w:pPr>
              <w:rPr>
                <w:szCs w:val="24"/>
              </w:rPr>
            </w:pPr>
            <w:r>
              <w:t>Test navigation, ABI-like (temporal) mesoscale scans</w:t>
            </w:r>
          </w:p>
        </w:tc>
      </w:tr>
      <w:tr w:rsidR="000E7455" w:rsidRPr="00FD009E" w:rsidTr="00494220">
        <w:tc>
          <w:tcPr>
            <w:tcW w:w="0" w:type="auto"/>
            <w:vAlign w:val="center"/>
          </w:tcPr>
          <w:p w:rsidR="000E7455" w:rsidRDefault="000E7455">
            <w:pPr>
              <w:rPr>
                <w:szCs w:val="24"/>
              </w:rPr>
            </w:pPr>
            <w:r>
              <w:t xml:space="preserve">C3SRSO </w:t>
            </w:r>
          </w:p>
        </w:tc>
        <w:tc>
          <w:tcPr>
            <w:tcW w:w="0" w:type="auto"/>
            <w:vAlign w:val="center"/>
          </w:tcPr>
          <w:p w:rsidR="000E7455" w:rsidRDefault="000E7455">
            <w:pPr>
              <w:rPr>
                <w:szCs w:val="24"/>
              </w:rPr>
            </w:pPr>
            <w:r>
              <w:t xml:space="preserve">Continuous 30-second </w:t>
            </w:r>
            <w:r w:rsidRPr="000E7455">
              <w:t>rapid-scan</w:t>
            </w:r>
            <w:r>
              <w:t xml:space="preserve"> (with center point specified for storm analysis) </w:t>
            </w:r>
          </w:p>
        </w:tc>
        <w:tc>
          <w:tcPr>
            <w:tcW w:w="0" w:type="auto"/>
            <w:vAlign w:val="center"/>
          </w:tcPr>
          <w:p w:rsidR="000E7455" w:rsidRDefault="000E7455">
            <w:pPr>
              <w:rPr>
                <w:szCs w:val="24"/>
              </w:rPr>
            </w:pPr>
            <w:r>
              <w:t xml:space="preserve">26-minute CONUS sector every 30 minutes </w:t>
            </w:r>
          </w:p>
        </w:tc>
        <w:tc>
          <w:tcPr>
            <w:tcW w:w="0" w:type="auto"/>
            <w:vAlign w:val="center"/>
          </w:tcPr>
          <w:p w:rsidR="000E7455" w:rsidRDefault="000E7455">
            <w:pPr>
              <w:rPr>
                <w:szCs w:val="24"/>
              </w:rPr>
            </w:pPr>
            <w:r>
              <w:t>Coordination with lightning detection arrays in Huntsville AL, Norman OK, and Washington DC areas</w:t>
            </w:r>
            <w:r>
              <w:rPr>
                <w:vertAlign w:val="superscript"/>
              </w:rPr>
              <w:t>1</w:t>
            </w:r>
          </w:p>
        </w:tc>
      </w:tr>
      <w:tr w:rsidR="000E7455" w:rsidRPr="00FD009E" w:rsidTr="00494220">
        <w:tc>
          <w:tcPr>
            <w:tcW w:w="0" w:type="auto"/>
            <w:vAlign w:val="center"/>
          </w:tcPr>
          <w:p w:rsidR="000E7455" w:rsidRDefault="000E7455">
            <w:pPr>
              <w:rPr>
                <w:szCs w:val="24"/>
              </w:rPr>
            </w:pPr>
            <w:r>
              <w:t xml:space="preserve">C4RTN </w:t>
            </w:r>
          </w:p>
        </w:tc>
        <w:tc>
          <w:tcPr>
            <w:tcW w:w="0" w:type="auto"/>
            <w:vAlign w:val="center"/>
          </w:tcPr>
          <w:p w:rsidR="000E7455" w:rsidRDefault="000E7455">
            <w:pPr>
              <w:rPr>
                <w:szCs w:val="24"/>
              </w:rPr>
            </w:pPr>
            <w:r>
              <w:t>Emulation of GOES-</w:t>
            </w:r>
            <w:r>
              <w:rPr>
                <w:b/>
                <w:bCs/>
              </w:rPr>
              <w:t>West</w:t>
            </w:r>
            <w:r>
              <w:t xml:space="preserve"> routine operations</w:t>
            </w:r>
            <w:r>
              <w:rPr>
                <w:vertAlign w:val="superscript"/>
              </w:rPr>
              <w:t>4</w:t>
            </w:r>
            <w:r>
              <w:t xml:space="preserve"> </w:t>
            </w:r>
          </w:p>
        </w:tc>
        <w:tc>
          <w:tcPr>
            <w:tcW w:w="0" w:type="auto"/>
            <w:vAlign w:val="center"/>
          </w:tcPr>
          <w:p w:rsidR="000E7455" w:rsidRDefault="000E7455">
            <w:pPr>
              <w:rPr>
                <w:szCs w:val="24"/>
              </w:rPr>
            </w:pPr>
            <w:r>
              <w:t>Emulation of GOES-</w:t>
            </w:r>
            <w:r>
              <w:rPr>
                <w:b/>
                <w:bCs/>
              </w:rPr>
              <w:t>West</w:t>
            </w:r>
            <w:r>
              <w:t xml:space="preserve"> routine operations</w:t>
            </w:r>
            <w:r>
              <w:rPr>
                <w:vertAlign w:val="superscript"/>
              </w:rPr>
              <w:t>4</w:t>
            </w:r>
            <w:r>
              <w:t xml:space="preserve"> </w:t>
            </w:r>
          </w:p>
        </w:tc>
        <w:tc>
          <w:tcPr>
            <w:tcW w:w="0" w:type="auto"/>
            <w:vAlign w:val="center"/>
          </w:tcPr>
          <w:p w:rsidR="000E7455" w:rsidRDefault="000E7455">
            <w:pPr>
              <w:rPr>
                <w:szCs w:val="24"/>
              </w:rPr>
            </w:pPr>
            <w:r>
              <w:t>Radiance and product comparisons</w:t>
            </w:r>
          </w:p>
        </w:tc>
      </w:tr>
      <w:tr w:rsidR="000E7455" w:rsidRPr="00FD009E" w:rsidTr="00494220">
        <w:tc>
          <w:tcPr>
            <w:tcW w:w="0" w:type="auto"/>
            <w:vAlign w:val="center"/>
          </w:tcPr>
          <w:p w:rsidR="000E7455" w:rsidRDefault="000E7455">
            <w:pPr>
              <w:rPr>
                <w:szCs w:val="24"/>
              </w:rPr>
            </w:pPr>
            <w:r>
              <w:t xml:space="preserve">C5RTN </w:t>
            </w:r>
          </w:p>
        </w:tc>
        <w:tc>
          <w:tcPr>
            <w:tcW w:w="0" w:type="auto"/>
            <w:vAlign w:val="center"/>
          </w:tcPr>
          <w:p w:rsidR="000E7455" w:rsidRDefault="000E7455">
            <w:pPr>
              <w:rPr>
                <w:szCs w:val="24"/>
              </w:rPr>
            </w:pPr>
            <w:r>
              <w:t>Emulation of GOES-</w:t>
            </w:r>
            <w:r>
              <w:rPr>
                <w:b/>
                <w:bCs/>
              </w:rPr>
              <w:t>East</w:t>
            </w:r>
            <w:r>
              <w:t xml:space="preserve"> routine operations</w:t>
            </w:r>
            <w:r>
              <w:rPr>
                <w:vertAlign w:val="superscript"/>
              </w:rPr>
              <w:t>4</w:t>
            </w:r>
            <w:r>
              <w:t xml:space="preserve"> </w:t>
            </w:r>
          </w:p>
        </w:tc>
        <w:tc>
          <w:tcPr>
            <w:tcW w:w="0" w:type="auto"/>
            <w:vAlign w:val="center"/>
          </w:tcPr>
          <w:p w:rsidR="000E7455" w:rsidRDefault="000E7455">
            <w:pPr>
              <w:rPr>
                <w:szCs w:val="24"/>
              </w:rPr>
            </w:pPr>
            <w:r>
              <w:t>Emulation of GOES-</w:t>
            </w:r>
            <w:r>
              <w:rPr>
                <w:b/>
                <w:bCs/>
              </w:rPr>
              <w:t>East</w:t>
            </w:r>
            <w:r>
              <w:t xml:space="preserve"> routine operations</w:t>
            </w:r>
            <w:r>
              <w:rPr>
                <w:vertAlign w:val="superscript"/>
              </w:rPr>
              <w:t>4</w:t>
            </w:r>
            <w:r>
              <w:t xml:space="preserve"> </w:t>
            </w:r>
          </w:p>
        </w:tc>
        <w:tc>
          <w:tcPr>
            <w:tcW w:w="0" w:type="auto"/>
            <w:vAlign w:val="center"/>
          </w:tcPr>
          <w:p w:rsidR="000E7455" w:rsidRDefault="000E7455">
            <w:pPr>
              <w:rPr>
                <w:szCs w:val="24"/>
              </w:rPr>
            </w:pPr>
            <w:r>
              <w:t>Radiance and product comparisons</w:t>
            </w:r>
          </w:p>
        </w:tc>
      </w:tr>
      <w:tr w:rsidR="000E7455" w:rsidRPr="00FD009E" w:rsidTr="00494220">
        <w:tc>
          <w:tcPr>
            <w:tcW w:w="0" w:type="auto"/>
            <w:vAlign w:val="center"/>
          </w:tcPr>
          <w:p w:rsidR="000E7455" w:rsidRDefault="000E7455">
            <w:pPr>
              <w:rPr>
                <w:szCs w:val="24"/>
              </w:rPr>
            </w:pPr>
            <w:r>
              <w:t xml:space="preserve">C6FD </w:t>
            </w:r>
          </w:p>
        </w:tc>
        <w:tc>
          <w:tcPr>
            <w:tcW w:w="0" w:type="auto"/>
            <w:vAlign w:val="center"/>
          </w:tcPr>
          <w:p w:rsidR="000E7455" w:rsidRDefault="000E7455">
            <w:pPr>
              <w:rPr>
                <w:szCs w:val="24"/>
              </w:rPr>
            </w:pPr>
            <w:r>
              <w:t xml:space="preserve">Continuous 30-minute Full Disk (including off-earth measurements) </w:t>
            </w:r>
          </w:p>
        </w:tc>
        <w:tc>
          <w:tcPr>
            <w:tcW w:w="0" w:type="auto"/>
            <w:vAlign w:val="center"/>
          </w:tcPr>
          <w:p w:rsidR="000E7455" w:rsidRDefault="000E7455">
            <w:pPr>
              <w:rPr>
                <w:szCs w:val="24"/>
              </w:rPr>
            </w:pPr>
            <w:r w:rsidRPr="000E7455">
              <w:t>Sectors on both east and west limbs</w:t>
            </w:r>
            <w:r>
              <w:t xml:space="preserve"> every hour (including off-earth measurements)</w:t>
            </w:r>
            <w:r>
              <w:rPr>
                <w:vertAlign w:val="superscript"/>
              </w:rPr>
              <w:t>2</w:t>
            </w:r>
            <w:r>
              <w:t xml:space="preserve"> </w:t>
            </w:r>
          </w:p>
        </w:tc>
        <w:tc>
          <w:tcPr>
            <w:tcW w:w="0" w:type="auto"/>
            <w:vAlign w:val="center"/>
          </w:tcPr>
          <w:p w:rsidR="000E7455" w:rsidRDefault="000E7455">
            <w:pPr>
              <w:rPr>
                <w:szCs w:val="24"/>
              </w:rPr>
            </w:pPr>
            <w:r>
              <w:t>Imagery for noise, striping, etc.</w:t>
            </w:r>
          </w:p>
        </w:tc>
      </w:tr>
      <w:tr w:rsidR="000E7455" w:rsidRPr="00FD009E" w:rsidTr="00494220">
        <w:tc>
          <w:tcPr>
            <w:tcW w:w="0" w:type="auto"/>
            <w:vAlign w:val="center"/>
          </w:tcPr>
          <w:p w:rsidR="000E7455" w:rsidRDefault="000E7455">
            <w:pPr>
              <w:rPr>
                <w:szCs w:val="24"/>
              </w:rPr>
            </w:pPr>
            <w:r>
              <w:t>C7MOON (depends on moon availability)</w:t>
            </w:r>
            <w:r>
              <w:rPr>
                <w:vertAlign w:val="superscript"/>
              </w:rPr>
              <w:t>5</w:t>
            </w:r>
            <w:r>
              <w:t xml:space="preserve"> </w:t>
            </w:r>
          </w:p>
        </w:tc>
        <w:tc>
          <w:tcPr>
            <w:tcW w:w="0" w:type="auto"/>
            <w:vAlign w:val="center"/>
          </w:tcPr>
          <w:p w:rsidR="000E7455" w:rsidRDefault="000E7455">
            <w:pPr>
              <w:rPr>
                <w:szCs w:val="24"/>
              </w:rPr>
            </w:pPr>
            <w:r>
              <w:t xml:space="preserve">Capture moon off edge of earth (when possible) for calibration purposes </w:t>
            </w:r>
          </w:p>
        </w:tc>
        <w:tc>
          <w:tcPr>
            <w:tcW w:w="0" w:type="auto"/>
            <w:vAlign w:val="center"/>
          </w:tcPr>
          <w:p w:rsidR="000E7455" w:rsidRDefault="000E7455">
            <w:pPr>
              <w:rPr>
                <w:szCs w:val="24"/>
              </w:rPr>
            </w:pPr>
            <w:r>
              <w:t xml:space="preserve">Inserted into current schedule </w:t>
            </w:r>
          </w:p>
        </w:tc>
        <w:tc>
          <w:tcPr>
            <w:tcW w:w="0" w:type="auto"/>
            <w:vAlign w:val="center"/>
          </w:tcPr>
          <w:p w:rsidR="000E7455" w:rsidRDefault="000E7455">
            <w:pPr>
              <w:rPr>
                <w:szCs w:val="24"/>
              </w:rPr>
            </w:pPr>
            <w:r>
              <w:t>Test ABI lunar calibration concepts</w:t>
            </w:r>
          </w:p>
        </w:tc>
      </w:tr>
      <w:tr w:rsidR="000E7455" w:rsidRPr="00FD009E" w:rsidTr="00494220">
        <w:tc>
          <w:tcPr>
            <w:tcW w:w="0" w:type="auto"/>
            <w:vAlign w:val="center"/>
          </w:tcPr>
          <w:p w:rsidR="000E7455" w:rsidRDefault="000E7455">
            <w:pPr>
              <w:rPr>
                <w:szCs w:val="24"/>
              </w:rPr>
            </w:pPr>
            <w:r>
              <w:t xml:space="preserve">C8HUR </w:t>
            </w:r>
          </w:p>
        </w:tc>
        <w:tc>
          <w:tcPr>
            <w:tcW w:w="0" w:type="auto"/>
            <w:vAlign w:val="center"/>
          </w:tcPr>
          <w:p w:rsidR="000E7455" w:rsidRDefault="000E7455">
            <w:pPr>
              <w:rPr>
                <w:szCs w:val="24"/>
              </w:rPr>
            </w:pPr>
            <w:r>
              <w:t xml:space="preserve">Continuous 5-minute CONUS-size </w:t>
            </w:r>
            <w:r w:rsidRPr="000E7455">
              <w:t>hurricane sector</w:t>
            </w:r>
            <w:r>
              <w:t xml:space="preserve"> </w:t>
            </w:r>
          </w:p>
        </w:tc>
        <w:tc>
          <w:tcPr>
            <w:tcW w:w="0" w:type="auto"/>
            <w:vAlign w:val="center"/>
          </w:tcPr>
          <w:p w:rsidR="000E7455" w:rsidRDefault="000E7455">
            <w:pPr>
              <w:rPr>
                <w:szCs w:val="24"/>
              </w:rPr>
            </w:pPr>
            <w:r>
              <w:t xml:space="preserve">Emulation of GOES-East routine operations </w:t>
            </w:r>
          </w:p>
        </w:tc>
        <w:tc>
          <w:tcPr>
            <w:tcW w:w="0" w:type="auto"/>
            <w:vAlign w:val="center"/>
          </w:tcPr>
          <w:p w:rsidR="000E7455" w:rsidRDefault="000E7455">
            <w:pPr>
              <w:rPr>
                <w:szCs w:val="24"/>
              </w:rPr>
            </w:pPr>
            <w:r>
              <w:t>Hurricane monitoring for tropical cyclone field experiments</w:t>
            </w:r>
            <w:r>
              <w:rPr>
                <w:vertAlign w:val="superscript"/>
              </w:rPr>
              <w:t>3</w:t>
            </w:r>
          </w:p>
        </w:tc>
      </w:tr>
    </w:tbl>
    <w:p w:rsidR="00787010" w:rsidRDefault="00787010" w:rsidP="00787010">
      <w:pPr>
        <w:pStyle w:val="NormalWeb"/>
      </w:pPr>
      <w:bookmarkStart w:id="21" w:name="_Toc506101827"/>
      <w:bookmarkEnd w:id="12"/>
      <w:bookmarkEnd w:id="18"/>
      <w:bookmarkEnd w:id="19"/>
      <w:r>
        <w:rPr>
          <w:vertAlign w:val="superscript"/>
        </w:rPr>
        <w:t>1</w:t>
      </w:r>
      <w:r>
        <w:t xml:space="preserve">Including the Hazardous Weather Testbed in North Alabama (centered at Huntsville AL, 34.72°N 86.65°W), the Oklahoma Lightning Mapping Array (centered at Norman OK, 35.28°N 97.92°W), and the Washington DC lightning mapping array (centered over Falls Church VA, 38.89°N 77.17°W). </w:t>
      </w:r>
      <w:r>
        <w:br/>
      </w:r>
      <w:r>
        <w:rPr>
          <w:vertAlign w:val="superscript"/>
        </w:rPr>
        <w:t>2</w:t>
      </w:r>
      <w:r>
        <w:t xml:space="preserve">Limb sectors similar to GOES Sounder scans during previous GOES Science Tests. </w:t>
      </w:r>
      <w:r>
        <w:br/>
      </w:r>
      <w:r>
        <w:rPr>
          <w:vertAlign w:val="superscript"/>
        </w:rPr>
        <w:t>3</w:t>
      </w:r>
      <w:r>
        <w:t xml:space="preserve">In un-official support of two large field campaigns (NASA GRIP and NSF PREDICT). </w:t>
      </w:r>
      <w:r>
        <w:br/>
      </w:r>
      <w:r>
        <w:rPr>
          <w:vertAlign w:val="superscript"/>
        </w:rPr>
        <w:t>4</w:t>
      </w:r>
      <w:r>
        <w:t xml:space="preserve">During C4RTN and C5RTN schedules, special stray light test sectors for both the Imager and Sounder were taken between 0400 and 0800 UTC starting 23 August 2010 [Julian Day 235]. </w:t>
      </w:r>
      <w:r>
        <w:br/>
      </w:r>
      <w:r>
        <w:rPr>
          <w:vertAlign w:val="superscript"/>
        </w:rPr>
        <w:t>5</w:t>
      </w:r>
      <w:r>
        <w:t>Successive images of the moon were captured on 26 April, 30 July</w:t>
      </w:r>
      <w:r w:rsidR="00D06884">
        <w:t>,</w:t>
      </w:r>
      <w:r>
        <w:t xml:space="preserve"> and 27 August. </w:t>
      </w:r>
    </w:p>
    <w:p w:rsidR="00AD37AE" w:rsidRDefault="00AD37AE" w:rsidP="00761BA3">
      <w:pPr>
        <w:pStyle w:val="StyleCaptionCentered"/>
      </w:pPr>
      <w:r w:rsidRPr="00FD009E">
        <w:br w:type="page"/>
      </w:r>
      <w:bookmarkStart w:id="22" w:name="_Toc166250142"/>
      <w:bookmarkStart w:id="23" w:name="_Toc301956961"/>
      <w:r w:rsidRPr="00FD009E">
        <w:lastRenderedPageBreak/>
        <w:t xml:space="preserve">Table </w:t>
      </w:r>
      <w:r w:rsidR="00BC0F98">
        <w:fldChar w:fldCharType="begin"/>
      </w:r>
      <w:r w:rsidR="00BC0F98">
        <w:instrText xml:space="preserve"> STYLEREF 1 \s </w:instrText>
      </w:r>
      <w:r w:rsidR="00BC0F98">
        <w:fldChar w:fldCharType="separate"/>
      </w:r>
      <w:r>
        <w:rPr>
          <w:noProof/>
        </w:rPr>
        <w:t>2</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2</w:t>
      </w:r>
      <w:r w:rsidR="00FA6EC1">
        <w:fldChar w:fldCharType="end"/>
      </w:r>
      <w:r>
        <w:t xml:space="preserve">:  </w:t>
      </w:r>
      <w:r w:rsidRPr="00FD009E">
        <w:t>Daily Implementation of GOES-1</w:t>
      </w:r>
      <w:r w:rsidR="00101C3A">
        <w:t>5</w:t>
      </w:r>
      <w:r w:rsidRPr="00FD009E">
        <w:t xml:space="preserve"> Science Test Schedules</w:t>
      </w:r>
      <w:bookmarkEnd w:id="22"/>
      <w:r w:rsidR="004A1243">
        <w:t xml:space="preserve"> in 2010</w:t>
      </w:r>
      <w:bookmarkEnd w:id="23"/>
    </w:p>
    <w:p w:rsidR="00AD37AE" w:rsidRPr="00FD009E" w:rsidRDefault="00AD37AE" w:rsidP="00761BA3">
      <w:pPr>
        <w:pStyle w:val="StyleCaptionCentered"/>
      </w:pPr>
      <w:r>
        <w:t>(Daily starting time:  1630 UTC)</w:t>
      </w:r>
    </w:p>
    <w:p w:rsidR="00AD37AE" w:rsidRPr="00FD009E" w:rsidRDefault="00AD37AE" w:rsidP="001D2307"/>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737"/>
        <w:gridCol w:w="1395"/>
        <w:gridCol w:w="1964"/>
        <w:gridCol w:w="1699"/>
        <w:gridCol w:w="2781"/>
      </w:tblGrid>
      <w:tr w:rsidR="00AD37AE" w:rsidRPr="00FD009E" w:rsidTr="00F742AD">
        <w:trPr>
          <w:cantSplit/>
        </w:trPr>
        <w:tc>
          <w:tcPr>
            <w:tcW w:w="0" w:type="auto"/>
            <w:tcBorders>
              <w:top w:val="single" w:sz="12" w:space="0" w:color="auto"/>
            </w:tcBorders>
            <w:shd w:val="clear" w:color="auto" w:fill="FFFFFF"/>
            <w:vAlign w:val="center"/>
          </w:tcPr>
          <w:p w:rsidR="00AD37AE" w:rsidRDefault="00AD37AE" w:rsidP="00056E43">
            <w:pPr>
              <w:jc w:val="center"/>
              <w:rPr>
                <w:b/>
              </w:rPr>
            </w:pPr>
            <w:r w:rsidRPr="00FD009E">
              <w:rPr>
                <w:b/>
              </w:rPr>
              <w:t>Starting Date [Julian Day]</w:t>
            </w:r>
          </w:p>
          <w:p w:rsidR="00AD37AE" w:rsidRPr="00FD009E" w:rsidRDefault="00AD37AE" w:rsidP="00056E43">
            <w:pPr>
              <w:jc w:val="center"/>
              <w:rPr>
                <w:b/>
              </w:rPr>
            </w:pPr>
            <w:r>
              <w:rPr>
                <w:b/>
              </w:rPr>
              <w:t>(Day of Week)</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Test Schedule Name</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Imager</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Sounder</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Pr>
                <w:b/>
              </w:rPr>
              <w:t>Purpose</w:t>
            </w:r>
          </w:p>
        </w:tc>
      </w:tr>
      <w:tr w:rsidR="00AD37AE" w:rsidRPr="00FD009E" w:rsidTr="00F742AD">
        <w:trPr>
          <w:cantSplit/>
        </w:trPr>
        <w:tc>
          <w:tcPr>
            <w:tcW w:w="0" w:type="auto"/>
            <w:gridSpan w:val="5"/>
            <w:vAlign w:val="center"/>
          </w:tcPr>
          <w:p w:rsidR="00AD37AE" w:rsidRDefault="00D06884" w:rsidP="00E23BB5">
            <w:pPr>
              <w:jc w:val="center"/>
            </w:pPr>
            <w:r>
              <w:rPr>
                <w:b/>
                <w:bCs/>
              </w:rPr>
              <w:t>Start of 6</w:t>
            </w:r>
            <w:r w:rsidR="00AD37AE">
              <w:rPr>
                <w:b/>
                <w:bCs/>
              </w:rPr>
              <w:t>-week Science Test</w:t>
            </w:r>
          </w:p>
        </w:tc>
      </w:tr>
      <w:tr w:rsidR="005D2A88" w:rsidRPr="00FD009E" w:rsidTr="00F742AD">
        <w:trPr>
          <w:cantSplit/>
        </w:trPr>
        <w:tc>
          <w:tcPr>
            <w:tcW w:w="0" w:type="auto"/>
            <w:vAlign w:val="center"/>
          </w:tcPr>
          <w:p w:rsidR="005D2A88" w:rsidRDefault="005D2A88">
            <w:pPr>
              <w:rPr>
                <w:szCs w:val="24"/>
              </w:rPr>
            </w:pPr>
            <w:r>
              <w:t>August 11 [223]</w:t>
            </w:r>
            <w:r>
              <w:br/>
              <w:t xml:space="preserve">(Wednesday) </w:t>
            </w:r>
          </w:p>
        </w:tc>
        <w:tc>
          <w:tcPr>
            <w:tcW w:w="0" w:type="auto"/>
            <w:vAlign w:val="center"/>
          </w:tcPr>
          <w:p w:rsidR="005D2A88" w:rsidRDefault="005D2A88">
            <w:pPr>
              <w:rPr>
                <w:szCs w:val="24"/>
              </w:rPr>
            </w:pPr>
            <w:r>
              <w:t xml:space="preserve">C1CON </w:t>
            </w:r>
          </w:p>
        </w:tc>
        <w:tc>
          <w:tcPr>
            <w:tcW w:w="0" w:type="auto"/>
            <w:vAlign w:val="center"/>
          </w:tcPr>
          <w:p w:rsidR="005D2A88" w:rsidRDefault="005D2A88">
            <w:pPr>
              <w:rPr>
                <w:szCs w:val="24"/>
              </w:rPr>
            </w:pPr>
            <w:r>
              <w:t xml:space="preserve">Continuous 5-minute CONUS sector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ABI-like (temporal) CONUS scans</w:t>
            </w:r>
          </w:p>
        </w:tc>
      </w:tr>
      <w:tr w:rsidR="005D2A88" w:rsidRPr="00FD009E" w:rsidTr="00F742AD">
        <w:trPr>
          <w:cantSplit/>
        </w:trPr>
        <w:tc>
          <w:tcPr>
            <w:tcW w:w="0" w:type="auto"/>
            <w:vAlign w:val="center"/>
          </w:tcPr>
          <w:p w:rsidR="005D2A88" w:rsidRDefault="005D2A88">
            <w:pPr>
              <w:rPr>
                <w:szCs w:val="24"/>
              </w:rPr>
            </w:pPr>
            <w:r>
              <w:t>August 12 [224]</w:t>
            </w:r>
            <w:r>
              <w:br/>
              <w:t xml:space="preserve">(Thursday) </w:t>
            </w:r>
          </w:p>
        </w:tc>
        <w:tc>
          <w:tcPr>
            <w:tcW w:w="0" w:type="auto"/>
            <w:vAlign w:val="center"/>
          </w:tcPr>
          <w:p w:rsidR="005D2A88" w:rsidRDefault="005D2A88">
            <w:pPr>
              <w:rPr>
                <w:szCs w:val="24"/>
              </w:rPr>
            </w:pPr>
            <w:r>
              <w:t xml:space="preserve">C1CON </w:t>
            </w:r>
          </w:p>
        </w:tc>
        <w:tc>
          <w:tcPr>
            <w:tcW w:w="0" w:type="auto"/>
            <w:vAlign w:val="center"/>
          </w:tcPr>
          <w:p w:rsidR="005D2A88" w:rsidRDefault="005D2A88">
            <w:pPr>
              <w:rPr>
                <w:szCs w:val="24"/>
              </w:rPr>
            </w:pPr>
            <w:r>
              <w:t xml:space="preserve">Continuous 5-minute CONUS sector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ABI-like (temporal) CONUS scans</w:t>
            </w:r>
          </w:p>
        </w:tc>
      </w:tr>
      <w:tr w:rsidR="005D2A88" w:rsidRPr="00FD009E" w:rsidTr="00F742AD">
        <w:trPr>
          <w:cantSplit/>
        </w:trPr>
        <w:tc>
          <w:tcPr>
            <w:tcW w:w="0" w:type="auto"/>
            <w:vAlign w:val="center"/>
          </w:tcPr>
          <w:p w:rsidR="005D2A88" w:rsidRDefault="005D2A88">
            <w:pPr>
              <w:rPr>
                <w:szCs w:val="24"/>
              </w:rPr>
            </w:pPr>
            <w:r>
              <w:t>August 13 [225]</w:t>
            </w:r>
            <w:r>
              <w:br/>
              <w:t xml:space="preserve">(Friday) </w:t>
            </w:r>
          </w:p>
        </w:tc>
        <w:tc>
          <w:tcPr>
            <w:tcW w:w="0" w:type="auto"/>
            <w:vAlign w:val="center"/>
          </w:tcPr>
          <w:p w:rsidR="005D2A88" w:rsidRDefault="005D2A88">
            <w:pPr>
              <w:rPr>
                <w:szCs w:val="24"/>
              </w:rPr>
            </w:pPr>
            <w:r>
              <w:t xml:space="preserve">C1CON </w:t>
            </w:r>
          </w:p>
        </w:tc>
        <w:tc>
          <w:tcPr>
            <w:tcW w:w="0" w:type="auto"/>
            <w:vAlign w:val="center"/>
          </w:tcPr>
          <w:p w:rsidR="005D2A88" w:rsidRDefault="005D2A88">
            <w:pPr>
              <w:rPr>
                <w:szCs w:val="24"/>
              </w:rPr>
            </w:pPr>
            <w:r>
              <w:t xml:space="preserve">Continuous 5-minute CONUS sector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ABI-like (temporal) CONUS scans</w:t>
            </w:r>
          </w:p>
        </w:tc>
      </w:tr>
      <w:tr w:rsidR="005D2A88" w:rsidRPr="00FD009E" w:rsidTr="00F742AD">
        <w:trPr>
          <w:cantSplit/>
        </w:trPr>
        <w:tc>
          <w:tcPr>
            <w:tcW w:w="0" w:type="auto"/>
            <w:vAlign w:val="center"/>
          </w:tcPr>
          <w:p w:rsidR="005D2A88" w:rsidRDefault="005D2A88">
            <w:pPr>
              <w:rPr>
                <w:szCs w:val="24"/>
              </w:rPr>
            </w:pPr>
            <w:r>
              <w:t>August 14 [226]</w:t>
            </w:r>
            <w:r>
              <w:br/>
              <w:t xml:space="preserve">(Saturday)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August 15 [227]</w:t>
            </w:r>
            <w:r>
              <w:br/>
              <w:t xml:space="preserve">(Sunday)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August 16 [228]</w:t>
            </w:r>
            <w:r>
              <w:br/>
              <w:t xml:space="preserve">(Monday) </w:t>
            </w:r>
          </w:p>
        </w:tc>
        <w:tc>
          <w:tcPr>
            <w:tcW w:w="0" w:type="auto"/>
            <w:vAlign w:val="center"/>
          </w:tcPr>
          <w:p w:rsidR="005D2A88" w:rsidRDefault="005D2A88">
            <w:pPr>
              <w:rPr>
                <w:szCs w:val="24"/>
              </w:rPr>
            </w:pPr>
            <w:r>
              <w:t xml:space="preserve">C1CON </w:t>
            </w:r>
          </w:p>
        </w:tc>
        <w:tc>
          <w:tcPr>
            <w:tcW w:w="0" w:type="auto"/>
            <w:vAlign w:val="center"/>
          </w:tcPr>
          <w:p w:rsidR="005D2A88" w:rsidRDefault="005D2A88">
            <w:pPr>
              <w:rPr>
                <w:szCs w:val="24"/>
              </w:rPr>
            </w:pPr>
            <w:r>
              <w:t xml:space="preserve">Continuous 5-minute CONUS sector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ABI-like (temporal) CONUS scans</w:t>
            </w:r>
          </w:p>
        </w:tc>
      </w:tr>
      <w:tr w:rsidR="005D2A88" w:rsidRPr="00FD009E" w:rsidTr="00F742AD">
        <w:trPr>
          <w:cantSplit/>
        </w:trPr>
        <w:tc>
          <w:tcPr>
            <w:tcW w:w="0" w:type="auto"/>
            <w:vAlign w:val="center"/>
          </w:tcPr>
          <w:p w:rsidR="005D2A88" w:rsidRDefault="005D2A88">
            <w:pPr>
              <w:rPr>
                <w:szCs w:val="24"/>
              </w:rPr>
            </w:pPr>
            <w:r>
              <w:t>August 17 [229]</w:t>
            </w:r>
            <w:r>
              <w:br/>
              <w:t xml:space="preserve">(Tuesday) </w:t>
            </w:r>
          </w:p>
        </w:tc>
        <w:tc>
          <w:tcPr>
            <w:tcW w:w="0" w:type="auto"/>
            <w:vAlign w:val="center"/>
          </w:tcPr>
          <w:p w:rsidR="005D2A88" w:rsidRDefault="005D2A88">
            <w:pPr>
              <w:rPr>
                <w:szCs w:val="24"/>
              </w:rPr>
            </w:pPr>
            <w:r>
              <w:t xml:space="preserve">C1CON </w:t>
            </w:r>
          </w:p>
        </w:tc>
        <w:tc>
          <w:tcPr>
            <w:tcW w:w="0" w:type="auto"/>
            <w:vAlign w:val="center"/>
          </w:tcPr>
          <w:p w:rsidR="005D2A88" w:rsidRDefault="005D2A88">
            <w:pPr>
              <w:rPr>
                <w:szCs w:val="24"/>
              </w:rPr>
            </w:pPr>
            <w:r>
              <w:t xml:space="preserve">Continuous 5-minute CONUS sector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ABI-like (temporal) CONUS scans</w:t>
            </w:r>
          </w:p>
        </w:tc>
      </w:tr>
      <w:tr w:rsidR="005D2A88" w:rsidRPr="00FD009E" w:rsidTr="00F742AD">
        <w:trPr>
          <w:cantSplit/>
        </w:trPr>
        <w:tc>
          <w:tcPr>
            <w:tcW w:w="0" w:type="auto"/>
            <w:vAlign w:val="center"/>
          </w:tcPr>
          <w:p w:rsidR="005D2A88" w:rsidRDefault="005D2A88">
            <w:pPr>
              <w:rPr>
                <w:szCs w:val="24"/>
              </w:rPr>
            </w:pPr>
            <w:r>
              <w:t>August 18 [230]</w:t>
            </w:r>
            <w:r>
              <w:br/>
              <w:t xml:space="preserve">(Wednesday)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August 19 [231]</w:t>
            </w:r>
            <w:r>
              <w:br/>
              <w:t xml:space="preserve">(Thursday)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August 20 [232]</w:t>
            </w:r>
            <w:r>
              <w:br/>
              <w:t xml:space="preserve">(Friday)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lastRenderedPageBreak/>
              <w:t>August 21 [233]</w:t>
            </w:r>
            <w:r>
              <w:br/>
              <w:t xml:space="preserve">(Saturday) </w:t>
            </w:r>
          </w:p>
        </w:tc>
        <w:tc>
          <w:tcPr>
            <w:tcW w:w="0" w:type="auto"/>
            <w:vAlign w:val="center"/>
          </w:tcPr>
          <w:p w:rsidR="005D2A88" w:rsidRDefault="005D2A88">
            <w:pPr>
              <w:rPr>
                <w:szCs w:val="24"/>
              </w:rPr>
            </w:pPr>
            <w:r>
              <w:t xml:space="preserve">C6FD </w:t>
            </w:r>
          </w:p>
        </w:tc>
        <w:tc>
          <w:tcPr>
            <w:tcW w:w="0" w:type="auto"/>
            <w:vAlign w:val="center"/>
          </w:tcPr>
          <w:p w:rsidR="005D2A88" w:rsidRDefault="005D2A88">
            <w:pPr>
              <w:rPr>
                <w:szCs w:val="24"/>
              </w:rPr>
            </w:pPr>
            <w:r>
              <w:t xml:space="preserve">Continuous 30-minute Full Disk </w:t>
            </w:r>
          </w:p>
        </w:tc>
        <w:tc>
          <w:tcPr>
            <w:tcW w:w="0" w:type="auto"/>
            <w:vAlign w:val="center"/>
          </w:tcPr>
          <w:p w:rsidR="005D2A88" w:rsidRDefault="005D2A88">
            <w:pPr>
              <w:rPr>
                <w:szCs w:val="24"/>
              </w:rPr>
            </w:pPr>
            <w:r>
              <w:t xml:space="preserve">Sectors on both east and west limbs every hour </w:t>
            </w:r>
          </w:p>
        </w:tc>
        <w:tc>
          <w:tcPr>
            <w:tcW w:w="0" w:type="auto"/>
            <w:vAlign w:val="center"/>
          </w:tcPr>
          <w:p w:rsidR="005D2A88" w:rsidRDefault="005D2A88">
            <w:pPr>
              <w:rPr>
                <w:szCs w:val="24"/>
              </w:rPr>
            </w:pPr>
            <w:r>
              <w:t>Imagery for noise, striping, etc.</w:t>
            </w:r>
          </w:p>
        </w:tc>
      </w:tr>
      <w:tr w:rsidR="005D2A88" w:rsidRPr="00FD009E" w:rsidTr="00F742AD">
        <w:trPr>
          <w:cantSplit/>
        </w:trPr>
        <w:tc>
          <w:tcPr>
            <w:tcW w:w="0" w:type="auto"/>
            <w:vAlign w:val="center"/>
          </w:tcPr>
          <w:p w:rsidR="005D2A88" w:rsidRDefault="005D2A88">
            <w:pPr>
              <w:rPr>
                <w:szCs w:val="24"/>
              </w:rPr>
            </w:pPr>
            <w:r>
              <w:t>August 22 [234]</w:t>
            </w:r>
            <w:r>
              <w:br/>
              <w:t xml:space="preserve">(Sunday) </w:t>
            </w:r>
          </w:p>
        </w:tc>
        <w:tc>
          <w:tcPr>
            <w:tcW w:w="0" w:type="auto"/>
            <w:vAlign w:val="center"/>
          </w:tcPr>
          <w:p w:rsidR="005D2A88" w:rsidRDefault="005D2A88">
            <w:pPr>
              <w:rPr>
                <w:szCs w:val="24"/>
              </w:rPr>
            </w:pPr>
            <w:r>
              <w:t xml:space="preserve">C6FD </w:t>
            </w:r>
          </w:p>
        </w:tc>
        <w:tc>
          <w:tcPr>
            <w:tcW w:w="0" w:type="auto"/>
            <w:vAlign w:val="center"/>
          </w:tcPr>
          <w:p w:rsidR="005D2A88" w:rsidRDefault="005D2A88">
            <w:pPr>
              <w:rPr>
                <w:szCs w:val="24"/>
              </w:rPr>
            </w:pPr>
            <w:r>
              <w:t xml:space="preserve">Continuous 30-minute Full Disk </w:t>
            </w:r>
          </w:p>
        </w:tc>
        <w:tc>
          <w:tcPr>
            <w:tcW w:w="0" w:type="auto"/>
            <w:vAlign w:val="center"/>
          </w:tcPr>
          <w:p w:rsidR="005D2A88" w:rsidRDefault="005D2A88">
            <w:pPr>
              <w:rPr>
                <w:szCs w:val="24"/>
              </w:rPr>
            </w:pPr>
            <w:r>
              <w:t xml:space="preserve">Sectors on both east and west limbs every hour </w:t>
            </w:r>
          </w:p>
        </w:tc>
        <w:tc>
          <w:tcPr>
            <w:tcW w:w="0" w:type="auto"/>
            <w:vAlign w:val="center"/>
          </w:tcPr>
          <w:p w:rsidR="005D2A88" w:rsidRDefault="005D2A88">
            <w:pPr>
              <w:rPr>
                <w:szCs w:val="24"/>
              </w:rPr>
            </w:pPr>
            <w:r>
              <w:t>Imagery for noise, striping, etc.</w:t>
            </w:r>
          </w:p>
        </w:tc>
      </w:tr>
      <w:tr w:rsidR="005D2A88" w:rsidRPr="00FD009E" w:rsidTr="00F742AD">
        <w:trPr>
          <w:cantSplit/>
        </w:trPr>
        <w:tc>
          <w:tcPr>
            <w:tcW w:w="0" w:type="auto"/>
            <w:vAlign w:val="center"/>
          </w:tcPr>
          <w:p w:rsidR="005D2A88" w:rsidRDefault="005D2A88">
            <w:pPr>
              <w:rPr>
                <w:szCs w:val="24"/>
              </w:rPr>
            </w:pPr>
            <w:r>
              <w:t>August 23 [235]</w:t>
            </w:r>
            <w:r>
              <w:br/>
              <w:t xml:space="preserve">(Monday)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August 24 [236]</w:t>
            </w:r>
            <w:r>
              <w:br/>
              <w:t>(Tuesday)</w:t>
            </w:r>
            <w:r>
              <w:br/>
              <w:t xml:space="preserve">starting 0900 UTC </w:t>
            </w:r>
          </w:p>
        </w:tc>
        <w:tc>
          <w:tcPr>
            <w:tcW w:w="0" w:type="auto"/>
            <w:vAlign w:val="center"/>
          </w:tcPr>
          <w:p w:rsidR="005D2A88" w:rsidRDefault="005D2A88">
            <w:pPr>
              <w:rPr>
                <w:szCs w:val="24"/>
              </w:rPr>
            </w:pPr>
            <w:r>
              <w:t>C2SRSO</w:t>
            </w:r>
            <w:r>
              <w:rPr>
                <w:vertAlign w:val="superscript"/>
              </w:rPr>
              <w:t>1</w:t>
            </w:r>
            <w:r>
              <w:t xml:space="preserve"> </w:t>
            </w:r>
          </w:p>
        </w:tc>
        <w:tc>
          <w:tcPr>
            <w:tcW w:w="0" w:type="auto"/>
            <w:vAlign w:val="center"/>
          </w:tcPr>
          <w:p w:rsidR="005D2A88" w:rsidRDefault="005D2A88">
            <w:pPr>
              <w:rPr>
                <w:szCs w:val="24"/>
              </w:rPr>
            </w:pPr>
            <w:r>
              <w:t xml:space="preserve">Continuous 1-minute rapid-scan (center point 18°N, 46°W)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Hurricane (Danielle) monitoring</w:t>
            </w:r>
          </w:p>
        </w:tc>
      </w:tr>
      <w:tr w:rsidR="005D2A88" w:rsidRPr="00FD009E" w:rsidTr="00F742AD">
        <w:trPr>
          <w:cantSplit/>
        </w:trPr>
        <w:tc>
          <w:tcPr>
            <w:tcW w:w="0" w:type="auto"/>
            <w:vAlign w:val="center"/>
          </w:tcPr>
          <w:p w:rsidR="005D2A88" w:rsidRDefault="005D2A88">
            <w:pPr>
              <w:rPr>
                <w:szCs w:val="24"/>
              </w:rPr>
            </w:pPr>
            <w:r>
              <w:t>August 24 [236]</w:t>
            </w:r>
            <w:r>
              <w:br/>
              <w:t>(Tuesday)</w:t>
            </w:r>
            <w:r>
              <w:br/>
              <w:t xml:space="preserve">starting 2100 UTC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August 25 [237]</w:t>
            </w:r>
            <w:r>
              <w:br/>
              <w:t xml:space="preserve">(Wednesday) </w:t>
            </w:r>
          </w:p>
        </w:tc>
        <w:tc>
          <w:tcPr>
            <w:tcW w:w="0" w:type="auto"/>
            <w:vAlign w:val="center"/>
          </w:tcPr>
          <w:p w:rsidR="005D2A88" w:rsidRDefault="005D2A88">
            <w:pPr>
              <w:rPr>
                <w:szCs w:val="24"/>
              </w:rPr>
            </w:pPr>
            <w:r>
              <w:t xml:space="preserve">C4RTN </w:t>
            </w:r>
          </w:p>
        </w:tc>
        <w:tc>
          <w:tcPr>
            <w:tcW w:w="0" w:type="auto"/>
            <w:vAlign w:val="center"/>
          </w:tcPr>
          <w:p w:rsidR="005D2A88" w:rsidRDefault="005D2A88">
            <w:pPr>
              <w:rPr>
                <w:szCs w:val="24"/>
              </w:rPr>
            </w:pPr>
            <w:r>
              <w:t>Emulation of GOES-</w:t>
            </w:r>
            <w:r>
              <w:rPr>
                <w:b/>
                <w:bCs/>
              </w:rPr>
              <w:t>West</w:t>
            </w:r>
            <w:r>
              <w:t xml:space="preserve"> routine operations </w:t>
            </w:r>
          </w:p>
        </w:tc>
        <w:tc>
          <w:tcPr>
            <w:tcW w:w="0" w:type="auto"/>
            <w:vAlign w:val="center"/>
          </w:tcPr>
          <w:p w:rsidR="005D2A88" w:rsidRDefault="005D2A88">
            <w:pPr>
              <w:rPr>
                <w:szCs w:val="24"/>
              </w:rPr>
            </w:pPr>
            <w:r>
              <w:t>Emulation of GOES-</w:t>
            </w:r>
            <w:r>
              <w:rPr>
                <w:b/>
                <w:bCs/>
              </w:rPr>
              <w:t>West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August 26 [238]</w:t>
            </w:r>
            <w:r>
              <w:br/>
              <w:t xml:space="preserve">(Thursday) </w:t>
            </w:r>
          </w:p>
        </w:tc>
        <w:tc>
          <w:tcPr>
            <w:tcW w:w="0" w:type="auto"/>
            <w:vAlign w:val="center"/>
          </w:tcPr>
          <w:p w:rsidR="005D2A88" w:rsidRDefault="005D2A88">
            <w:pPr>
              <w:rPr>
                <w:szCs w:val="24"/>
              </w:rPr>
            </w:pPr>
            <w:r>
              <w:t xml:space="preserve">C4RTN </w:t>
            </w:r>
          </w:p>
        </w:tc>
        <w:tc>
          <w:tcPr>
            <w:tcW w:w="0" w:type="auto"/>
            <w:vAlign w:val="center"/>
          </w:tcPr>
          <w:p w:rsidR="005D2A88" w:rsidRDefault="005D2A88">
            <w:pPr>
              <w:rPr>
                <w:szCs w:val="24"/>
              </w:rPr>
            </w:pPr>
            <w:r>
              <w:t>Emulation of GOES-</w:t>
            </w:r>
            <w:r>
              <w:rPr>
                <w:b/>
                <w:bCs/>
              </w:rPr>
              <w:t>West</w:t>
            </w:r>
            <w:r>
              <w:t xml:space="preserve"> routine operations </w:t>
            </w:r>
          </w:p>
        </w:tc>
        <w:tc>
          <w:tcPr>
            <w:tcW w:w="0" w:type="auto"/>
            <w:vAlign w:val="center"/>
          </w:tcPr>
          <w:p w:rsidR="005D2A88" w:rsidRDefault="005D2A88">
            <w:pPr>
              <w:rPr>
                <w:szCs w:val="24"/>
              </w:rPr>
            </w:pPr>
            <w:r>
              <w:t>Emulation of GOES-</w:t>
            </w:r>
            <w:r>
              <w:rPr>
                <w:b/>
                <w:bCs/>
              </w:rPr>
              <w:t>West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August 27 [239]</w:t>
            </w:r>
            <w:r>
              <w:br/>
              <w:t xml:space="preserve">(Friday) </w:t>
            </w:r>
          </w:p>
        </w:tc>
        <w:tc>
          <w:tcPr>
            <w:tcW w:w="0" w:type="auto"/>
            <w:vAlign w:val="center"/>
          </w:tcPr>
          <w:p w:rsidR="005D2A88" w:rsidRDefault="005D2A88">
            <w:pPr>
              <w:rPr>
                <w:szCs w:val="24"/>
              </w:rPr>
            </w:pPr>
            <w:r>
              <w:t xml:space="preserve">C4RTN </w:t>
            </w:r>
          </w:p>
        </w:tc>
        <w:tc>
          <w:tcPr>
            <w:tcW w:w="0" w:type="auto"/>
            <w:vAlign w:val="center"/>
          </w:tcPr>
          <w:p w:rsidR="005D2A88" w:rsidRDefault="005D2A88">
            <w:pPr>
              <w:rPr>
                <w:szCs w:val="24"/>
              </w:rPr>
            </w:pPr>
            <w:r>
              <w:t>Emulation of GOES-</w:t>
            </w:r>
            <w:r>
              <w:rPr>
                <w:b/>
                <w:bCs/>
              </w:rPr>
              <w:t>West</w:t>
            </w:r>
            <w:r>
              <w:t xml:space="preserve"> routine operations </w:t>
            </w:r>
          </w:p>
        </w:tc>
        <w:tc>
          <w:tcPr>
            <w:tcW w:w="0" w:type="auto"/>
            <w:vAlign w:val="center"/>
          </w:tcPr>
          <w:p w:rsidR="005D2A88" w:rsidRDefault="005D2A88">
            <w:pPr>
              <w:rPr>
                <w:szCs w:val="24"/>
              </w:rPr>
            </w:pPr>
            <w:r>
              <w:t>Emulation of GOES-</w:t>
            </w:r>
            <w:r>
              <w:rPr>
                <w:b/>
                <w:bCs/>
              </w:rPr>
              <w:t>West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August 27 [239]</w:t>
            </w:r>
            <w:r>
              <w:br/>
              <w:t>(Friday)</w:t>
            </w:r>
            <w:r>
              <w:br/>
              <w:t xml:space="preserve">~1900 to ~2045 UTC </w:t>
            </w:r>
          </w:p>
        </w:tc>
        <w:tc>
          <w:tcPr>
            <w:tcW w:w="0" w:type="auto"/>
            <w:vAlign w:val="center"/>
          </w:tcPr>
          <w:p w:rsidR="005D2A88" w:rsidRDefault="005D2A88">
            <w:pPr>
              <w:rPr>
                <w:szCs w:val="24"/>
              </w:rPr>
            </w:pPr>
            <w:r>
              <w:t xml:space="preserve">C7MOON </w:t>
            </w:r>
          </w:p>
        </w:tc>
        <w:tc>
          <w:tcPr>
            <w:tcW w:w="0" w:type="auto"/>
            <w:vAlign w:val="center"/>
          </w:tcPr>
          <w:p w:rsidR="005D2A88" w:rsidRDefault="005D2A88">
            <w:pPr>
              <w:rPr>
                <w:szCs w:val="24"/>
              </w:rPr>
            </w:pPr>
            <w:r>
              <w:t xml:space="preserve">Capture moon off edge of earth </w:t>
            </w:r>
          </w:p>
        </w:tc>
        <w:tc>
          <w:tcPr>
            <w:tcW w:w="0" w:type="auto"/>
            <w:vAlign w:val="center"/>
          </w:tcPr>
          <w:p w:rsidR="005D2A88" w:rsidRDefault="005D2A88">
            <w:pPr>
              <w:rPr>
                <w:szCs w:val="24"/>
              </w:rPr>
            </w:pPr>
            <w:r>
              <w:t xml:space="preserve">Inserted into current schedule </w:t>
            </w:r>
          </w:p>
        </w:tc>
        <w:tc>
          <w:tcPr>
            <w:tcW w:w="0" w:type="auto"/>
            <w:vAlign w:val="center"/>
          </w:tcPr>
          <w:p w:rsidR="005D2A88" w:rsidRDefault="005D2A88">
            <w:pPr>
              <w:rPr>
                <w:szCs w:val="24"/>
              </w:rPr>
            </w:pPr>
            <w:r>
              <w:t>Test ABI lunar calibration concepts</w:t>
            </w:r>
          </w:p>
        </w:tc>
      </w:tr>
      <w:tr w:rsidR="005D2A88" w:rsidRPr="00FD009E" w:rsidTr="00F742AD">
        <w:trPr>
          <w:cantSplit/>
        </w:trPr>
        <w:tc>
          <w:tcPr>
            <w:tcW w:w="0" w:type="auto"/>
            <w:vAlign w:val="center"/>
          </w:tcPr>
          <w:p w:rsidR="005D2A88" w:rsidRDefault="005D2A88">
            <w:pPr>
              <w:rPr>
                <w:szCs w:val="24"/>
              </w:rPr>
            </w:pPr>
            <w:r>
              <w:t>August 28 [240]</w:t>
            </w:r>
            <w:r>
              <w:br/>
              <w:t xml:space="preserve">(Saturday) </w:t>
            </w:r>
          </w:p>
        </w:tc>
        <w:tc>
          <w:tcPr>
            <w:tcW w:w="0" w:type="auto"/>
            <w:vAlign w:val="center"/>
          </w:tcPr>
          <w:p w:rsidR="005D2A88" w:rsidRDefault="005D2A88">
            <w:pPr>
              <w:rPr>
                <w:szCs w:val="24"/>
              </w:rPr>
            </w:pPr>
            <w:r>
              <w:t>C8HUR</w:t>
            </w:r>
            <w:r>
              <w:rPr>
                <w:vertAlign w:val="superscript"/>
              </w:rPr>
              <w:t>2</w:t>
            </w:r>
            <w:r>
              <w:t xml:space="preserve">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August 29 [241]</w:t>
            </w:r>
            <w:r>
              <w:br/>
              <w:t xml:space="preserve">(Sunday)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lastRenderedPageBreak/>
              <w:t>August 30 [242]</w:t>
            </w:r>
            <w:r>
              <w:br/>
              <w:t xml:space="preserve">(Monday)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August 31 [243]</w:t>
            </w:r>
            <w:r>
              <w:br/>
              <w:t>(Tuesday)</w:t>
            </w:r>
            <w:r>
              <w:br/>
              <w:t xml:space="preserve">~1715 to ~2130 UTC [Day 244] </w:t>
            </w:r>
          </w:p>
        </w:tc>
        <w:tc>
          <w:tcPr>
            <w:tcW w:w="0" w:type="auto"/>
            <w:vAlign w:val="center"/>
          </w:tcPr>
          <w:p w:rsidR="005D2A88" w:rsidRDefault="005D2A88">
            <w:pPr>
              <w:rPr>
                <w:szCs w:val="24"/>
              </w:rPr>
            </w:pPr>
            <w:r>
              <w:t xml:space="preserve">Yaw Flip Maneuver </w:t>
            </w:r>
          </w:p>
        </w:tc>
        <w:tc>
          <w:tcPr>
            <w:tcW w:w="0" w:type="auto"/>
            <w:vAlign w:val="center"/>
          </w:tcPr>
          <w:p w:rsidR="005D2A88" w:rsidRDefault="005D2A88">
            <w:pPr>
              <w:rPr>
                <w:szCs w:val="24"/>
              </w:rPr>
            </w:pPr>
            <w:r>
              <w:t xml:space="preserve">Not specified </w:t>
            </w:r>
          </w:p>
        </w:tc>
        <w:tc>
          <w:tcPr>
            <w:tcW w:w="0" w:type="auto"/>
            <w:vAlign w:val="center"/>
          </w:tcPr>
          <w:p w:rsidR="005D2A88" w:rsidRDefault="005D2A88">
            <w:pPr>
              <w:rPr>
                <w:szCs w:val="24"/>
              </w:rPr>
            </w:pPr>
            <w:r>
              <w:t xml:space="preserve">Not specified </w:t>
            </w:r>
          </w:p>
        </w:tc>
        <w:tc>
          <w:tcPr>
            <w:tcW w:w="0" w:type="auto"/>
            <w:vAlign w:val="center"/>
          </w:tcPr>
          <w:p w:rsidR="005D2A88" w:rsidRDefault="005D2A88">
            <w:pPr>
              <w:rPr>
                <w:szCs w:val="24"/>
              </w:rPr>
            </w:pPr>
            <w:r>
              <w:t>Due to yaw flip, no Science Test schedule available</w:t>
            </w:r>
          </w:p>
        </w:tc>
      </w:tr>
      <w:tr w:rsidR="005D2A88" w:rsidRPr="00FD009E" w:rsidTr="00F742AD">
        <w:trPr>
          <w:cantSplit/>
        </w:trPr>
        <w:tc>
          <w:tcPr>
            <w:tcW w:w="0" w:type="auto"/>
            <w:vAlign w:val="center"/>
          </w:tcPr>
          <w:p w:rsidR="005D2A88" w:rsidRDefault="005D2A88">
            <w:pPr>
              <w:rPr>
                <w:szCs w:val="24"/>
              </w:rPr>
            </w:pPr>
            <w:r>
              <w:t>September 1 [244]</w:t>
            </w:r>
            <w:r>
              <w:br/>
              <w:t>(Wednesday)</w:t>
            </w:r>
            <w:r>
              <w:br/>
              <w:t xml:space="preserve">starting ~2230 UTC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(Earl) monitoring</w:t>
            </w:r>
          </w:p>
        </w:tc>
      </w:tr>
      <w:tr w:rsidR="005D2A88" w:rsidRPr="00FD009E" w:rsidTr="00F742AD">
        <w:trPr>
          <w:cantSplit/>
        </w:trPr>
        <w:tc>
          <w:tcPr>
            <w:tcW w:w="0" w:type="auto"/>
            <w:vAlign w:val="center"/>
          </w:tcPr>
          <w:p w:rsidR="005D2A88" w:rsidRDefault="005D2A88">
            <w:pPr>
              <w:rPr>
                <w:szCs w:val="24"/>
              </w:rPr>
            </w:pPr>
            <w:r>
              <w:t>September 2 [245]</w:t>
            </w:r>
            <w:r>
              <w:br/>
              <w:t xml:space="preserve">(Thursday) </w:t>
            </w:r>
          </w:p>
        </w:tc>
        <w:tc>
          <w:tcPr>
            <w:tcW w:w="0" w:type="auto"/>
            <w:vAlign w:val="center"/>
          </w:tcPr>
          <w:p w:rsidR="005D2A88" w:rsidRDefault="005D2A88">
            <w:pPr>
              <w:rPr>
                <w:szCs w:val="24"/>
              </w:rPr>
            </w:pPr>
            <w:r>
              <w:t xml:space="preserve">C1CON </w:t>
            </w:r>
          </w:p>
        </w:tc>
        <w:tc>
          <w:tcPr>
            <w:tcW w:w="0" w:type="auto"/>
            <w:vAlign w:val="center"/>
          </w:tcPr>
          <w:p w:rsidR="005D2A88" w:rsidRDefault="005D2A88">
            <w:pPr>
              <w:rPr>
                <w:szCs w:val="24"/>
              </w:rPr>
            </w:pPr>
            <w:r>
              <w:t xml:space="preserve">Continuous 5-minute CONUS sector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ABI-like (temporal) CONUS scans, including Hurricane (Earl) monitoring</w:t>
            </w:r>
          </w:p>
        </w:tc>
      </w:tr>
      <w:tr w:rsidR="005D2A88" w:rsidRPr="00FD009E" w:rsidTr="00F742AD">
        <w:trPr>
          <w:cantSplit/>
        </w:trPr>
        <w:tc>
          <w:tcPr>
            <w:tcW w:w="0" w:type="auto"/>
            <w:vAlign w:val="center"/>
          </w:tcPr>
          <w:p w:rsidR="005D2A88" w:rsidRDefault="005D2A88">
            <w:pPr>
              <w:rPr>
                <w:szCs w:val="24"/>
              </w:rPr>
            </w:pPr>
            <w:r>
              <w:t>September 3 [246]</w:t>
            </w:r>
            <w:r>
              <w:br/>
              <w:t>(Friday)</w:t>
            </w:r>
            <w:r>
              <w:br/>
              <w:t xml:space="preserve">0945 UTC to ~0045 UTC [Day 247] </w:t>
            </w:r>
          </w:p>
        </w:tc>
        <w:tc>
          <w:tcPr>
            <w:tcW w:w="0" w:type="auto"/>
            <w:vAlign w:val="center"/>
          </w:tcPr>
          <w:p w:rsidR="005D2A88" w:rsidRDefault="005D2A88">
            <w:pPr>
              <w:rPr>
                <w:szCs w:val="24"/>
              </w:rPr>
            </w:pPr>
            <w:r>
              <w:t xml:space="preserve">C2SRSO </w:t>
            </w:r>
          </w:p>
        </w:tc>
        <w:tc>
          <w:tcPr>
            <w:tcW w:w="0" w:type="auto"/>
            <w:vAlign w:val="center"/>
          </w:tcPr>
          <w:p w:rsidR="005D2A88" w:rsidRDefault="005D2A88">
            <w:pPr>
              <w:rPr>
                <w:szCs w:val="24"/>
              </w:rPr>
            </w:pPr>
            <w:r>
              <w:t xml:space="preserve">Continuous 1-minute rapid-scan (center point 39°N, 72°W)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Hurricane (Earl) monitoring</w:t>
            </w:r>
          </w:p>
        </w:tc>
      </w:tr>
      <w:tr w:rsidR="005D2A88" w:rsidRPr="00FD009E" w:rsidTr="00F742AD">
        <w:trPr>
          <w:cantSplit/>
        </w:trPr>
        <w:tc>
          <w:tcPr>
            <w:tcW w:w="0" w:type="auto"/>
            <w:vAlign w:val="center"/>
          </w:tcPr>
          <w:p w:rsidR="005D2A88" w:rsidRDefault="005D2A88">
            <w:pPr>
              <w:rPr>
                <w:szCs w:val="24"/>
              </w:rPr>
            </w:pPr>
            <w:r>
              <w:t>September 4 [247]</w:t>
            </w:r>
            <w:r>
              <w:br/>
              <w:t>(Saturday)</w:t>
            </w:r>
            <w:r>
              <w:br/>
              <w:t xml:space="preserve">starting 0045 UTC </w:t>
            </w:r>
          </w:p>
        </w:tc>
        <w:tc>
          <w:tcPr>
            <w:tcW w:w="0" w:type="auto"/>
            <w:vAlign w:val="center"/>
          </w:tcPr>
          <w:p w:rsidR="005D2A88" w:rsidRDefault="005D2A88">
            <w:pPr>
              <w:rPr>
                <w:szCs w:val="24"/>
              </w:rPr>
            </w:pPr>
            <w:r>
              <w:t xml:space="preserve">C6FD </w:t>
            </w:r>
          </w:p>
        </w:tc>
        <w:tc>
          <w:tcPr>
            <w:tcW w:w="0" w:type="auto"/>
            <w:vAlign w:val="center"/>
          </w:tcPr>
          <w:p w:rsidR="005D2A88" w:rsidRDefault="005D2A88">
            <w:pPr>
              <w:rPr>
                <w:szCs w:val="24"/>
              </w:rPr>
            </w:pPr>
            <w:r>
              <w:t xml:space="preserve">Continuous 30-minute Full Disk </w:t>
            </w:r>
          </w:p>
        </w:tc>
        <w:tc>
          <w:tcPr>
            <w:tcW w:w="0" w:type="auto"/>
            <w:vAlign w:val="center"/>
          </w:tcPr>
          <w:p w:rsidR="005D2A88" w:rsidRDefault="005D2A88">
            <w:pPr>
              <w:rPr>
                <w:szCs w:val="24"/>
              </w:rPr>
            </w:pPr>
            <w:r>
              <w:t xml:space="preserve">Sectors on both east and west limbs every hour </w:t>
            </w:r>
          </w:p>
        </w:tc>
        <w:tc>
          <w:tcPr>
            <w:tcW w:w="0" w:type="auto"/>
            <w:vAlign w:val="center"/>
          </w:tcPr>
          <w:p w:rsidR="005D2A88" w:rsidRDefault="005D2A88">
            <w:pPr>
              <w:rPr>
                <w:szCs w:val="24"/>
              </w:rPr>
            </w:pPr>
            <w:r>
              <w:t>Imagery for noise, striping, etc.</w:t>
            </w:r>
          </w:p>
        </w:tc>
      </w:tr>
      <w:tr w:rsidR="005D2A88" w:rsidRPr="00FD009E" w:rsidTr="00F742AD">
        <w:trPr>
          <w:cantSplit/>
        </w:trPr>
        <w:tc>
          <w:tcPr>
            <w:tcW w:w="0" w:type="auto"/>
            <w:vAlign w:val="center"/>
          </w:tcPr>
          <w:p w:rsidR="005D2A88" w:rsidRDefault="005D2A88">
            <w:pPr>
              <w:rPr>
                <w:szCs w:val="24"/>
              </w:rPr>
            </w:pPr>
            <w:r>
              <w:t>September 5 [248]</w:t>
            </w:r>
            <w:r>
              <w:br/>
              <w:t>(Sunday)</w:t>
            </w:r>
            <w:r>
              <w:br/>
              <w:t xml:space="preserve">starting 0045 UTC </w:t>
            </w:r>
          </w:p>
        </w:tc>
        <w:tc>
          <w:tcPr>
            <w:tcW w:w="0" w:type="auto"/>
            <w:vAlign w:val="center"/>
          </w:tcPr>
          <w:p w:rsidR="005D2A88" w:rsidRDefault="005D2A88">
            <w:pPr>
              <w:rPr>
                <w:szCs w:val="24"/>
              </w:rPr>
            </w:pPr>
            <w:r>
              <w:t xml:space="preserve">C6FD </w:t>
            </w:r>
          </w:p>
        </w:tc>
        <w:tc>
          <w:tcPr>
            <w:tcW w:w="0" w:type="auto"/>
            <w:vAlign w:val="center"/>
          </w:tcPr>
          <w:p w:rsidR="005D2A88" w:rsidRDefault="005D2A88">
            <w:pPr>
              <w:rPr>
                <w:szCs w:val="24"/>
              </w:rPr>
            </w:pPr>
            <w:r>
              <w:t xml:space="preserve">Continuous 30-minute Full Disk </w:t>
            </w:r>
          </w:p>
        </w:tc>
        <w:tc>
          <w:tcPr>
            <w:tcW w:w="0" w:type="auto"/>
            <w:vAlign w:val="center"/>
          </w:tcPr>
          <w:p w:rsidR="005D2A88" w:rsidRDefault="005D2A88">
            <w:pPr>
              <w:rPr>
                <w:szCs w:val="24"/>
              </w:rPr>
            </w:pPr>
            <w:r>
              <w:t xml:space="preserve">Sectors on both east and west limbs every hour </w:t>
            </w:r>
          </w:p>
        </w:tc>
        <w:tc>
          <w:tcPr>
            <w:tcW w:w="0" w:type="auto"/>
            <w:vAlign w:val="center"/>
          </w:tcPr>
          <w:p w:rsidR="005D2A88" w:rsidRDefault="005D2A88">
            <w:pPr>
              <w:rPr>
                <w:szCs w:val="24"/>
              </w:rPr>
            </w:pPr>
            <w:r>
              <w:t>Imagery for noise, striping, etc.</w:t>
            </w:r>
          </w:p>
        </w:tc>
      </w:tr>
      <w:tr w:rsidR="005D2A88" w:rsidRPr="00FD009E" w:rsidTr="00F742AD">
        <w:trPr>
          <w:cantSplit/>
        </w:trPr>
        <w:tc>
          <w:tcPr>
            <w:tcW w:w="0" w:type="auto"/>
            <w:vAlign w:val="center"/>
          </w:tcPr>
          <w:p w:rsidR="005D2A88" w:rsidRDefault="005D2A88">
            <w:pPr>
              <w:rPr>
                <w:szCs w:val="24"/>
              </w:rPr>
            </w:pPr>
            <w:r>
              <w:t>September 6 [249]</w:t>
            </w:r>
            <w:r>
              <w:br/>
              <w:t>(Monday)</w:t>
            </w:r>
            <w:r>
              <w:br/>
              <w:t xml:space="preserve">starting 0045 UTC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September 7 [250]</w:t>
            </w:r>
            <w:r>
              <w:br/>
              <w:t xml:space="preserve">(Tuesday) </w:t>
            </w:r>
          </w:p>
        </w:tc>
        <w:tc>
          <w:tcPr>
            <w:tcW w:w="0" w:type="auto"/>
            <w:vAlign w:val="center"/>
          </w:tcPr>
          <w:p w:rsidR="005D2A88" w:rsidRDefault="005D2A88">
            <w:pPr>
              <w:rPr>
                <w:szCs w:val="24"/>
              </w:rPr>
            </w:pPr>
            <w:r>
              <w:t xml:space="preserve">C1CON </w:t>
            </w:r>
          </w:p>
        </w:tc>
        <w:tc>
          <w:tcPr>
            <w:tcW w:w="0" w:type="auto"/>
            <w:vAlign w:val="center"/>
          </w:tcPr>
          <w:p w:rsidR="005D2A88" w:rsidRDefault="005D2A88">
            <w:pPr>
              <w:rPr>
                <w:szCs w:val="24"/>
              </w:rPr>
            </w:pPr>
            <w:r>
              <w:t xml:space="preserve">Continuous 5-minute CONUS sector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ABI-like (temporal) CONUS scans</w:t>
            </w:r>
          </w:p>
        </w:tc>
      </w:tr>
      <w:tr w:rsidR="005D2A88" w:rsidRPr="00FD009E" w:rsidTr="00F742AD">
        <w:trPr>
          <w:cantSplit/>
        </w:trPr>
        <w:tc>
          <w:tcPr>
            <w:tcW w:w="0" w:type="auto"/>
            <w:vAlign w:val="center"/>
          </w:tcPr>
          <w:p w:rsidR="005D2A88" w:rsidRDefault="005D2A88">
            <w:pPr>
              <w:rPr>
                <w:szCs w:val="24"/>
              </w:rPr>
            </w:pPr>
            <w:r>
              <w:lastRenderedPageBreak/>
              <w:t>September 8 [251]</w:t>
            </w:r>
            <w:r>
              <w:br/>
              <w:t xml:space="preserve">(Wednesday)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September 9 [252]</w:t>
            </w:r>
            <w:r>
              <w:br/>
              <w:t xml:space="preserve">(Thursday)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September 10 [253]</w:t>
            </w:r>
            <w:r>
              <w:br/>
              <w:t xml:space="preserve">(Friday)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September 11 [254]</w:t>
            </w:r>
            <w:r>
              <w:br/>
              <w:t xml:space="preserve">(Saturday) </w:t>
            </w:r>
          </w:p>
        </w:tc>
        <w:tc>
          <w:tcPr>
            <w:tcW w:w="0" w:type="auto"/>
            <w:vAlign w:val="center"/>
          </w:tcPr>
          <w:p w:rsidR="005D2A88" w:rsidRDefault="005D2A88">
            <w:pPr>
              <w:rPr>
                <w:szCs w:val="24"/>
              </w:rPr>
            </w:pPr>
            <w:r>
              <w:t xml:space="preserve">C2SRSO </w:t>
            </w:r>
          </w:p>
        </w:tc>
        <w:tc>
          <w:tcPr>
            <w:tcW w:w="0" w:type="auto"/>
            <w:vAlign w:val="center"/>
          </w:tcPr>
          <w:p w:rsidR="005D2A88" w:rsidRDefault="005D2A88">
            <w:pPr>
              <w:rPr>
                <w:szCs w:val="24"/>
              </w:rPr>
            </w:pPr>
            <w:r>
              <w:t xml:space="preserve">Continuous 1-minute rapid-scan (center point 35°N, 87°W)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Huntsville AL lightning mapping array</w:t>
            </w:r>
          </w:p>
        </w:tc>
      </w:tr>
      <w:tr w:rsidR="005D2A88" w:rsidRPr="00FD009E" w:rsidTr="00F742AD">
        <w:trPr>
          <w:cantSplit/>
        </w:trPr>
        <w:tc>
          <w:tcPr>
            <w:tcW w:w="0" w:type="auto"/>
            <w:vAlign w:val="center"/>
          </w:tcPr>
          <w:p w:rsidR="005D2A88" w:rsidRDefault="005D2A88">
            <w:pPr>
              <w:rPr>
                <w:szCs w:val="24"/>
              </w:rPr>
            </w:pPr>
            <w:r>
              <w:t>September 12 [255]</w:t>
            </w:r>
            <w:r>
              <w:br/>
              <w:t xml:space="preserve">(Sunday) </w:t>
            </w:r>
          </w:p>
        </w:tc>
        <w:tc>
          <w:tcPr>
            <w:tcW w:w="0" w:type="auto"/>
            <w:vAlign w:val="center"/>
          </w:tcPr>
          <w:p w:rsidR="005D2A88" w:rsidRDefault="005D2A88">
            <w:pPr>
              <w:rPr>
                <w:szCs w:val="24"/>
              </w:rPr>
            </w:pPr>
            <w:r>
              <w:t xml:space="preserve">C5RTNS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Special Sounder sectors for striping analysis/abatement</w:t>
            </w:r>
          </w:p>
        </w:tc>
      </w:tr>
      <w:tr w:rsidR="005D2A88" w:rsidRPr="00FD009E" w:rsidTr="00F742AD">
        <w:trPr>
          <w:cantSplit/>
        </w:trPr>
        <w:tc>
          <w:tcPr>
            <w:tcW w:w="0" w:type="auto"/>
            <w:vAlign w:val="center"/>
          </w:tcPr>
          <w:p w:rsidR="005D2A88" w:rsidRDefault="005D2A88">
            <w:pPr>
              <w:rPr>
                <w:szCs w:val="24"/>
              </w:rPr>
            </w:pPr>
            <w:r>
              <w:t>September 13 [256]</w:t>
            </w:r>
            <w:r>
              <w:br/>
              <w:t xml:space="preserve">(Monday) </w:t>
            </w:r>
          </w:p>
        </w:tc>
        <w:tc>
          <w:tcPr>
            <w:tcW w:w="0" w:type="auto"/>
            <w:vAlign w:val="center"/>
          </w:tcPr>
          <w:p w:rsidR="005D2A88" w:rsidRDefault="005D2A88">
            <w:pPr>
              <w:rPr>
                <w:szCs w:val="24"/>
              </w:rPr>
            </w:pPr>
            <w:r>
              <w:t xml:space="preserve">C2SRSO </w:t>
            </w:r>
          </w:p>
        </w:tc>
        <w:tc>
          <w:tcPr>
            <w:tcW w:w="0" w:type="auto"/>
            <w:vAlign w:val="center"/>
          </w:tcPr>
          <w:p w:rsidR="005D2A88" w:rsidRDefault="005D2A88">
            <w:pPr>
              <w:rPr>
                <w:szCs w:val="24"/>
              </w:rPr>
            </w:pPr>
            <w:r>
              <w:t xml:space="preserve">Continuous 1-minute rapid-scan (center point 18°N, 51°W)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Hurricane (Igor) monitoring</w:t>
            </w:r>
          </w:p>
        </w:tc>
      </w:tr>
      <w:tr w:rsidR="005D2A88" w:rsidRPr="00FD009E" w:rsidTr="00F742AD">
        <w:trPr>
          <w:cantSplit/>
        </w:trPr>
        <w:tc>
          <w:tcPr>
            <w:tcW w:w="0" w:type="auto"/>
            <w:vAlign w:val="center"/>
          </w:tcPr>
          <w:p w:rsidR="005D2A88" w:rsidRDefault="005D2A88">
            <w:pPr>
              <w:rPr>
                <w:szCs w:val="24"/>
              </w:rPr>
            </w:pPr>
            <w:r>
              <w:t>September 13 [256]</w:t>
            </w:r>
            <w:r>
              <w:br/>
              <w:t>(Monday)</w:t>
            </w:r>
            <w:r>
              <w:br/>
              <w:t xml:space="preserve">starting 2200 UTC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(Igor) monitoring</w:t>
            </w:r>
          </w:p>
        </w:tc>
      </w:tr>
      <w:tr w:rsidR="005D2A88" w:rsidRPr="00FD009E" w:rsidTr="00F742AD">
        <w:trPr>
          <w:cantSplit/>
        </w:trPr>
        <w:tc>
          <w:tcPr>
            <w:tcW w:w="0" w:type="auto"/>
            <w:vAlign w:val="center"/>
          </w:tcPr>
          <w:p w:rsidR="005D2A88" w:rsidRDefault="005D2A88">
            <w:pPr>
              <w:rPr>
                <w:szCs w:val="24"/>
              </w:rPr>
            </w:pPr>
            <w:r>
              <w:t>September 14 [257]</w:t>
            </w:r>
            <w:r>
              <w:br/>
              <w:t xml:space="preserve">(Tuesday)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September 15 [258]</w:t>
            </w:r>
            <w:r>
              <w:br/>
              <w:t xml:space="preserve">(Wednesday)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September 16 [259]</w:t>
            </w:r>
            <w:r>
              <w:br/>
              <w:t xml:space="preserve">(Thursday)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September 17 [260]</w:t>
            </w:r>
            <w:r>
              <w:br/>
              <w:t>(Friday)</w:t>
            </w:r>
            <w:r>
              <w:br/>
              <w:t xml:space="preserve">1145 UTC to ~0045 UTC [Day 261] </w:t>
            </w:r>
          </w:p>
        </w:tc>
        <w:tc>
          <w:tcPr>
            <w:tcW w:w="0" w:type="auto"/>
            <w:vAlign w:val="center"/>
          </w:tcPr>
          <w:p w:rsidR="005D2A88" w:rsidRDefault="005D2A88">
            <w:pPr>
              <w:rPr>
                <w:szCs w:val="24"/>
              </w:rPr>
            </w:pPr>
            <w:r>
              <w:t>C2SRSO</w:t>
            </w:r>
            <w:r>
              <w:rPr>
                <w:vertAlign w:val="superscript"/>
              </w:rPr>
              <w:t>3</w:t>
            </w:r>
            <w:r>
              <w:t xml:space="preserve"> </w:t>
            </w:r>
          </w:p>
        </w:tc>
        <w:tc>
          <w:tcPr>
            <w:tcW w:w="0" w:type="auto"/>
            <w:vAlign w:val="center"/>
          </w:tcPr>
          <w:p w:rsidR="005D2A88" w:rsidRDefault="005D2A88">
            <w:pPr>
              <w:rPr>
                <w:szCs w:val="24"/>
              </w:rPr>
            </w:pPr>
            <w:r>
              <w:t xml:space="preserve">Continuous 1-minute rapid-scan (center point 20°N, 96°W)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Hurricane (Karl) monitoring</w:t>
            </w:r>
          </w:p>
        </w:tc>
      </w:tr>
      <w:tr w:rsidR="005D2A88" w:rsidRPr="00FD009E" w:rsidTr="00F742AD">
        <w:trPr>
          <w:cantSplit/>
        </w:trPr>
        <w:tc>
          <w:tcPr>
            <w:tcW w:w="0" w:type="auto"/>
            <w:vAlign w:val="center"/>
          </w:tcPr>
          <w:p w:rsidR="005D2A88" w:rsidRDefault="005D2A88">
            <w:pPr>
              <w:rPr>
                <w:szCs w:val="24"/>
              </w:rPr>
            </w:pPr>
            <w:r>
              <w:lastRenderedPageBreak/>
              <w:t>September 18 [261]</w:t>
            </w:r>
            <w:r>
              <w:br/>
              <w:t>(Saturday)</w:t>
            </w:r>
            <w:r>
              <w:br/>
              <w:t xml:space="preserve">starting 0045 UTC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September 19 [262]</w:t>
            </w:r>
            <w:r>
              <w:br/>
              <w:t xml:space="preserve">(Sunday)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September 20 [263]</w:t>
            </w:r>
            <w:r>
              <w:br/>
              <w:t xml:space="preserve">(Monday) </w:t>
            </w:r>
          </w:p>
        </w:tc>
        <w:tc>
          <w:tcPr>
            <w:tcW w:w="0" w:type="auto"/>
            <w:vAlign w:val="center"/>
          </w:tcPr>
          <w:p w:rsidR="005D2A88" w:rsidRDefault="005D2A88">
            <w:pPr>
              <w:rPr>
                <w:szCs w:val="24"/>
              </w:rPr>
            </w:pPr>
            <w:r>
              <w:t xml:space="preserve">C2SRSO </w:t>
            </w:r>
          </w:p>
        </w:tc>
        <w:tc>
          <w:tcPr>
            <w:tcW w:w="0" w:type="auto"/>
            <w:vAlign w:val="center"/>
          </w:tcPr>
          <w:p w:rsidR="005D2A88" w:rsidRDefault="005D2A88">
            <w:pPr>
              <w:rPr>
                <w:szCs w:val="24"/>
              </w:rPr>
            </w:pPr>
            <w:r>
              <w:t xml:space="preserve">Continuous 1-minute rapid-scan (center point 39°N, 114°W)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Western fires and fog burnoff</w:t>
            </w:r>
          </w:p>
        </w:tc>
      </w:tr>
      <w:tr w:rsidR="005D2A88" w:rsidRPr="00FD009E" w:rsidTr="00F742AD">
        <w:trPr>
          <w:cantSplit/>
        </w:trPr>
        <w:tc>
          <w:tcPr>
            <w:tcW w:w="0" w:type="auto"/>
            <w:vAlign w:val="center"/>
          </w:tcPr>
          <w:p w:rsidR="005D2A88" w:rsidRDefault="005D2A88">
            <w:pPr>
              <w:rPr>
                <w:szCs w:val="24"/>
              </w:rPr>
            </w:pPr>
            <w:r>
              <w:t>September 21 [264]</w:t>
            </w:r>
            <w:r>
              <w:br/>
              <w:t>(Tuesday)</w:t>
            </w:r>
            <w:r>
              <w:br/>
              <w:t xml:space="preserve">starting 1245 UTC </w:t>
            </w:r>
          </w:p>
        </w:tc>
        <w:tc>
          <w:tcPr>
            <w:tcW w:w="0" w:type="auto"/>
            <w:vAlign w:val="center"/>
          </w:tcPr>
          <w:p w:rsidR="005D2A88" w:rsidRDefault="005D2A88">
            <w:pPr>
              <w:rPr>
                <w:szCs w:val="24"/>
              </w:rPr>
            </w:pPr>
            <w:r>
              <w:t xml:space="preserve">C2SRSO </w:t>
            </w:r>
          </w:p>
        </w:tc>
        <w:tc>
          <w:tcPr>
            <w:tcW w:w="0" w:type="auto"/>
            <w:vAlign w:val="center"/>
          </w:tcPr>
          <w:p w:rsidR="005D2A88" w:rsidRDefault="005D2A88">
            <w:pPr>
              <w:rPr>
                <w:szCs w:val="24"/>
              </w:rPr>
            </w:pPr>
            <w:r>
              <w:t xml:space="preserve">Continuous 1-minute rapid-scan (center point 41°N, 90°W)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Potential severe weather</w:t>
            </w:r>
          </w:p>
        </w:tc>
      </w:tr>
      <w:tr w:rsidR="005D2A88" w:rsidRPr="00FD009E" w:rsidTr="00F742AD">
        <w:trPr>
          <w:cantSplit/>
        </w:trPr>
        <w:tc>
          <w:tcPr>
            <w:tcW w:w="0" w:type="auto"/>
            <w:vAlign w:val="center"/>
          </w:tcPr>
          <w:p w:rsidR="005D2A88" w:rsidRPr="00612171" w:rsidRDefault="005D2A88">
            <w:pPr>
              <w:rPr>
                <w:szCs w:val="24"/>
                <w:highlight w:val="yellow"/>
              </w:rPr>
            </w:pPr>
            <w:r w:rsidRPr="00612171">
              <w:rPr>
                <w:highlight w:val="yellow"/>
              </w:rPr>
              <w:t>August 11 [223]</w:t>
            </w:r>
            <w:r w:rsidRPr="00612171">
              <w:rPr>
                <w:highlight w:val="yellow"/>
              </w:rPr>
              <w:br/>
              <w:t xml:space="preserve">(Wednesday) </w:t>
            </w:r>
          </w:p>
        </w:tc>
        <w:tc>
          <w:tcPr>
            <w:tcW w:w="0" w:type="auto"/>
            <w:vAlign w:val="center"/>
          </w:tcPr>
          <w:p w:rsidR="005D2A88" w:rsidRPr="00612171" w:rsidRDefault="005D2A88">
            <w:pPr>
              <w:rPr>
                <w:szCs w:val="24"/>
                <w:highlight w:val="yellow"/>
              </w:rPr>
            </w:pPr>
            <w:r w:rsidRPr="00612171">
              <w:rPr>
                <w:highlight w:val="yellow"/>
              </w:rPr>
              <w:t xml:space="preserve">C1CON </w:t>
            </w:r>
          </w:p>
        </w:tc>
        <w:tc>
          <w:tcPr>
            <w:tcW w:w="0" w:type="auto"/>
            <w:vAlign w:val="center"/>
          </w:tcPr>
          <w:p w:rsidR="005D2A88" w:rsidRPr="00612171" w:rsidRDefault="005D2A88">
            <w:pPr>
              <w:rPr>
                <w:szCs w:val="24"/>
                <w:highlight w:val="yellow"/>
              </w:rPr>
            </w:pPr>
            <w:r w:rsidRPr="00612171">
              <w:rPr>
                <w:highlight w:val="yellow"/>
              </w:rPr>
              <w:t xml:space="preserve">Continuous 5-minute CONUS sector </w:t>
            </w:r>
          </w:p>
        </w:tc>
        <w:tc>
          <w:tcPr>
            <w:tcW w:w="0" w:type="auto"/>
            <w:vAlign w:val="center"/>
          </w:tcPr>
          <w:p w:rsidR="005D2A88" w:rsidRPr="00612171" w:rsidRDefault="005D2A88">
            <w:pPr>
              <w:rPr>
                <w:szCs w:val="24"/>
                <w:highlight w:val="yellow"/>
              </w:rPr>
            </w:pPr>
            <w:r w:rsidRPr="00612171">
              <w:rPr>
                <w:highlight w:val="yellow"/>
              </w:rPr>
              <w:t xml:space="preserve">26-minute CONUS sector every 30 minutes </w:t>
            </w:r>
          </w:p>
        </w:tc>
        <w:tc>
          <w:tcPr>
            <w:tcW w:w="0" w:type="auto"/>
            <w:vAlign w:val="center"/>
          </w:tcPr>
          <w:p w:rsidR="005D2A88" w:rsidRPr="00612171" w:rsidRDefault="005D2A88">
            <w:pPr>
              <w:rPr>
                <w:szCs w:val="24"/>
                <w:highlight w:val="yellow"/>
              </w:rPr>
            </w:pPr>
            <w:r w:rsidRPr="00612171">
              <w:rPr>
                <w:highlight w:val="yellow"/>
              </w:rPr>
              <w:t>ABI-like (temporal) CONUS scans</w:t>
            </w:r>
          </w:p>
        </w:tc>
      </w:tr>
      <w:tr w:rsidR="00AD37AE" w:rsidRPr="00FD009E" w:rsidTr="00F742AD">
        <w:trPr>
          <w:cantSplit/>
        </w:trPr>
        <w:tc>
          <w:tcPr>
            <w:tcW w:w="0" w:type="auto"/>
            <w:gridSpan w:val="5"/>
          </w:tcPr>
          <w:p w:rsidR="00AD37AE" w:rsidRPr="00FD009E" w:rsidRDefault="005D2A88" w:rsidP="00056E43">
            <w:pPr>
              <w:jc w:val="center"/>
              <w:rPr>
                <w:b/>
              </w:rPr>
            </w:pPr>
            <w:r>
              <w:rPr>
                <w:b/>
                <w:bCs/>
              </w:rPr>
              <w:t>End of 6</w:t>
            </w:r>
            <w:r w:rsidR="00AD37AE">
              <w:rPr>
                <w:b/>
                <w:bCs/>
              </w:rPr>
              <w:t>-week Science Test</w:t>
            </w:r>
          </w:p>
        </w:tc>
      </w:tr>
      <w:tr w:rsidR="005D2A88" w:rsidRPr="00FD009E" w:rsidTr="00BC0F98">
        <w:trPr>
          <w:cantSplit/>
        </w:trPr>
        <w:tc>
          <w:tcPr>
            <w:tcW w:w="0" w:type="auto"/>
            <w:vAlign w:val="center"/>
          </w:tcPr>
          <w:p w:rsidR="005D2A88" w:rsidRDefault="00DA7DD6">
            <w:pPr>
              <w:rPr>
                <w:szCs w:val="24"/>
              </w:rPr>
            </w:pPr>
            <w:bookmarkStart w:id="24" w:name="daily"/>
            <w:bookmarkStart w:id="25" w:name="after"/>
            <w:bookmarkEnd w:id="24"/>
            <w:r>
              <w:t>Starting September 22 [265]</w:t>
            </w:r>
            <w:r>
              <w:br/>
              <w:t>(Wednesday)</w:t>
            </w:r>
            <w:bookmarkEnd w:id="25"/>
          </w:p>
        </w:tc>
        <w:tc>
          <w:tcPr>
            <w:tcW w:w="0" w:type="auto"/>
            <w:gridSpan w:val="4"/>
            <w:vAlign w:val="center"/>
          </w:tcPr>
          <w:p w:rsidR="005D2A88" w:rsidRDefault="00DA7DD6">
            <w:pPr>
              <w:rPr>
                <w:szCs w:val="24"/>
              </w:rPr>
            </w:pPr>
            <w:r>
              <w:rPr>
                <w:b/>
                <w:bCs/>
              </w:rPr>
              <w:t>GOES-15 continued to operate through 24/25 October 2010 [Day 297/298]</w:t>
            </w:r>
            <w:r>
              <w:t>, but with only two schedule options, either C5RTN, or a C5RTN schedule with occasional hurricane sectors. At that point the Imager and Sounder were put into storage mode.</w:t>
            </w:r>
          </w:p>
        </w:tc>
      </w:tr>
      <w:tr w:rsidR="00DA7DD6" w:rsidRPr="00FD009E" w:rsidTr="00F742AD">
        <w:trPr>
          <w:cantSplit/>
        </w:trPr>
        <w:tc>
          <w:tcPr>
            <w:tcW w:w="0" w:type="auto"/>
            <w:tcBorders>
              <w:bottom w:val="single" w:sz="12" w:space="0" w:color="auto"/>
            </w:tcBorders>
            <w:vAlign w:val="center"/>
          </w:tcPr>
          <w:p w:rsidR="00DA7DD6" w:rsidRDefault="00DA7DD6">
            <w:pPr>
              <w:rPr>
                <w:szCs w:val="24"/>
              </w:rPr>
            </w:pPr>
            <w:r>
              <w:t>September 23 and 24 [266 and 267]</w:t>
            </w:r>
            <w:r>
              <w:br/>
              <w:t xml:space="preserve">(Thursday </w:t>
            </w:r>
            <w:r w:rsidR="005D65C6">
              <w:t xml:space="preserve">and </w:t>
            </w:r>
            <w:r w:rsidR="00612171">
              <w:t>Friday)</w:t>
            </w:r>
            <w:r w:rsidR="00612171">
              <w:br/>
              <w:t>~1900 to ~2045 UTC</w:t>
            </w:r>
            <w:r>
              <w:t xml:space="preserve"> </w:t>
            </w:r>
          </w:p>
        </w:tc>
        <w:tc>
          <w:tcPr>
            <w:tcW w:w="0" w:type="auto"/>
            <w:tcBorders>
              <w:bottom w:val="single" w:sz="12" w:space="0" w:color="auto"/>
            </w:tcBorders>
            <w:vAlign w:val="center"/>
          </w:tcPr>
          <w:p w:rsidR="00DA7DD6" w:rsidRDefault="00DA7DD6">
            <w:pPr>
              <w:rPr>
                <w:szCs w:val="24"/>
              </w:rPr>
            </w:pPr>
            <w:r>
              <w:t xml:space="preserve">C7MOON </w:t>
            </w:r>
          </w:p>
        </w:tc>
        <w:tc>
          <w:tcPr>
            <w:tcW w:w="0" w:type="auto"/>
            <w:tcBorders>
              <w:bottom w:val="single" w:sz="12" w:space="0" w:color="auto"/>
            </w:tcBorders>
            <w:vAlign w:val="center"/>
          </w:tcPr>
          <w:p w:rsidR="00DA7DD6" w:rsidRDefault="00DA7DD6">
            <w:pPr>
              <w:rPr>
                <w:szCs w:val="24"/>
              </w:rPr>
            </w:pPr>
            <w:r>
              <w:t xml:space="preserve">Capture moon off edge of earth </w:t>
            </w:r>
          </w:p>
        </w:tc>
        <w:tc>
          <w:tcPr>
            <w:tcW w:w="0" w:type="auto"/>
            <w:tcBorders>
              <w:bottom w:val="single" w:sz="12" w:space="0" w:color="auto"/>
            </w:tcBorders>
            <w:vAlign w:val="center"/>
          </w:tcPr>
          <w:p w:rsidR="00DA7DD6" w:rsidRDefault="00DA7DD6">
            <w:pPr>
              <w:rPr>
                <w:szCs w:val="24"/>
              </w:rPr>
            </w:pPr>
            <w:r>
              <w:t xml:space="preserve">Inserted into current schedule </w:t>
            </w:r>
          </w:p>
        </w:tc>
        <w:tc>
          <w:tcPr>
            <w:tcW w:w="0" w:type="auto"/>
            <w:tcBorders>
              <w:bottom w:val="single" w:sz="12" w:space="0" w:color="auto"/>
            </w:tcBorders>
            <w:vAlign w:val="center"/>
          </w:tcPr>
          <w:p w:rsidR="00DA7DD6" w:rsidRDefault="00DA7DD6">
            <w:pPr>
              <w:rPr>
                <w:szCs w:val="24"/>
              </w:rPr>
            </w:pPr>
            <w:r>
              <w:t>Test ABI lunar calibration concepts</w:t>
            </w:r>
          </w:p>
        </w:tc>
      </w:tr>
    </w:tbl>
    <w:p w:rsidR="00DA7DD6" w:rsidRDefault="00DA7DD6" w:rsidP="00DA7DD6">
      <w:pPr>
        <w:pStyle w:val="NormalWeb"/>
      </w:pPr>
      <w:r>
        <w:rPr>
          <w:vertAlign w:val="superscript"/>
        </w:rPr>
        <w:t>1</w:t>
      </w:r>
      <w:r>
        <w:t xml:space="preserve">There is a gap in the intended C2SRSO collection, between ~1445 and ~1839 UTC [Day 236]. </w:t>
      </w:r>
      <w:r>
        <w:br/>
      </w:r>
      <w:r>
        <w:rPr>
          <w:vertAlign w:val="superscript"/>
        </w:rPr>
        <w:t>2</w:t>
      </w:r>
      <w:r>
        <w:t xml:space="preserve">There is a large gap in the </w:t>
      </w:r>
      <w:r w:rsidR="00A666E6">
        <w:t>int</w:t>
      </w:r>
      <w:r>
        <w:t xml:space="preserve">ended C8HUR collection, between ~1622 and ~0245 UTC [Day 241]. </w:t>
      </w:r>
      <w:r>
        <w:br/>
      </w:r>
      <w:r>
        <w:rPr>
          <w:vertAlign w:val="superscript"/>
        </w:rPr>
        <w:t>3</w:t>
      </w:r>
      <w:r>
        <w:t xml:space="preserve">There is a delay in the start of the C2SRSO collection, from ~1145 to ~1415 UTC [Day 260]. </w:t>
      </w:r>
    </w:p>
    <w:p w:rsidR="00AD37AE" w:rsidRPr="00FD009E" w:rsidRDefault="00AD37AE" w:rsidP="001436DC">
      <w:pPr>
        <w:pStyle w:val="Heading1"/>
      </w:pPr>
      <w:r w:rsidRPr="00FD009E">
        <w:br w:type="page"/>
      </w:r>
      <w:bookmarkStart w:id="26" w:name="_Toc166249797"/>
      <w:bookmarkStart w:id="27" w:name="_Toc166250079"/>
      <w:bookmarkStart w:id="28" w:name="_Toc301943618"/>
      <w:r w:rsidRPr="00FD009E">
        <w:lastRenderedPageBreak/>
        <w:t>Changes to the GOES Imager from GOES-8 through GOES-1</w:t>
      </w:r>
      <w:bookmarkEnd w:id="26"/>
      <w:bookmarkEnd w:id="27"/>
      <w:r w:rsidR="0094596B">
        <w:t>5</w:t>
      </w:r>
      <w:bookmarkEnd w:id="28"/>
    </w:p>
    <w:p w:rsidR="00AD37AE" w:rsidRPr="00FD009E" w:rsidRDefault="00AD37AE" w:rsidP="001D2307"/>
    <w:p w:rsidR="00AD37AE" w:rsidRPr="00FD009E" w:rsidRDefault="00AD37AE" w:rsidP="00DB56C3">
      <w:pPr>
        <w:jc w:val="both"/>
      </w:pPr>
      <w:r w:rsidRPr="00FD009E">
        <w:t xml:space="preserve">The differences </w:t>
      </w:r>
      <w:r>
        <w:t>in</w:t>
      </w:r>
      <w:r w:rsidRPr="00FD009E">
        <w:t xml:space="preserve"> </w:t>
      </w:r>
      <w:r>
        <w:t xml:space="preserve">spectral </w:t>
      </w:r>
      <w:r w:rsidRPr="00FD009E">
        <w:t xml:space="preserve">bands </w:t>
      </w:r>
      <w:r>
        <w:t>between</w:t>
      </w:r>
      <w:r w:rsidRPr="00FD009E">
        <w:t xml:space="preserve"> the two versions of the GOES Imager (Schmit et al. 200</w:t>
      </w:r>
      <w:r>
        <w:t>2a</w:t>
      </w:r>
      <w:r w:rsidRPr="00FD009E">
        <w:t>) are explained in Table 3.1.  Each version has five bands.  The Imager on GOES-8 through GOES-11 contains bands 1 through 5.  The Imagers on GOES-12</w:t>
      </w:r>
      <w:r>
        <w:t>, 13, 14</w:t>
      </w:r>
      <w:r w:rsidRPr="00FD009E">
        <w:t xml:space="preserve">, and </w:t>
      </w:r>
      <w:r>
        <w:t>15</w:t>
      </w:r>
      <w:r w:rsidRPr="00FD009E">
        <w:t xml:space="preserve"> contain bands 1 through 4 and </w:t>
      </w:r>
      <w:r>
        <w:t>band-6</w:t>
      </w:r>
      <w:r w:rsidRPr="00FD009E">
        <w:t>.</w:t>
      </w:r>
    </w:p>
    <w:p w:rsidR="00AD37AE" w:rsidRDefault="00AD37AE" w:rsidP="001D2307"/>
    <w:p w:rsidR="00AD37AE" w:rsidRPr="00FD009E" w:rsidRDefault="00AD37AE" w:rsidP="001D2307"/>
    <w:p w:rsidR="00AD37AE" w:rsidRPr="00FD009E" w:rsidRDefault="00AD37AE" w:rsidP="00761BA3">
      <w:pPr>
        <w:pStyle w:val="StyleCaptionCentered"/>
      </w:pPr>
      <w:bookmarkStart w:id="29" w:name="_Toc166250143"/>
      <w:bookmarkStart w:id="30" w:name="_Toc301956962"/>
      <w:r w:rsidRPr="00FD009E">
        <w:t xml:space="preserve">Table </w:t>
      </w:r>
      <w:r w:rsidR="00BC0F98">
        <w:fldChar w:fldCharType="begin"/>
      </w:r>
      <w:r w:rsidR="00BC0F98">
        <w:instrText xml:space="preserve"> STYLEREF 1 \s </w:instrText>
      </w:r>
      <w:r w:rsidR="00BC0F98">
        <w:fldChar w:fldCharType="separate"/>
      </w:r>
      <w:r>
        <w:rPr>
          <w:noProof/>
        </w:rPr>
        <w:t>3</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1</w:t>
      </w:r>
      <w:r w:rsidR="00FA6EC1">
        <w:fldChar w:fldCharType="end"/>
      </w:r>
      <w:r>
        <w:t xml:space="preserve">:  </w:t>
      </w:r>
      <w:r w:rsidRPr="00FD009E">
        <w:t>GOES Imager band</w:t>
      </w:r>
      <w:r>
        <w:t xml:space="preserve"> nominal wavelength</w:t>
      </w:r>
      <w:r w:rsidRPr="00FD009E">
        <w:t>s</w:t>
      </w:r>
      <w:bookmarkEnd w:id="29"/>
      <w:r>
        <w:t xml:space="preserve"> (GOES-8 through 15)</w:t>
      </w:r>
      <w:bookmarkEnd w:id="30"/>
    </w:p>
    <w:p w:rsidR="00AD37AE" w:rsidRPr="00FD009E" w:rsidRDefault="00AD37AE" w:rsidP="001D2307"/>
    <w:tbl>
      <w:tblPr>
        <w:tblW w:w="9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290"/>
        <w:gridCol w:w="2160"/>
        <w:gridCol w:w="2430"/>
        <w:gridCol w:w="3869"/>
      </w:tblGrid>
      <w:tr w:rsidR="00AD37AE" w:rsidRPr="00FD009E">
        <w:tc>
          <w:tcPr>
            <w:tcW w:w="129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GOES</w:t>
            </w:r>
          </w:p>
          <w:p w:rsidR="00AD37AE" w:rsidRPr="00FD009E" w:rsidRDefault="00AD37AE" w:rsidP="00056E43">
            <w:pPr>
              <w:jc w:val="center"/>
              <w:rPr>
                <w:b/>
              </w:rPr>
            </w:pPr>
            <w:r w:rsidRPr="00FD009E">
              <w:rPr>
                <w:b/>
              </w:rPr>
              <w:t>Imager</w:t>
            </w:r>
          </w:p>
          <w:p w:rsidR="00AD37AE" w:rsidRPr="00FD009E" w:rsidRDefault="00AD37AE" w:rsidP="00056E43">
            <w:pPr>
              <w:jc w:val="center"/>
              <w:rPr>
                <w:b/>
              </w:rPr>
            </w:pPr>
            <w:r w:rsidRPr="00FD009E">
              <w:rPr>
                <w:b/>
              </w:rPr>
              <w:t>Band</w:t>
            </w:r>
          </w:p>
        </w:tc>
        <w:tc>
          <w:tcPr>
            <w:tcW w:w="216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Wavelength Range</w:t>
            </w:r>
          </w:p>
          <w:p w:rsidR="00AD37AE" w:rsidRPr="00FD009E" w:rsidRDefault="00AD37AE" w:rsidP="00056E43">
            <w:pPr>
              <w:jc w:val="center"/>
              <w:rPr>
                <w:b/>
              </w:rPr>
            </w:pPr>
            <w:r w:rsidRPr="00FD009E">
              <w:rPr>
                <w:b/>
              </w:rPr>
              <w:t>(μm)</w:t>
            </w:r>
          </w:p>
        </w:tc>
        <w:tc>
          <w:tcPr>
            <w:tcW w:w="243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Central Wavelength</w:t>
            </w:r>
          </w:p>
          <w:p w:rsidR="00AD37AE" w:rsidRPr="00FD009E" w:rsidRDefault="00AD37AE" w:rsidP="00056E43">
            <w:pPr>
              <w:jc w:val="center"/>
              <w:rPr>
                <w:b/>
              </w:rPr>
            </w:pPr>
            <w:r w:rsidRPr="00FD009E">
              <w:rPr>
                <w:b/>
              </w:rPr>
              <w:t>(μm)</w:t>
            </w:r>
          </w:p>
        </w:tc>
        <w:tc>
          <w:tcPr>
            <w:tcW w:w="3869"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Meteorological Objective</w:t>
            </w:r>
          </w:p>
        </w:tc>
      </w:tr>
      <w:tr w:rsidR="00AD37AE" w:rsidRPr="00FD009E">
        <w:tc>
          <w:tcPr>
            <w:tcW w:w="1290" w:type="dxa"/>
            <w:vAlign w:val="center"/>
          </w:tcPr>
          <w:p w:rsidR="00AD37AE" w:rsidRPr="00FD009E" w:rsidRDefault="00AD37AE" w:rsidP="00056E43">
            <w:pPr>
              <w:jc w:val="center"/>
            </w:pPr>
            <w:r w:rsidRPr="00FD009E">
              <w:t>1</w:t>
            </w:r>
          </w:p>
        </w:tc>
        <w:tc>
          <w:tcPr>
            <w:tcW w:w="2160" w:type="dxa"/>
            <w:vAlign w:val="center"/>
          </w:tcPr>
          <w:p w:rsidR="00AD37AE" w:rsidRPr="00FD009E" w:rsidRDefault="00AD37AE" w:rsidP="00056E43">
            <w:pPr>
              <w:jc w:val="center"/>
            </w:pPr>
            <w:r w:rsidRPr="00FD009E">
              <w:t>0.5</w:t>
            </w:r>
            <w:r>
              <w:t>3</w:t>
            </w:r>
            <w:r w:rsidRPr="00FD009E">
              <w:t xml:space="preserve"> to 0.75</w:t>
            </w:r>
          </w:p>
        </w:tc>
        <w:tc>
          <w:tcPr>
            <w:tcW w:w="2430" w:type="dxa"/>
            <w:vAlign w:val="center"/>
          </w:tcPr>
          <w:p w:rsidR="00AD37AE" w:rsidRDefault="00AD37AE" w:rsidP="00056E43">
            <w:pPr>
              <w:jc w:val="center"/>
            </w:pPr>
            <w:r w:rsidRPr="00FD009E">
              <w:t>0.65</w:t>
            </w:r>
            <w:r>
              <w:t xml:space="preserve"> </w:t>
            </w:r>
            <w:r w:rsidRPr="00FD009E">
              <w:t>(GOES-8/1</w:t>
            </w:r>
            <w:r>
              <w:t>2</w:t>
            </w:r>
            <w:r w:rsidRPr="00FD009E">
              <w:t>)</w:t>
            </w:r>
          </w:p>
          <w:p w:rsidR="00AD37AE" w:rsidRPr="00FD009E" w:rsidRDefault="00AD37AE" w:rsidP="00056E43">
            <w:pPr>
              <w:jc w:val="center"/>
            </w:pPr>
            <w:r>
              <w:t>0.63 (</w:t>
            </w:r>
            <w:r w:rsidRPr="00FD009E">
              <w:t>GOES-1</w:t>
            </w:r>
            <w:r>
              <w:t>3</w:t>
            </w:r>
            <w:r w:rsidRPr="00FD009E">
              <w:t>/</w:t>
            </w:r>
            <w:r>
              <w:t>15)</w:t>
            </w:r>
          </w:p>
        </w:tc>
        <w:tc>
          <w:tcPr>
            <w:tcW w:w="3869" w:type="dxa"/>
            <w:vAlign w:val="center"/>
          </w:tcPr>
          <w:p w:rsidR="00AD37AE" w:rsidRPr="00FD009E" w:rsidRDefault="00AD37AE" w:rsidP="001D2307">
            <w:r w:rsidRPr="00FD009E">
              <w:t>Cloud cover and surface features during the day</w:t>
            </w:r>
          </w:p>
        </w:tc>
      </w:tr>
      <w:tr w:rsidR="00AD37AE" w:rsidRPr="00FD009E">
        <w:tc>
          <w:tcPr>
            <w:tcW w:w="1290" w:type="dxa"/>
            <w:vAlign w:val="center"/>
          </w:tcPr>
          <w:p w:rsidR="00AD37AE" w:rsidRPr="00FD009E" w:rsidRDefault="00AD37AE" w:rsidP="00056E43">
            <w:pPr>
              <w:jc w:val="center"/>
            </w:pPr>
            <w:r w:rsidRPr="00FD009E">
              <w:t>2</w:t>
            </w:r>
          </w:p>
        </w:tc>
        <w:tc>
          <w:tcPr>
            <w:tcW w:w="2160" w:type="dxa"/>
            <w:vAlign w:val="center"/>
          </w:tcPr>
          <w:p w:rsidR="00AD37AE" w:rsidRPr="00FD009E" w:rsidRDefault="00AD37AE" w:rsidP="00056E43">
            <w:pPr>
              <w:jc w:val="center"/>
            </w:pPr>
            <w:r w:rsidRPr="00FD009E">
              <w:t>3.8 to 4.0</w:t>
            </w:r>
          </w:p>
        </w:tc>
        <w:tc>
          <w:tcPr>
            <w:tcW w:w="2430" w:type="dxa"/>
            <w:vAlign w:val="center"/>
          </w:tcPr>
          <w:p w:rsidR="00AD37AE" w:rsidRPr="00FD009E" w:rsidRDefault="00AD37AE" w:rsidP="00056E43">
            <w:pPr>
              <w:jc w:val="center"/>
            </w:pPr>
            <w:r w:rsidRPr="00FD009E">
              <w:t>3.9</w:t>
            </w:r>
          </w:p>
        </w:tc>
        <w:tc>
          <w:tcPr>
            <w:tcW w:w="3869" w:type="dxa"/>
            <w:vAlign w:val="center"/>
          </w:tcPr>
          <w:p w:rsidR="00AD37AE" w:rsidRPr="00FD009E" w:rsidRDefault="00AD37AE" w:rsidP="001D2307">
            <w:r w:rsidRPr="00FD009E">
              <w:t>Low cloud/fog and fire detection</w:t>
            </w:r>
          </w:p>
        </w:tc>
      </w:tr>
      <w:tr w:rsidR="00AD37AE" w:rsidRPr="00FD009E">
        <w:tc>
          <w:tcPr>
            <w:tcW w:w="1290" w:type="dxa"/>
            <w:vAlign w:val="center"/>
          </w:tcPr>
          <w:p w:rsidR="00AD37AE" w:rsidRPr="00FD009E" w:rsidRDefault="00AD37AE" w:rsidP="00056E43">
            <w:pPr>
              <w:jc w:val="center"/>
            </w:pPr>
            <w:r w:rsidRPr="00FD009E">
              <w:t>3</w:t>
            </w:r>
          </w:p>
        </w:tc>
        <w:tc>
          <w:tcPr>
            <w:tcW w:w="2160" w:type="dxa"/>
            <w:vAlign w:val="center"/>
          </w:tcPr>
          <w:p w:rsidR="00AD37AE" w:rsidRPr="00FD009E" w:rsidRDefault="00AD37AE" w:rsidP="00056E43">
            <w:pPr>
              <w:jc w:val="center"/>
            </w:pPr>
            <w:r w:rsidRPr="00FD009E">
              <w:t>6.5 to 7.0</w:t>
            </w:r>
          </w:p>
          <w:p w:rsidR="00AD37AE" w:rsidRPr="00FD009E" w:rsidRDefault="00AD37AE" w:rsidP="00056E43">
            <w:pPr>
              <w:jc w:val="center"/>
            </w:pPr>
            <w:r w:rsidRPr="00FD009E">
              <w:t>5.8 to 7.3</w:t>
            </w:r>
          </w:p>
        </w:tc>
        <w:tc>
          <w:tcPr>
            <w:tcW w:w="2430" w:type="dxa"/>
            <w:vAlign w:val="center"/>
          </w:tcPr>
          <w:p w:rsidR="00AD37AE" w:rsidRPr="00FD009E" w:rsidRDefault="00AD37AE" w:rsidP="00056E43">
            <w:pPr>
              <w:jc w:val="center"/>
            </w:pPr>
            <w:r w:rsidRPr="00FD009E">
              <w:t>6.75 (GOES-8/11)</w:t>
            </w:r>
          </w:p>
          <w:p w:rsidR="00AD37AE" w:rsidRPr="00FD009E" w:rsidRDefault="00AD37AE" w:rsidP="00056E43">
            <w:pPr>
              <w:jc w:val="center"/>
            </w:pPr>
            <w:r w:rsidRPr="00FD009E">
              <w:t>6.48 (GOES-12/</w:t>
            </w:r>
            <w:r>
              <w:t>15</w:t>
            </w:r>
            <w:r w:rsidRPr="00FD009E">
              <w:t>)</w:t>
            </w:r>
          </w:p>
        </w:tc>
        <w:tc>
          <w:tcPr>
            <w:tcW w:w="3869" w:type="dxa"/>
            <w:vAlign w:val="center"/>
          </w:tcPr>
          <w:p w:rsidR="00AD37AE" w:rsidRPr="00FD009E" w:rsidRDefault="00AD37AE" w:rsidP="001D2307">
            <w:r w:rsidRPr="00FD009E">
              <w:t>Upper-level water vapor</w:t>
            </w:r>
          </w:p>
        </w:tc>
      </w:tr>
      <w:tr w:rsidR="00AD37AE" w:rsidRPr="00FD009E">
        <w:tc>
          <w:tcPr>
            <w:tcW w:w="1290" w:type="dxa"/>
            <w:vAlign w:val="center"/>
          </w:tcPr>
          <w:p w:rsidR="00AD37AE" w:rsidRPr="00FD009E" w:rsidRDefault="00AD37AE" w:rsidP="00056E43">
            <w:pPr>
              <w:jc w:val="center"/>
            </w:pPr>
            <w:r w:rsidRPr="00FD009E">
              <w:t>4</w:t>
            </w:r>
          </w:p>
        </w:tc>
        <w:tc>
          <w:tcPr>
            <w:tcW w:w="2160" w:type="dxa"/>
            <w:vAlign w:val="center"/>
          </w:tcPr>
          <w:p w:rsidR="00AD37AE" w:rsidRPr="00FD009E" w:rsidRDefault="00AD37AE" w:rsidP="00056E43">
            <w:pPr>
              <w:jc w:val="center"/>
            </w:pPr>
            <w:r w:rsidRPr="00FD009E">
              <w:t>10.2 to 11.2</w:t>
            </w:r>
          </w:p>
        </w:tc>
        <w:tc>
          <w:tcPr>
            <w:tcW w:w="2430" w:type="dxa"/>
            <w:vAlign w:val="center"/>
          </w:tcPr>
          <w:p w:rsidR="00AD37AE" w:rsidRPr="00FD009E" w:rsidRDefault="00AD37AE" w:rsidP="00056E43">
            <w:pPr>
              <w:jc w:val="center"/>
            </w:pPr>
            <w:r w:rsidRPr="00FD009E">
              <w:t>10.7</w:t>
            </w:r>
          </w:p>
        </w:tc>
        <w:tc>
          <w:tcPr>
            <w:tcW w:w="3869" w:type="dxa"/>
            <w:vAlign w:val="center"/>
          </w:tcPr>
          <w:p w:rsidR="00AD37AE" w:rsidRPr="00FD009E" w:rsidRDefault="00AD37AE" w:rsidP="001D2307">
            <w:r>
              <w:t>Surface or cloud-</w:t>
            </w:r>
            <w:r w:rsidRPr="00FD009E">
              <w:t>top temperature</w:t>
            </w:r>
          </w:p>
        </w:tc>
      </w:tr>
      <w:tr w:rsidR="00AD37AE" w:rsidRPr="00FD009E">
        <w:tc>
          <w:tcPr>
            <w:tcW w:w="1290" w:type="dxa"/>
            <w:vAlign w:val="center"/>
          </w:tcPr>
          <w:p w:rsidR="00AD37AE" w:rsidRPr="00FD009E" w:rsidRDefault="00AD37AE" w:rsidP="00056E43">
            <w:pPr>
              <w:jc w:val="center"/>
            </w:pPr>
            <w:r w:rsidRPr="00FD009E">
              <w:t>5</w:t>
            </w:r>
          </w:p>
        </w:tc>
        <w:tc>
          <w:tcPr>
            <w:tcW w:w="2160" w:type="dxa"/>
            <w:vAlign w:val="center"/>
          </w:tcPr>
          <w:p w:rsidR="00AD37AE" w:rsidRPr="00FD009E" w:rsidRDefault="00AD37AE" w:rsidP="00056E43">
            <w:pPr>
              <w:jc w:val="center"/>
            </w:pPr>
            <w:r w:rsidRPr="00FD009E">
              <w:t>11.5 to 12.5</w:t>
            </w:r>
          </w:p>
        </w:tc>
        <w:tc>
          <w:tcPr>
            <w:tcW w:w="2430" w:type="dxa"/>
            <w:vAlign w:val="center"/>
          </w:tcPr>
          <w:p w:rsidR="00AD37AE" w:rsidRPr="00FD009E" w:rsidRDefault="00AD37AE" w:rsidP="00056E43">
            <w:pPr>
              <w:jc w:val="center"/>
            </w:pPr>
            <w:r w:rsidRPr="00FD009E">
              <w:t>12.0 (GOES-8/11)</w:t>
            </w:r>
          </w:p>
        </w:tc>
        <w:tc>
          <w:tcPr>
            <w:tcW w:w="3869" w:type="dxa"/>
            <w:vAlign w:val="center"/>
          </w:tcPr>
          <w:p w:rsidR="00AD37AE" w:rsidRPr="00FD009E" w:rsidRDefault="00AD37AE" w:rsidP="001D2307">
            <w:r>
              <w:t>Surface or cloud-</w:t>
            </w:r>
            <w:r w:rsidRPr="00FD009E">
              <w:t>top temperature and low-level water vapor</w:t>
            </w:r>
          </w:p>
        </w:tc>
      </w:tr>
      <w:tr w:rsidR="00AD37AE" w:rsidRPr="00FD009E">
        <w:tc>
          <w:tcPr>
            <w:tcW w:w="1290" w:type="dxa"/>
            <w:tcBorders>
              <w:bottom w:val="single" w:sz="12" w:space="0" w:color="000000"/>
            </w:tcBorders>
            <w:vAlign w:val="center"/>
          </w:tcPr>
          <w:p w:rsidR="00AD37AE" w:rsidRPr="00FD009E" w:rsidRDefault="00AD37AE" w:rsidP="00056E43">
            <w:pPr>
              <w:jc w:val="center"/>
            </w:pPr>
            <w:r w:rsidRPr="00FD009E">
              <w:t>6</w:t>
            </w:r>
          </w:p>
        </w:tc>
        <w:tc>
          <w:tcPr>
            <w:tcW w:w="2160" w:type="dxa"/>
            <w:tcBorders>
              <w:bottom w:val="single" w:sz="12" w:space="0" w:color="000000"/>
            </w:tcBorders>
            <w:vAlign w:val="center"/>
          </w:tcPr>
          <w:p w:rsidR="00AD37AE" w:rsidRPr="00FD009E" w:rsidRDefault="00AD37AE" w:rsidP="00056E43">
            <w:pPr>
              <w:jc w:val="center"/>
            </w:pPr>
            <w:r w:rsidRPr="00FD009E">
              <w:t>12.9 to 13.7</w:t>
            </w:r>
          </w:p>
        </w:tc>
        <w:tc>
          <w:tcPr>
            <w:tcW w:w="2430" w:type="dxa"/>
            <w:tcBorders>
              <w:bottom w:val="single" w:sz="12" w:space="0" w:color="000000"/>
            </w:tcBorders>
            <w:vAlign w:val="center"/>
          </w:tcPr>
          <w:p w:rsidR="00AD37AE" w:rsidRPr="00FD009E" w:rsidRDefault="00AD37AE" w:rsidP="00056E43">
            <w:pPr>
              <w:jc w:val="center"/>
            </w:pPr>
            <w:r w:rsidRPr="00FD009E">
              <w:t>13.3 (GOES-12/</w:t>
            </w:r>
            <w:r w:rsidR="0094596B">
              <w:t>15</w:t>
            </w:r>
            <w:r w:rsidRPr="00FD009E">
              <w:t>)</w:t>
            </w:r>
          </w:p>
        </w:tc>
        <w:tc>
          <w:tcPr>
            <w:tcW w:w="3869" w:type="dxa"/>
            <w:tcBorders>
              <w:bottom w:val="single" w:sz="12" w:space="0" w:color="000000"/>
            </w:tcBorders>
            <w:vAlign w:val="center"/>
          </w:tcPr>
          <w:p w:rsidR="00AD37AE" w:rsidRPr="00FD009E" w:rsidRDefault="00AD37AE" w:rsidP="001D2307">
            <w:r w:rsidRPr="00FD009E">
              <w:t>CO</w:t>
            </w:r>
            <w:r w:rsidRPr="00FD009E">
              <w:rPr>
                <w:vertAlign w:val="subscript"/>
              </w:rPr>
              <w:t>2</w:t>
            </w:r>
            <w:r w:rsidRPr="00FD009E">
              <w:t xml:space="preserve"> band</w:t>
            </w:r>
            <w:r>
              <w:t xml:space="preserve">:  </w:t>
            </w:r>
            <w:r w:rsidRPr="00FD009E">
              <w:t>Cloud detection</w:t>
            </w:r>
          </w:p>
        </w:tc>
      </w:tr>
    </w:tbl>
    <w:p w:rsidR="00AD37AE" w:rsidRDefault="00AD37AE" w:rsidP="001D2307"/>
    <w:p w:rsidR="00AD37AE" w:rsidRPr="00FD009E" w:rsidRDefault="00AD37AE" w:rsidP="001D2307"/>
    <w:p w:rsidR="00AD37AE" w:rsidRDefault="00AD37AE" w:rsidP="004151B9">
      <w:pPr>
        <w:jc w:val="both"/>
      </w:pPr>
      <w:r>
        <w:t>The differences in the nominal spatial resolution between the more recent GOES Imager are explained in Table 3.2.  The east-west over-sampling is not included in the table.  The increased resolution of band-6 necessitated a change in the GVAR format, to include an additional block of data associated with two detectors instead of only one detector.</w:t>
      </w:r>
    </w:p>
    <w:p w:rsidR="00AD37AE" w:rsidRPr="00FD009E" w:rsidRDefault="00AD37AE" w:rsidP="001D2307"/>
    <w:p w:rsidR="00AD37AE" w:rsidRDefault="00AD37AE" w:rsidP="001D2307"/>
    <w:p w:rsidR="00AD37AE" w:rsidRPr="00FD009E" w:rsidRDefault="00AD37AE" w:rsidP="00761BA3">
      <w:pPr>
        <w:pStyle w:val="Caption"/>
      </w:pPr>
      <w:bookmarkStart w:id="31" w:name="_Toc301956963"/>
      <w:r>
        <w:t xml:space="preserve">Table </w:t>
      </w:r>
      <w:r w:rsidR="00BC0F98">
        <w:fldChar w:fldCharType="begin"/>
      </w:r>
      <w:r w:rsidR="00BC0F98">
        <w:instrText xml:space="preserve"> STYLEREF 1 \s </w:instrText>
      </w:r>
      <w:r w:rsidR="00BC0F98">
        <w:fldChar w:fldCharType="separate"/>
      </w:r>
      <w:r>
        <w:rPr>
          <w:noProof/>
        </w:rPr>
        <w:t>3</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2</w:t>
      </w:r>
      <w:r w:rsidR="00FA6EC1">
        <w:fldChar w:fldCharType="end"/>
      </w:r>
      <w:r>
        <w:t xml:space="preserve">:  </w:t>
      </w:r>
      <w:r w:rsidRPr="00FD009E">
        <w:t>GOES Imager band</w:t>
      </w:r>
      <w:r>
        <w:t xml:space="preserve"> nominal spatial resolution (GOES-12 through 15)</w:t>
      </w:r>
      <w:bookmarkEnd w:id="31"/>
    </w:p>
    <w:p w:rsidR="00AD37AE" w:rsidRDefault="00AD37AE" w:rsidP="001D2307"/>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20" w:type="dxa"/>
          <w:right w:w="120" w:type="dxa"/>
        </w:tblCellMar>
        <w:tblLook w:val="0000" w:firstRow="0" w:lastRow="0" w:firstColumn="0" w:lastColumn="0" w:noHBand="0" w:noVBand="0"/>
      </w:tblPr>
      <w:tblGrid>
        <w:gridCol w:w="1215"/>
        <w:gridCol w:w="2847"/>
        <w:gridCol w:w="2602"/>
        <w:gridCol w:w="2936"/>
      </w:tblGrid>
      <w:tr w:rsidR="00AD37AE" w:rsidRPr="00FD009E" w:rsidTr="009E6CEE">
        <w:tc>
          <w:tcPr>
            <w:tcW w:w="633" w:type="pct"/>
            <w:tcBorders>
              <w:top w:val="single" w:sz="12" w:space="0" w:color="000000"/>
            </w:tcBorders>
            <w:shd w:val="clear" w:color="auto" w:fill="FFFFFF"/>
            <w:vAlign w:val="center"/>
          </w:tcPr>
          <w:p w:rsidR="00AD37AE" w:rsidRPr="00FD009E" w:rsidRDefault="00AD37AE" w:rsidP="00E22049">
            <w:pPr>
              <w:jc w:val="center"/>
              <w:rPr>
                <w:b/>
              </w:rPr>
            </w:pPr>
            <w:r w:rsidRPr="00FD009E">
              <w:rPr>
                <w:b/>
              </w:rPr>
              <w:t>GOES</w:t>
            </w:r>
          </w:p>
          <w:p w:rsidR="00AD37AE" w:rsidRPr="00FD009E" w:rsidRDefault="00AD37AE" w:rsidP="00E22049">
            <w:pPr>
              <w:jc w:val="center"/>
              <w:rPr>
                <w:b/>
              </w:rPr>
            </w:pPr>
            <w:r w:rsidRPr="00FD009E">
              <w:rPr>
                <w:b/>
              </w:rPr>
              <w:t>Imager</w:t>
            </w:r>
          </w:p>
          <w:p w:rsidR="00AD37AE" w:rsidRPr="00FD009E" w:rsidRDefault="00AD37AE" w:rsidP="00E22049">
            <w:pPr>
              <w:jc w:val="center"/>
              <w:rPr>
                <w:b/>
              </w:rPr>
            </w:pPr>
            <w:r w:rsidRPr="00FD009E">
              <w:rPr>
                <w:b/>
              </w:rPr>
              <w:t>Band</w:t>
            </w:r>
          </w:p>
        </w:tc>
        <w:tc>
          <w:tcPr>
            <w:tcW w:w="1483" w:type="pct"/>
            <w:tcBorders>
              <w:top w:val="single" w:sz="12" w:space="0" w:color="000000"/>
            </w:tcBorders>
            <w:shd w:val="clear" w:color="auto" w:fill="FFFFFF"/>
            <w:vAlign w:val="center"/>
          </w:tcPr>
          <w:p w:rsidR="00AD37AE" w:rsidRPr="00FD009E" w:rsidRDefault="00AD37AE" w:rsidP="00E22049">
            <w:pPr>
              <w:jc w:val="center"/>
              <w:rPr>
                <w:b/>
              </w:rPr>
            </w:pPr>
            <w:r w:rsidRPr="00FD009E">
              <w:rPr>
                <w:b/>
              </w:rPr>
              <w:t>Central Wavelength</w:t>
            </w:r>
          </w:p>
          <w:p w:rsidR="00AD37AE" w:rsidRPr="00FD009E" w:rsidRDefault="00AD37AE" w:rsidP="00E22049">
            <w:pPr>
              <w:jc w:val="center"/>
              <w:rPr>
                <w:b/>
              </w:rPr>
            </w:pPr>
            <w:r w:rsidRPr="00FD009E">
              <w:rPr>
                <w:b/>
              </w:rPr>
              <w:t>(μm)</w:t>
            </w:r>
          </w:p>
        </w:tc>
        <w:tc>
          <w:tcPr>
            <w:tcW w:w="1355" w:type="pct"/>
            <w:tcBorders>
              <w:top w:val="single" w:sz="12" w:space="0" w:color="000000"/>
            </w:tcBorders>
            <w:shd w:val="clear" w:color="auto" w:fill="FFFFFF"/>
            <w:vAlign w:val="center"/>
          </w:tcPr>
          <w:p w:rsidR="00AD37AE" w:rsidRPr="00FD009E" w:rsidRDefault="00AD37AE" w:rsidP="00E22049">
            <w:pPr>
              <w:jc w:val="center"/>
              <w:rPr>
                <w:b/>
              </w:rPr>
            </w:pPr>
            <w:r>
              <w:rPr>
                <w:b/>
              </w:rPr>
              <w:t>Spatial Resolution</w:t>
            </w:r>
          </w:p>
          <w:p w:rsidR="00AD37AE" w:rsidRPr="00FD009E" w:rsidRDefault="00AD37AE" w:rsidP="00E22049">
            <w:pPr>
              <w:jc w:val="center"/>
              <w:rPr>
                <w:b/>
              </w:rPr>
            </w:pPr>
            <w:r>
              <w:rPr>
                <w:b/>
              </w:rPr>
              <w:t>(k</w:t>
            </w:r>
            <w:r w:rsidRPr="00FD009E">
              <w:rPr>
                <w:b/>
              </w:rPr>
              <w:t>m)</w:t>
            </w:r>
          </w:p>
        </w:tc>
        <w:tc>
          <w:tcPr>
            <w:tcW w:w="1529" w:type="pct"/>
            <w:tcBorders>
              <w:top w:val="single" w:sz="12" w:space="0" w:color="000000"/>
            </w:tcBorders>
            <w:shd w:val="clear" w:color="auto" w:fill="FFFFFF"/>
            <w:vAlign w:val="center"/>
          </w:tcPr>
          <w:p w:rsidR="00AD37AE" w:rsidRPr="00FD009E" w:rsidRDefault="00AD37AE" w:rsidP="00E22049">
            <w:pPr>
              <w:jc w:val="center"/>
              <w:rPr>
                <w:b/>
              </w:rPr>
            </w:pPr>
            <w:r>
              <w:rPr>
                <w:b/>
              </w:rPr>
              <w:t>Number of Detectors</w:t>
            </w:r>
          </w:p>
        </w:tc>
      </w:tr>
      <w:tr w:rsidR="00AD37AE" w:rsidRPr="00FD009E" w:rsidTr="009E6CEE">
        <w:tc>
          <w:tcPr>
            <w:tcW w:w="633" w:type="pct"/>
            <w:vAlign w:val="center"/>
          </w:tcPr>
          <w:p w:rsidR="00AD37AE" w:rsidRPr="00FD009E" w:rsidRDefault="00AD37AE" w:rsidP="00E22049">
            <w:pPr>
              <w:jc w:val="center"/>
            </w:pPr>
            <w:r w:rsidRPr="00FD009E">
              <w:t>1</w:t>
            </w:r>
          </w:p>
        </w:tc>
        <w:tc>
          <w:tcPr>
            <w:tcW w:w="1483" w:type="pct"/>
            <w:vAlign w:val="center"/>
          </w:tcPr>
          <w:p w:rsidR="00AD37AE" w:rsidRPr="00FD009E" w:rsidRDefault="00AD37AE" w:rsidP="00E22049">
            <w:pPr>
              <w:jc w:val="center"/>
            </w:pPr>
            <w:r w:rsidRPr="00FD009E">
              <w:t>0.65</w:t>
            </w:r>
          </w:p>
        </w:tc>
        <w:tc>
          <w:tcPr>
            <w:tcW w:w="1355" w:type="pct"/>
            <w:vAlign w:val="center"/>
          </w:tcPr>
          <w:p w:rsidR="00AD37AE" w:rsidRPr="00FD009E" w:rsidRDefault="00AD37AE" w:rsidP="00E22049">
            <w:pPr>
              <w:jc w:val="center"/>
            </w:pPr>
            <w:r>
              <w:t>1</w:t>
            </w:r>
          </w:p>
        </w:tc>
        <w:tc>
          <w:tcPr>
            <w:tcW w:w="1529" w:type="pct"/>
            <w:vAlign w:val="center"/>
          </w:tcPr>
          <w:p w:rsidR="00AD37AE" w:rsidRPr="00FD009E" w:rsidRDefault="00AD37AE" w:rsidP="00E5066C">
            <w:pPr>
              <w:jc w:val="center"/>
            </w:pPr>
            <w:r>
              <w:t>8</w:t>
            </w:r>
          </w:p>
        </w:tc>
      </w:tr>
      <w:tr w:rsidR="00AD37AE" w:rsidRPr="00FD009E" w:rsidTr="009E6CEE">
        <w:tc>
          <w:tcPr>
            <w:tcW w:w="633" w:type="pct"/>
            <w:vAlign w:val="center"/>
          </w:tcPr>
          <w:p w:rsidR="00AD37AE" w:rsidRPr="00FD009E" w:rsidRDefault="00AD37AE" w:rsidP="00E22049">
            <w:pPr>
              <w:jc w:val="center"/>
            </w:pPr>
            <w:r w:rsidRPr="00FD009E">
              <w:t>2</w:t>
            </w:r>
          </w:p>
        </w:tc>
        <w:tc>
          <w:tcPr>
            <w:tcW w:w="1483" w:type="pct"/>
            <w:vAlign w:val="center"/>
          </w:tcPr>
          <w:p w:rsidR="00AD37AE" w:rsidRPr="00FD009E" w:rsidRDefault="00AD37AE" w:rsidP="00E22049">
            <w:pPr>
              <w:jc w:val="center"/>
            </w:pPr>
            <w:r w:rsidRPr="00FD009E">
              <w:t>3.9</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vAlign w:val="center"/>
          </w:tcPr>
          <w:p w:rsidR="00AD37AE" w:rsidRPr="00FD009E" w:rsidRDefault="00AD37AE" w:rsidP="00E22049">
            <w:pPr>
              <w:jc w:val="center"/>
            </w:pPr>
            <w:r w:rsidRPr="00FD009E">
              <w:t>3</w:t>
            </w:r>
          </w:p>
        </w:tc>
        <w:tc>
          <w:tcPr>
            <w:tcW w:w="1483" w:type="pct"/>
            <w:vAlign w:val="center"/>
          </w:tcPr>
          <w:p w:rsidR="00AD37AE" w:rsidRPr="00FD009E" w:rsidRDefault="00AD37AE" w:rsidP="00E22049">
            <w:pPr>
              <w:jc w:val="center"/>
            </w:pPr>
            <w:r w:rsidRPr="00FD009E">
              <w:t>6.48</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vAlign w:val="center"/>
          </w:tcPr>
          <w:p w:rsidR="00AD37AE" w:rsidRPr="00FD009E" w:rsidRDefault="00AD37AE" w:rsidP="00E22049">
            <w:pPr>
              <w:jc w:val="center"/>
            </w:pPr>
            <w:r w:rsidRPr="00FD009E">
              <w:t>4</w:t>
            </w:r>
          </w:p>
        </w:tc>
        <w:tc>
          <w:tcPr>
            <w:tcW w:w="1483" w:type="pct"/>
            <w:vAlign w:val="center"/>
          </w:tcPr>
          <w:p w:rsidR="00AD37AE" w:rsidRPr="00FD009E" w:rsidRDefault="00AD37AE" w:rsidP="00E22049">
            <w:pPr>
              <w:jc w:val="center"/>
            </w:pPr>
            <w:r w:rsidRPr="00FD009E">
              <w:t>10.7</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tcBorders>
              <w:bottom w:val="single" w:sz="12" w:space="0" w:color="000000"/>
            </w:tcBorders>
            <w:vAlign w:val="center"/>
          </w:tcPr>
          <w:p w:rsidR="00AD37AE" w:rsidRPr="00FD009E" w:rsidRDefault="00AD37AE" w:rsidP="00E22049">
            <w:pPr>
              <w:jc w:val="center"/>
            </w:pPr>
            <w:r w:rsidRPr="00FD009E">
              <w:t>6</w:t>
            </w:r>
          </w:p>
        </w:tc>
        <w:tc>
          <w:tcPr>
            <w:tcW w:w="1483" w:type="pct"/>
            <w:tcBorders>
              <w:bottom w:val="single" w:sz="12" w:space="0" w:color="000000"/>
            </w:tcBorders>
            <w:vAlign w:val="center"/>
          </w:tcPr>
          <w:p w:rsidR="00AD37AE" w:rsidRPr="00FD009E" w:rsidRDefault="00AD37AE" w:rsidP="00E22049">
            <w:pPr>
              <w:jc w:val="center"/>
            </w:pPr>
            <w:r w:rsidRPr="00FD009E">
              <w:t>13.3</w:t>
            </w:r>
          </w:p>
        </w:tc>
        <w:tc>
          <w:tcPr>
            <w:tcW w:w="1355" w:type="pct"/>
            <w:tcBorders>
              <w:bottom w:val="single" w:sz="12" w:space="0" w:color="000000"/>
            </w:tcBorders>
            <w:vAlign w:val="center"/>
          </w:tcPr>
          <w:p w:rsidR="00AD37AE" w:rsidRDefault="00AD37AE" w:rsidP="00E22049">
            <w:pPr>
              <w:jc w:val="center"/>
            </w:pPr>
            <w:r>
              <w:t>8 (GOES-12/13)</w:t>
            </w:r>
          </w:p>
          <w:p w:rsidR="00AD37AE" w:rsidRPr="00FD009E" w:rsidRDefault="00AD37AE" w:rsidP="00D136DD">
            <w:pPr>
              <w:jc w:val="center"/>
            </w:pPr>
            <w:r>
              <w:t>4 (GOES-14/15)</w:t>
            </w:r>
          </w:p>
        </w:tc>
        <w:tc>
          <w:tcPr>
            <w:tcW w:w="1529" w:type="pct"/>
            <w:tcBorders>
              <w:bottom w:val="single" w:sz="12" w:space="0" w:color="000000"/>
            </w:tcBorders>
            <w:vAlign w:val="center"/>
          </w:tcPr>
          <w:p w:rsidR="00AD37AE" w:rsidRDefault="00AD37AE" w:rsidP="00E5066C">
            <w:pPr>
              <w:jc w:val="center"/>
            </w:pPr>
            <w:r>
              <w:t>1 (GOES-12/13)</w:t>
            </w:r>
          </w:p>
          <w:p w:rsidR="00AD37AE" w:rsidRPr="00FD009E" w:rsidRDefault="00AD37AE" w:rsidP="00E5066C">
            <w:pPr>
              <w:jc w:val="center"/>
            </w:pPr>
            <w:r>
              <w:t>2 (GOES-14/15)</w:t>
            </w:r>
          </w:p>
        </w:tc>
      </w:tr>
    </w:tbl>
    <w:p w:rsidR="00AD37AE" w:rsidRDefault="00AD37AE" w:rsidP="001D2307"/>
    <w:p w:rsidR="00AD37AE" w:rsidRDefault="00AD37AE" w:rsidP="001D2307"/>
    <w:p w:rsidR="00AD37AE" w:rsidRDefault="00AD37AE" w:rsidP="00E8210C">
      <w:pPr>
        <w:jc w:val="both"/>
      </w:pPr>
      <w:r>
        <w:t>Figures 3.1 and 3.2 show the nominal region of the atmosphere sensed by each Imager and Sounder band on GOES-1</w:t>
      </w:r>
      <w:r w:rsidR="004A1243">
        <w:t>5</w:t>
      </w:r>
      <w:r>
        <w:t>.  Note these are representative of clear-skies and a nadir view.</w:t>
      </w:r>
    </w:p>
    <w:p w:rsidR="00AD37AE" w:rsidRDefault="00AD37AE" w:rsidP="00761BA3">
      <w:pPr>
        <w:pStyle w:val="StyleCaptionCentered"/>
      </w:pPr>
    </w:p>
    <w:p w:rsidR="00AD37AE" w:rsidRDefault="002C7685" w:rsidP="00761BA3">
      <w:pPr>
        <w:pStyle w:val="StyleCaptionCentered"/>
      </w:pPr>
      <w:r>
        <w:rPr>
          <w:noProof/>
        </w:rPr>
        <w:lastRenderedPageBreak/>
        <w:drawing>
          <wp:inline distT="0" distB="0" distL="0" distR="0">
            <wp:extent cx="4991100" cy="3743326"/>
            <wp:effectExtent l="0" t="0" r="0" b="9525"/>
            <wp:docPr id="2" name="Picture 5" descr="GOES-14_Imager_USSTD_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ES-14_Imager_USSTD_WF"/>
                    <pic:cNvPicPr>
                      <a:picLocks noChangeAspect="1" noChangeArrowheads="1"/>
                    </pic:cNvPicPr>
                  </pic:nvPicPr>
                  <pic:blipFill>
                    <a:blip r:embed="rId12"/>
                    <a:srcRect/>
                    <a:stretch>
                      <a:fillRect/>
                    </a:stretch>
                  </pic:blipFill>
                  <pic:spPr bwMode="auto">
                    <a:xfrm>
                      <a:off x="0" y="0"/>
                      <a:ext cx="5003572" cy="3752680"/>
                    </a:xfrm>
                    <a:prstGeom prst="rect">
                      <a:avLst/>
                    </a:prstGeom>
                    <a:noFill/>
                    <a:ln w="9525">
                      <a:noFill/>
                      <a:miter lim="800000"/>
                      <a:headEnd/>
                      <a:tailEnd/>
                    </a:ln>
                  </pic:spPr>
                </pic:pic>
              </a:graphicData>
            </a:graphic>
          </wp:inline>
        </w:drawing>
      </w:r>
    </w:p>
    <w:p w:rsidR="00AD37AE" w:rsidRDefault="00AD37AE" w:rsidP="00761BA3">
      <w:pPr>
        <w:pStyle w:val="Caption"/>
      </w:pPr>
      <w:bookmarkStart w:id="32" w:name="_Toc301943702"/>
      <w:r>
        <w:t xml:space="preserve">Figure </w:t>
      </w:r>
      <w:r w:rsidR="00BC0F98">
        <w:fldChar w:fldCharType="begin"/>
      </w:r>
      <w:r w:rsidR="00BC0F98">
        <w:instrText xml:space="preserve"> STYLEREF 1 \s </w:instrText>
      </w:r>
      <w:r w:rsidR="00BC0F98">
        <w:fldChar w:fldCharType="separate"/>
      </w:r>
      <w:r>
        <w:rPr>
          <w:noProof/>
        </w:rPr>
        <w:t>3</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w:t>
      </w:r>
      <w:r w:rsidR="00FA6EC1">
        <w:fldChar w:fldCharType="end"/>
      </w:r>
      <w:r>
        <w:t xml:space="preserve">:  </w:t>
      </w:r>
      <w:r w:rsidRPr="00F30336">
        <w:rPr>
          <w:highlight w:val="yellow"/>
        </w:rPr>
        <w:t>The GOES-1</w:t>
      </w:r>
      <w:r w:rsidR="004A1243" w:rsidRPr="00F30336">
        <w:rPr>
          <w:highlight w:val="yellow"/>
        </w:rPr>
        <w:t>5</w:t>
      </w:r>
      <w:r w:rsidRPr="00F30336">
        <w:rPr>
          <w:highlight w:val="yellow"/>
        </w:rPr>
        <w:t xml:space="preserve"> Imager weighting functions.</w:t>
      </w:r>
      <w:bookmarkEnd w:id="32"/>
    </w:p>
    <w:p w:rsidR="00AD37AE" w:rsidRDefault="00AD37AE" w:rsidP="00761BA3">
      <w:pPr>
        <w:pStyle w:val="StyleCaptionCentered"/>
      </w:pPr>
    </w:p>
    <w:p w:rsidR="00AD37AE" w:rsidRDefault="009A7283" w:rsidP="00761BA3">
      <w:pPr>
        <w:pStyle w:val="StyleCaptionCentered"/>
      </w:pPr>
      <w:r>
        <w:rPr>
          <w:noProof/>
        </w:rPr>
        <w:drawing>
          <wp:inline distT="0" distB="0" distL="0" distR="0">
            <wp:extent cx="5191125" cy="3893344"/>
            <wp:effectExtent l="0" t="0" r="0" b="0"/>
            <wp:docPr id="9" name="Picture 4" descr="C:\GOES-15_PLT\GOES-15_Sounder_USSTD_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GOES-15_Sounder_USSTD_WF.png"/>
                    <pic:cNvPicPr>
                      <a:picLocks noChangeAspect="1" noChangeArrowheads="1"/>
                    </pic:cNvPicPr>
                  </pic:nvPicPr>
                  <pic:blipFill>
                    <a:blip r:embed="rId13"/>
                    <a:srcRect/>
                    <a:stretch>
                      <a:fillRect/>
                    </a:stretch>
                  </pic:blipFill>
                  <pic:spPr bwMode="auto">
                    <a:xfrm>
                      <a:off x="0" y="0"/>
                      <a:ext cx="5191125" cy="3893344"/>
                    </a:xfrm>
                    <a:prstGeom prst="rect">
                      <a:avLst/>
                    </a:prstGeom>
                    <a:noFill/>
                    <a:ln w="9525">
                      <a:noFill/>
                      <a:miter lim="800000"/>
                      <a:headEnd/>
                      <a:tailEnd/>
                    </a:ln>
                  </pic:spPr>
                </pic:pic>
              </a:graphicData>
            </a:graphic>
          </wp:inline>
        </w:drawing>
      </w:r>
    </w:p>
    <w:p w:rsidR="00AD37AE" w:rsidRDefault="00AD37AE" w:rsidP="00761BA3">
      <w:pPr>
        <w:pStyle w:val="Caption"/>
      </w:pPr>
      <w:bookmarkStart w:id="33" w:name="_Toc301943703"/>
      <w:r>
        <w:t xml:space="preserve">Figure </w:t>
      </w:r>
      <w:r w:rsidR="00BC0F98">
        <w:fldChar w:fldCharType="begin"/>
      </w:r>
      <w:r w:rsidR="00BC0F98">
        <w:instrText xml:space="preserve"> STYLEREF 1 \s </w:instrText>
      </w:r>
      <w:r w:rsidR="00BC0F98">
        <w:fldChar w:fldCharType="separate"/>
      </w:r>
      <w:r>
        <w:rPr>
          <w:noProof/>
        </w:rPr>
        <w:t>3</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w:t>
      </w:r>
      <w:r w:rsidR="00FA6EC1">
        <w:fldChar w:fldCharType="end"/>
      </w:r>
      <w:r>
        <w:t xml:space="preserve">:  </w:t>
      </w:r>
      <w:r w:rsidRPr="00F30336">
        <w:rPr>
          <w:highlight w:val="yellow"/>
        </w:rPr>
        <w:t>The GOES-1</w:t>
      </w:r>
      <w:r w:rsidR="009A7283" w:rsidRPr="00F30336">
        <w:rPr>
          <w:highlight w:val="yellow"/>
        </w:rPr>
        <w:t>5</w:t>
      </w:r>
      <w:r w:rsidRPr="00F30336">
        <w:rPr>
          <w:highlight w:val="yellow"/>
        </w:rPr>
        <w:t xml:space="preserve"> Sounder weighting functions.</w:t>
      </w:r>
      <w:bookmarkEnd w:id="33"/>
    </w:p>
    <w:p w:rsidR="00AD37AE" w:rsidRDefault="00AD37AE" w:rsidP="001D2307"/>
    <w:p w:rsidR="00AD37AE" w:rsidRPr="00FD009E" w:rsidRDefault="00AD37AE" w:rsidP="001D2307"/>
    <w:p w:rsidR="00AD37AE" w:rsidRPr="00FD009E" w:rsidRDefault="00AD37AE" w:rsidP="001436DC">
      <w:pPr>
        <w:pStyle w:val="Heading1"/>
      </w:pPr>
      <w:bookmarkStart w:id="34" w:name="_Toc166249798"/>
      <w:bookmarkStart w:id="35" w:name="_Toc166250080"/>
      <w:bookmarkStart w:id="36" w:name="_Toc301943619"/>
      <w:r w:rsidRPr="00FD009E">
        <w:t>GOES Data Quality</w:t>
      </w:r>
      <w:bookmarkEnd w:id="34"/>
      <w:bookmarkEnd w:id="35"/>
      <w:bookmarkEnd w:id="36"/>
    </w:p>
    <w:p w:rsidR="00AD37AE" w:rsidRPr="00FD009E" w:rsidRDefault="00AD37AE" w:rsidP="001D2307"/>
    <w:p w:rsidR="00AD37AE" w:rsidRPr="00FD009E" w:rsidRDefault="00AD37AE" w:rsidP="00211B8B">
      <w:pPr>
        <w:pStyle w:val="Heading2"/>
      </w:pPr>
      <w:bookmarkStart w:id="37" w:name="_Toc166249799"/>
      <w:bookmarkStart w:id="38" w:name="_Toc166250081"/>
      <w:bookmarkStart w:id="39" w:name="_Toc301943620"/>
      <w:r w:rsidRPr="00FD009E">
        <w:t>First Images</w:t>
      </w:r>
      <w:bookmarkEnd w:id="37"/>
      <w:bookmarkEnd w:id="38"/>
      <w:bookmarkEnd w:id="39"/>
    </w:p>
    <w:p w:rsidR="00AD37AE" w:rsidRPr="00FD009E" w:rsidRDefault="00AD37AE" w:rsidP="001D2307"/>
    <w:p w:rsidR="00AD37AE" w:rsidRPr="00FD009E" w:rsidRDefault="00AD37AE" w:rsidP="00DB56C3">
      <w:pPr>
        <w:jc w:val="both"/>
      </w:pPr>
      <w:r w:rsidRPr="00FD009E">
        <w:t>The first step to ensure quality products is to verify the quality of the radiances that are used as in</w:t>
      </w:r>
      <w:r>
        <w:t>puts to the product generation.</w:t>
      </w:r>
      <w:r w:rsidR="004A1243">
        <w:t xml:space="preserve"> This process begins with a visual inspection of the images, at a number of spatial resolutions.</w:t>
      </w:r>
    </w:p>
    <w:p w:rsidR="00AD37AE" w:rsidRPr="00FD009E" w:rsidRDefault="00AD37AE" w:rsidP="001D2307"/>
    <w:p w:rsidR="00AD37AE" w:rsidRPr="00FD009E" w:rsidRDefault="00AD37AE" w:rsidP="00211B8B">
      <w:pPr>
        <w:pStyle w:val="Heading3"/>
      </w:pPr>
      <w:bookmarkStart w:id="40" w:name="_Toc166249800"/>
      <w:bookmarkStart w:id="41" w:name="_Toc166250082"/>
      <w:bookmarkStart w:id="42" w:name="_Toc301943621"/>
      <w:r w:rsidRPr="00FD009E">
        <w:t>Visible</w:t>
      </w:r>
      <w:bookmarkEnd w:id="40"/>
      <w:bookmarkEnd w:id="41"/>
      <w:bookmarkEnd w:id="42"/>
    </w:p>
    <w:p w:rsidR="00AD37AE" w:rsidRPr="00FD009E" w:rsidRDefault="00AD37AE" w:rsidP="001D2307"/>
    <w:p w:rsidR="00AD37AE" w:rsidRPr="00FD009E" w:rsidRDefault="00BC5FD5" w:rsidP="00DB56C3">
      <w:pPr>
        <w:jc w:val="center"/>
      </w:pPr>
      <w:r>
        <w:rPr>
          <w:noProof/>
        </w:rPr>
        <w:drawing>
          <wp:inline distT="0" distB="0" distL="0" distR="0">
            <wp:extent cx="5667375" cy="5440679"/>
            <wp:effectExtent l="0" t="0" r="0" b="8255"/>
            <wp:docPr id="1" name="Picture 4" descr="C:\GOES-15_PLT\GOES-15_first_full-disk_visible_images_ani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GOES-15_first_full-disk_visible_images_animation.gif"/>
                    <pic:cNvPicPr>
                      <a:picLocks noChangeAspect="1" noChangeArrowheads="1" noCrop="1"/>
                    </pic:cNvPicPr>
                  </pic:nvPicPr>
                  <pic:blipFill>
                    <a:blip r:embed="rId14"/>
                    <a:srcRect/>
                    <a:stretch>
                      <a:fillRect/>
                    </a:stretch>
                  </pic:blipFill>
                  <pic:spPr bwMode="auto">
                    <a:xfrm>
                      <a:off x="0" y="0"/>
                      <a:ext cx="5669105" cy="5442340"/>
                    </a:xfrm>
                    <a:prstGeom prst="rect">
                      <a:avLst/>
                    </a:prstGeom>
                    <a:noFill/>
                    <a:ln w="9525">
                      <a:noFill/>
                      <a:miter lim="800000"/>
                      <a:headEnd/>
                      <a:tailEnd/>
                    </a:ln>
                  </pic:spPr>
                </pic:pic>
              </a:graphicData>
            </a:graphic>
          </wp:inline>
        </w:drawing>
      </w:r>
    </w:p>
    <w:p w:rsidR="00AD37AE" w:rsidRPr="00FD009E" w:rsidRDefault="00AD37AE" w:rsidP="001D2307"/>
    <w:p w:rsidR="00AD37AE" w:rsidRPr="00FD009E" w:rsidRDefault="00AD37AE" w:rsidP="00761BA3">
      <w:pPr>
        <w:pStyle w:val="StyleCaptionCentered"/>
      </w:pPr>
      <w:bookmarkStart w:id="43" w:name="_Toc166250163"/>
      <w:bookmarkStart w:id="44" w:name="_Toc301943704"/>
      <w:r w:rsidRPr="00FD009E">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w:t>
      </w:r>
      <w:r w:rsidR="00FA6EC1">
        <w:fldChar w:fldCharType="end"/>
      </w:r>
      <w:r>
        <w:t xml:space="preserve">:  </w:t>
      </w:r>
      <w:r w:rsidRPr="00FD009E">
        <w:t xml:space="preserve">The first visible </w:t>
      </w:r>
      <w:r>
        <w:t xml:space="preserve">(0.63 μm) </w:t>
      </w:r>
      <w:r w:rsidRPr="00FD009E">
        <w:t>image from the GOES-1</w:t>
      </w:r>
      <w:r w:rsidR="00BC5FD5">
        <w:t>5</w:t>
      </w:r>
      <w:r w:rsidRPr="00FD009E">
        <w:t xml:space="preserve"> Imager occurred on</w:t>
      </w:r>
      <w:r w:rsidR="00BC5FD5">
        <w:t xml:space="preserve"> 6</w:t>
      </w:r>
      <w:r w:rsidRPr="00FD009E">
        <w:t xml:space="preserve"> </w:t>
      </w:r>
      <w:r w:rsidR="00BC5FD5">
        <w:t>April</w:t>
      </w:r>
      <w:r w:rsidRPr="00FD009E">
        <w:t xml:space="preserve"> 20</w:t>
      </w:r>
      <w:r w:rsidR="00BC5FD5">
        <w:t>1</w:t>
      </w:r>
      <w:r w:rsidRPr="00FD009E">
        <w:t xml:space="preserve">0 </w:t>
      </w:r>
      <w:r>
        <w:t xml:space="preserve">starting </w:t>
      </w:r>
      <w:r w:rsidRPr="00FD009E">
        <w:t xml:space="preserve">at </w:t>
      </w:r>
      <w:r w:rsidR="00994BF4">
        <w:t xml:space="preserve">approximately </w:t>
      </w:r>
      <w:r w:rsidRPr="00FD009E">
        <w:t>17</w:t>
      </w:r>
      <w:r>
        <w:t>3</w:t>
      </w:r>
      <w:r w:rsidRPr="00FD009E">
        <w:t>0 UTC.</w:t>
      </w:r>
      <w:bookmarkEnd w:id="43"/>
      <w:bookmarkEnd w:id="44"/>
    </w:p>
    <w:p w:rsidR="00AD37AE" w:rsidRDefault="00AD37AE" w:rsidP="001D2307"/>
    <w:p w:rsidR="00AD37AE" w:rsidRDefault="00AD37AE" w:rsidP="00EA6E26">
      <w:pPr>
        <w:jc w:val="center"/>
      </w:pPr>
    </w:p>
    <w:p w:rsidR="00AD37AE" w:rsidRDefault="00AD37AE" w:rsidP="00EA6E26">
      <w:pPr>
        <w:jc w:val="center"/>
      </w:pPr>
    </w:p>
    <w:p w:rsidR="00AD37AE" w:rsidRDefault="00994BF4" w:rsidP="00EA6E26">
      <w:pPr>
        <w:jc w:val="center"/>
      </w:pPr>
      <w:r>
        <w:rPr>
          <w:noProof/>
        </w:rPr>
        <w:drawing>
          <wp:inline distT="0" distB="0" distL="0" distR="0">
            <wp:extent cx="5943600" cy="44577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06_G15_CANADIAN_ARCTIC.GIF"/>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Default="00AD37AE" w:rsidP="00EA6E26">
      <w:pPr>
        <w:jc w:val="center"/>
      </w:pPr>
    </w:p>
    <w:p w:rsidR="00AD37AE" w:rsidRPr="00FD009E" w:rsidRDefault="00AD37AE" w:rsidP="00761BA3">
      <w:pPr>
        <w:pStyle w:val="StyleCaptionCentered"/>
      </w:pPr>
      <w:bookmarkStart w:id="45" w:name="_Toc301943705"/>
      <w:r w:rsidRPr="00FD009E">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w:t>
      </w:r>
      <w:r w:rsidR="00FA6EC1">
        <w:fldChar w:fldCharType="end"/>
      </w:r>
      <w:r>
        <w:t xml:space="preserve">:  A </w:t>
      </w:r>
      <w:r w:rsidRPr="00FD009E">
        <w:t>GOES-1</w:t>
      </w:r>
      <w:r w:rsidR="004A1243">
        <w:t>5</w:t>
      </w:r>
      <w:r w:rsidRPr="00FD009E">
        <w:t xml:space="preserve"> </w:t>
      </w:r>
      <w:r w:rsidR="00994BF4">
        <w:t xml:space="preserve">visible image </w:t>
      </w:r>
      <w:r w:rsidR="00994BF4" w:rsidRPr="00FD009E">
        <w:t>on</w:t>
      </w:r>
      <w:r w:rsidR="00994BF4">
        <w:t xml:space="preserve"> 6</w:t>
      </w:r>
      <w:r w:rsidR="00994BF4" w:rsidRPr="00FD009E">
        <w:t xml:space="preserve"> </w:t>
      </w:r>
      <w:r w:rsidR="00994BF4">
        <w:t>April</w:t>
      </w:r>
      <w:r w:rsidR="00994BF4" w:rsidRPr="00FD009E">
        <w:t xml:space="preserve"> 20</w:t>
      </w:r>
      <w:r w:rsidR="00994BF4">
        <w:t>1</w:t>
      </w:r>
      <w:r w:rsidR="00994BF4" w:rsidRPr="00FD009E">
        <w:t>0</w:t>
      </w:r>
      <w:r w:rsidR="00994BF4">
        <w:t xml:space="preserve"> showing a </w:t>
      </w:r>
      <w:r>
        <w:t xml:space="preserve">close-up view centered </w:t>
      </w:r>
      <w:r w:rsidR="00994BF4">
        <w:t>Northern Hudson Bay and the Canadian Arctic Archipelago (showing some areas of ice-free water)</w:t>
      </w:r>
      <w:r>
        <w:t>.</w:t>
      </w:r>
      <w:bookmarkEnd w:id="45"/>
    </w:p>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E87DC4">
      <w:pPr>
        <w:pStyle w:val="Heading3"/>
      </w:pPr>
      <w:bookmarkStart w:id="46" w:name="_Toc166249801"/>
      <w:bookmarkStart w:id="47" w:name="_Toc166250083"/>
      <w:bookmarkStart w:id="48" w:name="_Toc301943622"/>
      <w:r w:rsidRPr="00FD009E">
        <w:t>Infrared</w:t>
      </w:r>
      <w:bookmarkEnd w:id="46"/>
      <w:bookmarkEnd w:id="47"/>
      <w:r>
        <w:t xml:space="preserve"> (IR)</w:t>
      </w:r>
      <w:bookmarkEnd w:id="48"/>
    </w:p>
    <w:p w:rsidR="00AD37AE" w:rsidRDefault="00AD37AE" w:rsidP="00E02E00">
      <w:pPr>
        <w:jc w:val="center"/>
      </w:pPr>
    </w:p>
    <w:p w:rsidR="00AD37AE" w:rsidRDefault="00111B37" w:rsidP="00D83C0E">
      <w:pPr>
        <w:jc w:val="center"/>
      </w:pPr>
      <w:r>
        <w:rPr>
          <w:noProof/>
        </w:rPr>
        <w:drawing>
          <wp:inline distT="0" distB="0" distL="0" distR="0">
            <wp:extent cx="5943600" cy="4457700"/>
            <wp:effectExtent l="19050" t="0" r="0" b="0"/>
            <wp:docPr id="48" name="Picture 6" descr="D:\GOES-15\first-images\GOES-15_Imager_firs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OES-15\first-images\GOES-15_Imager_first-images.jpg"/>
                    <pic:cNvPicPr>
                      <a:picLocks noChangeAspect="1" noChangeArrowheads="1"/>
                    </pic:cNvPicPr>
                  </pic:nvPicPr>
                  <pic:blipFill>
                    <a:blip r:embed="rId16"/>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49" w:name="_Toc301943706"/>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3</w:t>
      </w:r>
      <w:r w:rsidR="00FA6EC1">
        <w:fldChar w:fldCharType="end"/>
      </w:r>
      <w:bookmarkStart w:id="50" w:name="_Toc166250164"/>
      <w:r>
        <w:t xml:space="preserve">:  </w:t>
      </w:r>
      <w:r w:rsidR="00111B37">
        <w:t xml:space="preserve">First </w:t>
      </w:r>
      <w:r w:rsidRPr="00FD009E">
        <w:t>GOES-1</w:t>
      </w:r>
      <w:r w:rsidR="00111B37">
        <w:t>5</w:t>
      </w:r>
      <w:r w:rsidRPr="00FD009E">
        <w:t xml:space="preserve"> full-disk </w:t>
      </w:r>
      <w:r w:rsidR="00111B37">
        <w:t xml:space="preserve">visible and infrared </w:t>
      </w:r>
      <w:r w:rsidRPr="00FD009E">
        <w:t>image</w:t>
      </w:r>
      <w:r w:rsidR="00111B37">
        <w:t>s</w:t>
      </w:r>
      <w:r w:rsidRPr="00FD009E">
        <w:t xml:space="preserve"> from </w:t>
      </w:r>
      <w:r w:rsidR="00111B37">
        <w:t>6 and 26</w:t>
      </w:r>
      <w:r w:rsidRPr="00FD009E">
        <w:t xml:space="preserve"> </w:t>
      </w:r>
      <w:r>
        <w:t>A</w:t>
      </w:r>
      <w:r w:rsidR="00994BF4">
        <w:t>pril</w:t>
      </w:r>
      <w:r w:rsidRPr="00FD009E">
        <w:t xml:space="preserve"> 20</w:t>
      </w:r>
      <w:r w:rsidR="00111B37">
        <w:t>1</w:t>
      </w:r>
      <w:r w:rsidRPr="00FD009E">
        <w:t>0</w:t>
      </w:r>
      <w:r w:rsidR="00994BF4">
        <w:t>, respectivectly</w:t>
      </w:r>
      <w:r w:rsidRPr="00FD009E">
        <w:t>.</w:t>
      </w:r>
      <w:bookmarkEnd w:id="50"/>
      <w:bookmarkEnd w:id="49"/>
    </w:p>
    <w:p w:rsidR="00AD37AE" w:rsidRPr="00FD009E" w:rsidRDefault="00AD37AE" w:rsidP="001D2307"/>
    <w:p w:rsidR="00AD37AE" w:rsidRDefault="00AD37AE" w:rsidP="001620C0">
      <w:pPr>
        <w:jc w:val="center"/>
      </w:pPr>
    </w:p>
    <w:p w:rsidR="00AD37AE" w:rsidRPr="00FD009E" w:rsidRDefault="00AD37AE" w:rsidP="001620C0">
      <w:pPr>
        <w:jc w:val="center"/>
      </w:pPr>
    </w:p>
    <w:p w:rsidR="00AD37AE" w:rsidRDefault="00994BF4" w:rsidP="007C51CE">
      <w:pPr>
        <w:jc w:val="center"/>
      </w:pPr>
      <w:r>
        <w:rPr>
          <w:noProof/>
        </w:rPr>
        <w:lastRenderedPageBreak/>
        <w:drawing>
          <wp:inline distT="0" distB="0" distL="0" distR="0">
            <wp:extent cx="5943600" cy="35661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26_GIA15FD_ASPB.gif"/>
                    <pic:cNvPicPr/>
                  </pic:nvPicPr>
                  <pic:blipFill>
                    <a:blip r:embed="rId17">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994BF4" w:rsidRDefault="00994BF4" w:rsidP="00761BA3">
      <w:pPr>
        <w:pStyle w:val="Caption"/>
      </w:pPr>
      <w:r>
        <w:rPr>
          <w:noProof/>
        </w:rPr>
        <w:drawing>
          <wp:inline distT="0" distB="0" distL="0" distR="0">
            <wp:extent cx="5943600" cy="356616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13FD_ASPB.GIF"/>
                    <pic:cNvPicPr/>
                  </pic:nvPicPr>
                  <pic:blipFill>
                    <a:blip r:embed="rId18">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AD37AE" w:rsidRPr="00FD009E" w:rsidRDefault="00AD37AE" w:rsidP="00761BA3">
      <w:pPr>
        <w:pStyle w:val="Caption"/>
      </w:pPr>
      <w:bookmarkStart w:id="51" w:name="_Toc301943707"/>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4</w:t>
      </w:r>
      <w:r w:rsidR="00FA6EC1">
        <w:fldChar w:fldCharType="end"/>
      </w:r>
      <w:r>
        <w:t xml:space="preserve">:  </w:t>
      </w:r>
      <w:bookmarkStart w:id="52" w:name="_Toc166250165"/>
      <w:r w:rsidRPr="00FD009E">
        <w:t>GOES-1</w:t>
      </w:r>
      <w:r w:rsidR="00994BF4">
        <w:t>5</w:t>
      </w:r>
      <w:r w:rsidRPr="00FD009E">
        <w:t xml:space="preserve"> Imager bands (top) and the corresponding GOES-1</w:t>
      </w:r>
      <w:r w:rsidR="00994BF4">
        <w:t>3</w:t>
      </w:r>
      <w:r w:rsidRPr="00FD009E">
        <w:t xml:space="preserve"> Imager bands (bottom).  Both sets of images </w:t>
      </w:r>
      <w:r>
        <w:t>a</w:t>
      </w:r>
      <w:bookmarkEnd w:id="52"/>
      <w:r>
        <w:t>re shown in their native projections.</w:t>
      </w:r>
      <w:bookmarkEnd w:id="51"/>
    </w:p>
    <w:p w:rsidR="00AD37AE" w:rsidRDefault="00AD37AE" w:rsidP="001D2307"/>
    <w:p w:rsidR="00AD37AE" w:rsidRDefault="00AD37AE" w:rsidP="001D2307">
      <w:r>
        <w:t>The images in Figure 4.4 have been sub-sampled.  The sub-sampling is necessary, in part, due to the fact that the first GOES-14 Imager full disk images were too wide.</w:t>
      </w:r>
    </w:p>
    <w:p w:rsidR="00AD37AE" w:rsidRPr="00FD009E" w:rsidRDefault="00AD37AE" w:rsidP="001D2307"/>
    <w:p w:rsidR="00AD37AE" w:rsidRPr="00FD009E" w:rsidRDefault="00AD37AE" w:rsidP="00211B8B">
      <w:pPr>
        <w:pStyle w:val="Heading3"/>
      </w:pPr>
      <w:bookmarkStart w:id="53" w:name="_Toc166249802"/>
      <w:bookmarkStart w:id="54" w:name="_Toc166250084"/>
      <w:bookmarkStart w:id="55" w:name="_Toc301943623"/>
      <w:r w:rsidRPr="00FD009E">
        <w:lastRenderedPageBreak/>
        <w:t>Sounder</w:t>
      </w:r>
      <w:bookmarkEnd w:id="53"/>
      <w:bookmarkEnd w:id="54"/>
      <w:bookmarkEnd w:id="55"/>
    </w:p>
    <w:p w:rsidR="00AD37AE" w:rsidRPr="00FD009E" w:rsidRDefault="00AD37AE" w:rsidP="001D2307"/>
    <w:p w:rsidR="00AD37AE" w:rsidRPr="00FD009E" w:rsidRDefault="00DE3771" w:rsidP="00DB56C3">
      <w:pPr>
        <w:jc w:val="both"/>
      </w:pPr>
      <w:r>
        <w:t>The first GOES-15</w:t>
      </w:r>
      <w:r w:rsidR="00AD37AE">
        <w:t xml:space="preserve"> Sounder images showed good qualitative agreement with GOES-12.</w:t>
      </w:r>
    </w:p>
    <w:p w:rsidR="00AD37AE" w:rsidRDefault="00AD37AE" w:rsidP="001D2307"/>
    <w:p w:rsidR="00AD37AE" w:rsidRPr="00FD009E" w:rsidRDefault="00111B37" w:rsidP="00DB56C3">
      <w:pPr>
        <w:jc w:val="center"/>
      </w:pPr>
      <w:r>
        <w:rPr>
          <w:noProof/>
        </w:rPr>
        <w:drawing>
          <wp:inline distT="0" distB="0" distL="0" distR="0">
            <wp:extent cx="5943600" cy="4127500"/>
            <wp:effectExtent l="19050" t="0" r="0" b="0"/>
            <wp:docPr id="37" name="Picture 5" descr="C:\GOES-15_PLT\FIRST_GOES15_SNDR_V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OES-15_PLT\FIRST_GOES15_SNDR_VIS.GIF"/>
                    <pic:cNvPicPr>
                      <a:picLocks noChangeAspect="1" noChangeArrowheads="1"/>
                    </pic:cNvPicPr>
                  </pic:nvPicPr>
                  <pic:blipFill>
                    <a:blip r:embed="rId19"/>
                    <a:srcRect/>
                    <a:stretch>
                      <a:fillRect/>
                    </a:stretch>
                  </pic:blipFill>
                  <pic:spPr bwMode="auto">
                    <a:xfrm>
                      <a:off x="0" y="0"/>
                      <a:ext cx="5943600" cy="41275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56" w:name="_Toc301943708"/>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5</w:t>
      </w:r>
      <w:r w:rsidR="00FA6EC1">
        <w:fldChar w:fldCharType="end"/>
      </w:r>
      <w:r>
        <w:t xml:space="preserve">:  </w:t>
      </w:r>
      <w:bookmarkStart w:id="57" w:name="_Toc166250166"/>
      <w:r w:rsidRPr="00FD009E">
        <w:t xml:space="preserve">The visible </w:t>
      </w:r>
      <w:r>
        <w:t>(</w:t>
      </w:r>
      <w:r w:rsidRPr="00FD009E">
        <w:t>band</w:t>
      </w:r>
      <w:r>
        <w:t>-19)</w:t>
      </w:r>
      <w:r w:rsidRPr="00FD009E">
        <w:t xml:space="preserve"> image from the GOES-1</w:t>
      </w:r>
      <w:r w:rsidR="00111B37">
        <w:t>5</w:t>
      </w:r>
      <w:r w:rsidRPr="00FD009E">
        <w:t xml:space="preserve"> Sounder shows </w:t>
      </w:r>
      <w:r>
        <w:t xml:space="preserve">data from 8 </w:t>
      </w:r>
      <w:r w:rsidR="00111B37">
        <w:t>April</w:t>
      </w:r>
      <w:r w:rsidRPr="00FD009E">
        <w:t xml:space="preserve"> 20</w:t>
      </w:r>
      <w:r w:rsidR="00111B37">
        <w:t>1</w:t>
      </w:r>
      <w:r w:rsidRPr="00FD009E">
        <w:t>0</w:t>
      </w:r>
      <w:bookmarkEnd w:id="57"/>
      <w:r>
        <w:t>.  The west and east ‘saw-tooth’ edges are due to the geometry of collecting the pixels.</w:t>
      </w:r>
      <w:bookmarkEnd w:id="56"/>
    </w:p>
    <w:p w:rsidR="00AD37AE" w:rsidRPr="00FD009E" w:rsidRDefault="00AD37AE" w:rsidP="001D2307"/>
    <w:p w:rsidR="00AD37AE" w:rsidRDefault="00740678" w:rsidP="00DB56C3">
      <w:pPr>
        <w:jc w:val="center"/>
      </w:pPr>
      <w:r>
        <w:rPr>
          <w:noProof/>
        </w:rPr>
        <w:lastRenderedPageBreak/>
        <w:drawing>
          <wp:inline distT="0" distB="0" distL="0" distR="0">
            <wp:extent cx="5440136" cy="3808095"/>
            <wp:effectExtent l="0" t="0" r="8255"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SNDR_26APR10_19Z.GIF"/>
                    <pic:cNvPicPr/>
                  </pic:nvPicPr>
                  <pic:blipFill>
                    <a:blip r:embed="rId20">
                      <a:extLst>
                        <a:ext uri="{28A0092B-C50C-407E-A947-70E740481C1C}">
                          <a14:useLocalDpi xmlns:a14="http://schemas.microsoft.com/office/drawing/2010/main" val="0"/>
                        </a:ext>
                      </a:extLst>
                    </a:blip>
                    <a:stretch>
                      <a:fillRect/>
                    </a:stretch>
                  </pic:blipFill>
                  <pic:spPr>
                    <a:xfrm>
                      <a:off x="0" y="0"/>
                      <a:ext cx="5443336" cy="3810335"/>
                    </a:xfrm>
                    <a:prstGeom prst="rect">
                      <a:avLst/>
                    </a:prstGeom>
                  </pic:spPr>
                </pic:pic>
              </a:graphicData>
            </a:graphic>
          </wp:inline>
        </w:drawing>
      </w:r>
    </w:p>
    <w:p w:rsidR="00AD37AE" w:rsidRDefault="00AD37AE" w:rsidP="00DB56C3">
      <w:pPr>
        <w:jc w:val="center"/>
      </w:pPr>
    </w:p>
    <w:p w:rsidR="00AD37AE" w:rsidRPr="00FD009E" w:rsidRDefault="00740678" w:rsidP="00DB56C3">
      <w:pPr>
        <w:jc w:val="center"/>
      </w:pPr>
      <w:r>
        <w:rPr>
          <w:noProof/>
        </w:rPr>
        <w:drawing>
          <wp:inline distT="0" distB="0" distL="0" distR="0">
            <wp:extent cx="5429248" cy="3800475"/>
            <wp:effectExtent l="0" t="0" r="63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3_SNDR_20PL_ASPB.GIF"/>
                    <pic:cNvPicPr/>
                  </pic:nvPicPr>
                  <pic:blipFill>
                    <a:blip r:embed="rId21">
                      <a:extLst>
                        <a:ext uri="{28A0092B-C50C-407E-A947-70E740481C1C}">
                          <a14:useLocalDpi xmlns:a14="http://schemas.microsoft.com/office/drawing/2010/main" val="0"/>
                        </a:ext>
                      </a:extLst>
                    </a:blip>
                    <a:stretch>
                      <a:fillRect/>
                    </a:stretch>
                  </pic:blipFill>
                  <pic:spPr>
                    <a:xfrm>
                      <a:off x="0" y="0"/>
                      <a:ext cx="5431790" cy="3802254"/>
                    </a:xfrm>
                    <a:prstGeom prst="rect">
                      <a:avLst/>
                    </a:prstGeom>
                  </pic:spPr>
                </pic:pic>
              </a:graphicData>
            </a:graphic>
          </wp:inline>
        </w:drawing>
      </w:r>
    </w:p>
    <w:p w:rsidR="00AD37AE" w:rsidRPr="00FD009E" w:rsidRDefault="00AD37AE" w:rsidP="00761BA3">
      <w:pPr>
        <w:pStyle w:val="Caption"/>
      </w:pPr>
      <w:bookmarkStart w:id="58" w:name="_Toc166250167"/>
      <w:bookmarkStart w:id="59" w:name="_Toc301943709"/>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6</w:t>
      </w:r>
      <w:r w:rsidR="00FA6EC1">
        <w:fldChar w:fldCharType="end"/>
      </w:r>
      <w:r>
        <w:t xml:space="preserve">:  </w:t>
      </w:r>
      <w:r w:rsidRPr="00FD009E">
        <w:t xml:space="preserve">The first </w:t>
      </w:r>
      <w:r>
        <w:t>IR</w:t>
      </w:r>
      <w:r w:rsidRPr="00FD009E">
        <w:t xml:space="preserve"> Sounder images for GOES-1</w:t>
      </w:r>
      <w:r w:rsidR="00740678">
        <w:t>5</w:t>
      </w:r>
      <w:r w:rsidRPr="00FD009E">
        <w:t xml:space="preserve"> from </w:t>
      </w:r>
      <w:r w:rsidR="00740678">
        <w:t>26 April</w:t>
      </w:r>
      <w:r w:rsidRPr="00FD009E">
        <w:t xml:space="preserve"> 20</w:t>
      </w:r>
      <w:r w:rsidR="00740678">
        <w:t>10</w:t>
      </w:r>
      <w:r w:rsidRPr="00FD009E">
        <w:t xml:space="preserve"> (top) compared to GOES-1</w:t>
      </w:r>
      <w:r w:rsidR="00740678">
        <w:t>3</w:t>
      </w:r>
      <w:r w:rsidRPr="00FD009E">
        <w:t xml:space="preserve"> (bottom).  Both sets of images have been remapped to a common projection.</w:t>
      </w:r>
      <w:bookmarkEnd w:id="59"/>
      <w:r w:rsidRPr="00FD009E">
        <w:t xml:space="preserve">  </w:t>
      </w:r>
      <w:bookmarkEnd w:id="58"/>
    </w:p>
    <w:p w:rsidR="00AD37AE" w:rsidRPr="00FD009E" w:rsidRDefault="00AD37AE" w:rsidP="001D2307"/>
    <w:p w:rsidR="00AD37AE" w:rsidRPr="00FD009E" w:rsidRDefault="00AD37AE" w:rsidP="0008452A">
      <w:pPr>
        <w:pStyle w:val="Heading2"/>
      </w:pPr>
      <w:bookmarkStart w:id="60" w:name="_Toc506101826"/>
      <w:bookmarkStart w:id="61" w:name="_Toc166249803"/>
      <w:bookmarkStart w:id="62" w:name="_Toc166250085"/>
      <w:bookmarkStart w:id="63" w:name="_Toc301943624"/>
      <w:r w:rsidRPr="00FD009E">
        <w:t>Spectral Response Functions</w:t>
      </w:r>
      <w:bookmarkEnd w:id="60"/>
      <w:bookmarkEnd w:id="61"/>
      <w:bookmarkEnd w:id="62"/>
      <w:r w:rsidRPr="00FD009E">
        <w:t xml:space="preserve"> </w:t>
      </w:r>
      <w:r>
        <w:t>(SRFs)</w:t>
      </w:r>
      <w:bookmarkEnd w:id="63"/>
    </w:p>
    <w:p w:rsidR="00AD37AE" w:rsidRPr="00FD009E" w:rsidRDefault="00AD37AE" w:rsidP="001D2307"/>
    <w:p w:rsidR="00AD37AE" w:rsidRPr="00FD009E" w:rsidRDefault="00AD37AE" w:rsidP="0008452A">
      <w:pPr>
        <w:pStyle w:val="Heading3"/>
      </w:pPr>
      <w:bookmarkStart w:id="64" w:name="_Toc166249804"/>
      <w:bookmarkStart w:id="65" w:name="_Toc166250086"/>
      <w:bookmarkStart w:id="66" w:name="_Toc301943625"/>
      <w:r w:rsidRPr="00FD009E">
        <w:t>Imager</w:t>
      </w:r>
      <w:bookmarkEnd w:id="64"/>
      <w:bookmarkEnd w:id="65"/>
      <w:bookmarkEnd w:id="66"/>
    </w:p>
    <w:p w:rsidR="00AD37AE" w:rsidRPr="00FD009E" w:rsidRDefault="00AD37AE" w:rsidP="001D2307"/>
    <w:p w:rsidR="00AD37AE" w:rsidRPr="00FD009E" w:rsidRDefault="00AD37AE" w:rsidP="00DB56C3">
      <w:pPr>
        <w:jc w:val="both"/>
      </w:pPr>
      <w:r w:rsidRPr="00FD009E">
        <w:t xml:space="preserve">The GOES spectral response functions </w:t>
      </w:r>
      <w:r>
        <w:t xml:space="preserve">(SRFs) </w:t>
      </w:r>
      <w:r w:rsidRPr="00FD009E">
        <w:t xml:space="preserve">for the GOES series Imagers can be found </w:t>
      </w:r>
      <w:r>
        <w:t>at</w:t>
      </w:r>
    </w:p>
    <w:p w:rsidR="00AD37AE" w:rsidRPr="00FD009E" w:rsidRDefault="009811CF" w:rsidP="00DB56C3">
      <w:pPr>
        <w:jc w:val="both"/>
      </w:pPr>
      <w:hyperlink r:id="rId22" w:history="1">
        <w:r w:rsidR="00AD37AE" w:rsidRPr="00F059E9">
          <w:rPr>
            <w:rStyle w:val="Hyperlink"/>
          </w:rPr>
          <w:t>http://www.oso.noaa.gov/goes/goes-calibration/goes-imager-srfs.htm</w:t>
        </w:r>
      </w:hyperlink>
      <w:r w:rsidR="00AD37AE" w:rsidRPr="00FD009E">
        <w:t xml:space="preserve"> and are plotted in Figure 4.</w:t>
      </w:r>
      <w:r w:rsidR="00AD37AE">
        <w:t xml:space="preserve">7.  Note that there </w:t>
      </w:r>
      <w:r w:rsidR="00F30336">
        <w:t>several</w:t>
      </w:r>
      <w:r w:rsidR="00AD37AE">
        <w:t xml:space="preserve"> versions</w:t>
      </w:r>
      <w:r w:rsidR="00F30336">
        <w:t xml:space="preserve"> off </w:t>
      </w:r>
      <w:r w:rsidR="00AD37AE">
        <w:t>the GOES-1</w:t>
      </w:r>
      <w:r w:rsidR="00F30336">
        <w:t>5</w:t>
      </w:r>
      <w:r w:rsidR="00AD37AE">
        <w:t xml:space="preserve"> Imager SRF</w:t>
      </w:r>
      <w:r w:rsidR="00F30336">
        <w:t>, but the Revision H should be used</w:t>
      </w:r>
      <w:r w:rsidR="00AD37AE">
        <w:t xml:space="preserve">.  </w:t>
      </w:r>
      <w:r w:rsidR="00AD37AE" w:rsidRPr="00FD009E">
        <w:t>The GOES-1</w:t>
      </w:r>
      <w:r w:rsidR="00F30336">
        <w:t>5</w:t>
      </w:r>
      <w:r w:rsidR="00AD37AE" w:rsidRPr="00FD009E">
        <w:t xml:space="preserve"> Imager is spectrally similar to the GOES-12 Imager, in that it has the spectrally-wide ‘water vapor’ band</w:t>
      </w:r>
      <w:r w:rsidR="00F30336">
        <w:t xml:space="preserve"> and that a 13.3 </w:t>
      </w:r>
      <w:r w:rsidR="00F30336" w:rsidRPr="00F30336">
        <w:t>μm</w:t>
      </w:r>
      <w:r w:rsidR="00F30336">
        <w:t xml:space="preserve"> band has replaced the 12 </w:t>
      </w:r>
      <w:r w:rsidR="00F30336" w:rsidRPr="00F30336">
        <w:t>μm</w:t>
      </w:r>
      <w:r w:rsidR="00F30336">
        <w:t xml:space="preserve"> band</w:t>
      </w:r>
      <w:r w:rsidR="00AD37AE" w:rsidRPr="00FD009E">
        <w:t xml:space="preserve">.  Information about the GOES calibration can be found in Weinreb et al. </w:t>
      </w:r>
      <w:r w:rsidR="00AD37AE">
        <w:t>(</w:t>
      </w:r>
      <w:r w:rsidR="00AD37AE" w:rsidRPr="00FD009E">
        <w:t>1997</w:t>
      </w:r>
      <w:r w:rsidR="00AD37AE">
        <w:t>)</w:t>
      </w:r>
      <w:r w:rsidR="00AD37AE" w:rsidRPr="00FD009E">
        <w:t>.</w:t>
      </w:r>
    </w:p>
    <w:p w:rsidR="00AD37AE" w:rsidRPr="00FD009E" w:rsidRDefault="00AD37AE" w:rsidP="001D2307"/>
    <w:p w:rsidR="00AD37AE" w:rsidRPr="00FD009E" w:rsidRDefault="00F56333" w:rsidP="00DB56C3">
      <w:pPr>
        <w:jc w:val="center"/>
      </w:pPr>
      <w:r>
        <w:rPr>
          <w:noProof/>
        </w:rPr>
        <w:drawing>
          <wp:inline distT="0" distB="0" distL="0" distR="0">
            <wp:extent cx="5943600" cy="4622800"/>
            <wp:effectExtent l="19050" t="0" r="0" b="0"/>
            <wp:docPr id="6" name="Picture 5" descr="C:\GOES-15_PLT\GOES-15_Imager_SRFs_3panel_pat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OES-15_PLT\GOES-15_Imager_SRFs_3panel_patches.png"/>
                    <pic:cNvPicPr>
                      <a:picLocks noChangeAspect="1" noChangeArrowheads="1"/>
                    </pic:cNvPicPr>
                  </pic:nvPicPr>
                  <pic:blipFill>
                    <a:blip r:embed="rId23"/>
                    <a:srcRect/>
                    <a:stretch>
                      <a:fillRect/>
                    </a:stretch>
                  </pic:blipFill>
                  <pic:spPr bwMode="auto">
                    <a:xfrm>
                      <a:off x="0" y="0"/>
                      <a:ext cx="5943600" cy="46228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67" w:name="_Toc166250168"/>
      <w:bookmarkStart w:id="68" w:name="_Toc301943710"/>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7</w:t>
      </w:r>
      <w:r w:rsidR="00FA6EC1">
        <w:fldChar w:fldCharType="end"/>
      </w:r>
      <w:r>
        <w:t xml:space="preserve">:  </w:t>
      </w:r>
      <w:r w:rsidRPr="00F30336">
        <w:rPr>
          <w:highlight w:val="yellow"/>
        </w:rPr>
        <w:t xml:space="preserve">The four </w:t>
      </w:r>
      <w:r w:rsidR="00F56333" w:rsidRPr="00F30336">
        <w:rPr>
          <w:highlight w:val="yellow"/>
        </w:rPr>
        <w:t>GOES-15</w:t>
      </w:r>
      <w:r w:rsidRPr="00F30336">
        <w:rPr>
          <w:highlight w:val="yellow"/>
        </w:rPr>
        <w:t xml:space="preserve"> Imager IR</w:t>
      </w:r>
      <w:r w:rsidR="00F56333" w:rsidRPr="00F30336">
        <w:rPr>
          <w:highlight w:val="yellow"/>
        </w:rPr>
        <w:t>-</w:t>
      </w:r>
      <w:r w:rsidRPr="00F30336">
        <w:rPr>
          <w:highlight w:val="yellow"/>
        </w:rPr>
        <w:t>band SRFs super-imposed over the calculated high-resolution earth-emitted U.S. Standard Atmosphere spectrum.  Absorption due to carbon dioxide (CO</w:t>
      </w:r>
      <w:r w:rsidRPr="00F30336">
        <w:rPr>
          <w:highlight w:val="yellow"/>
          <w:vertAlign w:val="subscript"/>
        </w:rPr>
        <w:t>2</w:t>
      </w:r>
      <w:r w:rsidRPr="00F30336">
        <w:rPr>
          <w:highlight w:val="yellow"/>
        </w:rPr>
        <w:t>), water vapor (H</w:t>
      </w:r>
      <w:r w:rsidRPr="00F30336">
        <w:rPr>
          <w:highlight w:val="yellow"/>
          <w:vertAlign w:val="subscript"/>
        </w:rPr>
        <w:t>2</w:t>
      </w:r>
      <w:r w:rsidRPr="00F30336">
        <w:rPr>
          <w:highlight w:val="yellow"/>
        </w:rPr>
        <w:t>O), and other gases are evident in the high-spectral resolution earth-emitted spectrum.</w:t>
      </w:r>
      <w:bookmarkEnd w:id="67"/>
      <w:bookmarkEnd w:id="68"/>
    </w:p>
    <w:p w:rsidR="00AD37AE" w:rsidRPr="00FD009E" w:rsidRDefault="00AD37AE" w:rsidP="001D2307"/>
    <w:p w:rsidR="00AD37AE" w:rsidRPr="00FD009E" w:rsidRDefault="00AD37AE" w:rsidP="0008452A">
      <w:pPr>
        <w:pStyle w:val="Heading3"/>
      </w:pPr>
      <w:bookmarkStart w:id="69" w:name="_Toc166249805"/>
      <w:bookmarkStart w:id="70" w:name="_Toc166250087"/>
      <w:bookmarkStart w:id="71" w:name="_Toc301943626"/>
      <w:r w:rsidRPr="00FD009E">
        <w:t>Sounder</w:t>
      </w:r>
      <w:bookmarkEnd w:id="69"/>
      <w:bookmarkEnd w:id="70"/>
      <w:bookmarkEnd w:id="71"/>
    </w:p>
    <w:p w:rsidR="00AD37AE" w:rsidRPr="00FD009E" w:rsidRDefault="00AD37AE" w:rsidP="001D2307"/>
    <w:p w:rsidR="00AD37AE" w:rsidRPr="00D67175" w:rsidRDefault="00AD37AE" w:rsidP="00D67175">
      <w:pPr>
        <w:jc w:val="both"/>
      </w:pPr>
      <w:r w:rsidRPr="00FD009E">
        <w:t xml:space="preserve">The GOES </w:t>
      </w:r>
      <w:r>
        <w:t>SRF</w:t>
      </w:r>
      <w:r w:rsidRPr="00FD009E">
        <w:t xml:space="preserve">s for the GOES series Sounders can be found </w:t>
      </w:r>
      <w:r>
        <w:t xml:space="preserve">at </w:t>
      </w:r>
      <w:hyperlink r:id="rId24" w:history="1">
        <w:r w:rsidRPr="00BD193C">
          <w:rPr>
            <w:rStyle w:val="Hyperlink"/>
          </w:rPr>
          <w:t>http://www.oso.noaa.gov/goes/goes-calibration/goes-sounder-srfs.htm</w:t>
        </w:r>
      </w:hyperlink>
      <w:r>
        <w:t xml:space="preserve"> and are plotted in Figure </w:t>
      </w:r>
      <w:r>
        <w:lastRenderedPageBreak/>
        <w:t>4.8</w:t>
      </w:r>
      <w:r w:rsidRPr="00FD009E">
        <w:t xml:space="preserve">.  </w:t>
      </w:r>
      <w:r w:rsidRPr="002B6EA7">
        <w:t>The GOES-1</w:t>
      </w:r>
      <w:r w:rsidR="00F30336">
        <w:t>5</w:t>
      </w:r>
      <w:r w:rsidRPr="002B6EA7">
        <w:t xml:space="preserve"> Sounder also has a Revision F</w:t>
      </w:r>
      <w:r>
        <w:t xml:space="preserve"> of the SRF.  </w:t>
      </w:r>
      <w:r w:rsidRPr="00FD009E">
        <w:t xml:space="preserve">The </w:t>
      </w:r>
      <w:r>
        <w:t xml:space="preserve">overall </w:t>
      </w:r>
      <w:r w:rsidRPr="00FD009E">
        <w:t>band selection is unchanged from previous GOES Sounders (Schmit et al. 2002</w:t>
      </w:r>
      <w:r>
        <w:t>b</w:t>
      </w:r>
      <w:r w:rsidRPr="00FD009E">
        <w:t>).  As before, the carbon dioxide (CO</w:t>
      </w:r>
      <w:r w:rsidRPr="00FD009E">
        <w:rPr>
          <w:vertAlign w:val="subscript"/>
        </w:rPr>
        <w:t>2</w:t>
      </w:r>
      <w:r w:rsidRPr="00FD009E">
        <w:t>), ozone (O</w:t>
      </w:r>
      <w:r w:rsidRPr="00FD009E">
        <w:rPr>
          <w:vertAlign w:val="subscript"/>
        </w:rPr>
        <w:t>3</w:t>
      </w:r>
      <w:r w:rsidRPr="00FD009E">
        <w:t>), and water vapor (H</w:t>
      </w:r>
      <w:r w:rsidRPr="00FD009E">
        <w:rPr>
          <w:vertAlign w:val="subscript"/>
        </w:rPr>
        <w:t>2</w:t>
      </w:r>
      <w:r w:rsidRPr="00FD009E">
        <w:t>O) absorption bands are indicated in the calculated high-spectral resolution earth-emitted U.S. Standard Atmosphere spectrum</w:t>
      </w:r>
      <w:r>
        <w:t xml:space="preserve">.  </w:t>
      </w:r>
      <w:r w:rsidRPr="00D67175">
        <w:t>The central wavenumbers (wavelengths) of the spectral bands range from 680 cm</w:t>
      </w:r>
      <w:r w:rsidRPr="00D67175">
        <w:rPr>
          <w:vertAlign w:val="superscript"/>
        </w:rPr>
        <w:t>-1</w:t>
      </w:r>
      <w:r w:rsidRPr="00D67175">
        <w:t xml:space="preserve"> (14.7 </w:t>
      </w:r>
      <w:r w:rsidRPr="00D67175">
        <w:rPr>
          <w:szCs w:val="24"/>
        </w:rPr>
        <w:sym w:font="Symbol" w:char="F06D"/>
      </w:r>
      <w:r w:rsidRPr="00D67175">
        <w:t>m) to 2667 cm</w:t>
      </w:r>
      <w:r w:rsidRPr="00D67175">
        <w:rPr>
          <w:vertAlign w:val="superscript"/>
        </w:rPr>
        <w:t>-1</w:t>
      </w:r>
      <w:r w:rsidRPr="00D67175">
        <w:t xml:space="preserve"> (3.75 </w:t>
      </w:r>
      <w:r w:rsidRPr="00D67175">
        <w:rPr>
          <w:szCs w:val="24"/>
        </w:rPr>
        <w:sym w:font="Symbol" w:char="F06D"/>
      </w:r>
      <w:r w:rsidRPr="00D67175">
        <w:t>m) (Menzel et al. 1998).</w:t>
      </w:r>
    </w:p>
    <w:p w:rsidR="00AD37AE" w:rsidRPr="00FD009E" w:rsidRDefault="00AD37AE" w:rsidP="001D2307"/>
    <w:p w:rsidR="00AD37AE" w:rsidRPr="00FD009E" w:rsidRDefault="00F56333" w:rsidP="004151B9">
      <w:pPr>
        <w:jc w:val="center"/>
      </w:pPr>
      <w:r>
        <w:rPr>
          <w:noProof/>
        </w:rPr>
        <w:drawing>
          <wp:inline distT="0" distB="0" distL="0" distR="0">
            <wp:extent cx="5943600" cy="4622800"/>
            <wp:effectExtent l="19050" t="0" r="0" b="0"/>
            <wp:docPr id="4" name="Picture 4" descr="C:\GOES-15_PLT\GOES-15_Sounder_SRFs_3panel_pat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GOES-15_Sounder_SRFs_3panel_patches.png"/>
                    <pic:cNvPicPr>
                      <a:picLocks noChangeAspect="1" noChangeArrowheads="1"/>
                    </pic:cNvPicPr>
                  </pic:nvPicPr>
                  <pic:blipFill>
                    <a:blip r:embed="rId25"/>
                    <a:srcRect/>
                    <a:stretch>
                      <a:fillRect/>
                    </a:stretch>
                  </pic:blipFill>
                  <pic:spPr bwMode="auto">
                    <a:xfrm>
                      <a:off x="0" y="0"/>
                      <a:ext cx="5943600" cy="46228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72" w:name="_Toc166250169"/>
      <w:bookmarkStart w:id="73" w:name="_Toc301943711"/>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8</w:t>
      </w:r>
      <w:r w:rsidR="00FA6EC1">
        <w:fldChar w:fldCharType="end"/>
      </w:r>
      <w:r>
        <w:t xml:space="preserve">:  </w:t>
      </w:r>
      <w:r w:rsidRPr="00F30336">
        <w:rPr>
          <w:highlight w:val="yellow"/>
        </w:rPr>
        <w:t>The eighteen GOES-1</w:t>
      </w:r>
      <w:r w:rsidR="00F56333" w:rsidRPr="00F30336">
        <w:rPr>
          <w:highlight w:val="yellow"/>
        </w:rPr>
        <w:t>5</w:t>
      </w:r>
      <w:r w:rsidRPr="00F30336">
        <w:rPr>
          <w:highlight w:val="yellow"/>
        </w:rPr>
        <w:t xml:space="preserve"> Sounder IR</w:t>
      </w:r>
      <w:r w:rsidR="00F56333" w:rsidRPr="00F30336">
        <w:rPr>
          <w:highlight w:val="yellow"/>
        </w:rPr>
        <w:t>-</w:t>
      </w:r>
      <w:r w:rsidRPr="00F30336">
        <w:rPr>
          <w:highlight w:val="yellow"/>
        </w:rPr>
        <w:t>band SRFs super-imposed over the calculated high-resolution earth-emitted U.S. Standard Atmosphere spectrum.</w:t>
      </w:r>
      <w:bookmarkEnd w:id="72"/>
      <w:bookmarkEnd w:id="73"/>
    </w:p>
    <w:p w:rsidR="00AD37AE" w:rsidRPr="00FD009E" w:rsidRDefault="00AD37AE" w:rsidP="001D2307"/>
    <w:p w:rsidR="00AD37AE" w:rsidRPr="00FD009E" w:rsidRDefault="00AD37AE" w:rsidP="0008452A">
      <w:pPr>
        <w:pStyle w:val="Heading2"/>
      </w:pPr>
      <w:bookmarkStart w:id="74" w:name="_Toc166249806"/>
      <w:bookmarkStart w:id="75" w:name="_Toc166250088"/>
      <w:bookmarkStart w:id="76" w:name="_Toc301943627"/>
      <w:r w:rsidRPr="00FD009E">
        <w:t>Random Noise</w:t>
      </w:r>
      <w:bookmarkEnd w:id="21"/>
      <w:r w:rsidRPr="00FD009E">
        <w:t xml:space="preserve"> Estimates</w:t>
      </w:r>
      <w:bookmarkEnd w:id="74"/>
      <w:bookmarkEnd w:id="75"/>
      <w:bookmarkEnd w:id="76"/>
    </w:p>
    <w:p w:rsidR="00AD37AE" w:rsidRPr="00FD009E" w:rsidRDefault="00AD37AE" w:rsidP="001D2307"/>
    <w:p w:rsidR="00AD37AE" w:rsidRPr="00FD009E" w:rsidRDefault="00AD37AE" w:rsidP="00DB56C3">
      <w:pPr>
        <w:jc w:val="both"/>
      </w:pPr>
      <w:r w:rsidRPr="00FD009E">
        <w:t>Band noise estimates for the GOES-1</w:t>
      </w:r>
      <w:r w:rsidR="00DE3771">
        <w:t>5</w:t>
      </w:r>
      <w:r w:rsidRPr="00FD009E">
        <w:t xml:space="preserve"> Imager and Sounder were computed using two different approaches.  In the first approach, the band noise </w:t>
      </w:r>
      <w:r>
        <w:t>levels</w:t>
      </w:r>
      <w:r w:rsidRPr="00FD009E">
        <w:t xml:space="preserve"> were determined by calculating the variance </w:t>
      </w:r>
      <w:r>
        <w:t>(and standard deviation) of radiance values in a space-</w:t>
      </w:r>
      <w:r w:rsidRPr="00FD009E">
        <w:t>look scene.  The second approach involved performing a spatial structure analysis (Hillger and Vonder Haar</w:t>
      </w:r>
      <w:r>
        <w:t>,</w:t>
      </w:r>
      <w:r w:rsidRPr="00FD009E">
        <w:t xml:space="preserve"> 1988).  Both approaches yielded nearly identical band noise estimates</w:t>
      </w:r>
      <w:r>
        <w:t xml:space="preserve">.  Results of the both approaches </w:t>
      </w:r>
      <w:r w:rsidRPr="00FD009E">
        <w:t>are presented below.</w:t>
      </w:r>
    </w:p>
    <w:p w:rsidR="00AD37AE" w:rsidRPr="00FD009E" w:rsidRDefault="00AD37AE" w:rsidP="001D2307"/>
    <w:p w:rsidR="00AD37AE" w:rsidRPr="00D84944" w:rsidRDefault="00AD37AE" w:rsidP="0008452A">
      <w:pPr>
        <w:pStyle w:val="Heading3"/>
      </w:pPr>
      <w:bookmarkStart w:id="77" w:name="_Toc166249807"/>
      <w:bookmarkStart w:id="78" w:name="_Toc166250089"/>
      <w:bookmarkStart w:id="79" w:name="_Toc301943628"/>
      <w:r w:rsidRPr="00D84944">
        <w:lastRenderedPageBreak/>
        <w:t>Imager</w:t>
      </w:r>
      <w:bookmarkEnd w:id="77"/>
      <w:bookmarkEnd w:id="78"/>
      <w:bookmarkEnd w:id="79"/>
    </w:p>
    <w:p w:rsidR="00AD37AE" w:rsidRPr="00FD009E" w:rsidRDefault="00AD37AE" w:rsidP="001D2307"/>
    <w:p w:rsidR="00AD37AE" w:rsidRDefault="00AD37AE" w:rsidP="00DB56C3">
      <w:pPr>
        <w:jc w:val="both"/>
      </w:pPr>
      <w:r w:rsidRPr="00FD009E">
        <w:t xml:space="preserve">Full-disk images for the Imager provided </w:t>
      </w:r>
      <w:r>
        <w:t xml:space="preserve">off-earth </w:t>
      </w:r>
      <w:r w:rsidRPr="00FD009E">
        <w:t xml:space="preserve">space views and allowed noise </w:t>
      </w:r>
      <w:r>
        <w:t>levels</w:t>
      </w:r>
      <w:r w:rsidRPr="00FD009E">
        <w:t xml:space="preserve"> to be determined.  Estimated noise </w:t>
      </w:r>
      <w:r>
        <w:t>levels</w:t>
      </w:r>
      <w:r w:rsidRPr="00FD009E">
        <w:t xml:space="preserve"> for the GOES-1</w:t>
      </w:r>
      <w:r w:rsidR="00500EE3">
        <w:t>5</w:t>
      </w:r>
      <w:r w:rsidRPr="00FD009E">
        <w:t xml:space="preserve"> Imager were averaged over time </w:t>
      </w:r>
      <w:r>
        <w:t>for</w:t>
      </w:r>
      <w:r w:rsidRPr="00FD009E">
        <w:t xml:space="preserve"> both east and west-limb space views </w:t>
      </w:r>
      <w:r>
        <w:t>for 4</w:t>
      </w:r>
      <w:r w:rsidR="00500EE3">
        <w:t>8</w:t>
      </w:r>
      <w:r>
        <w:t xml:space="preserve"> hours of data starting at 1645 UTC on </w:t>
      </w:r>
      <w:r w:rsidR="00500EE3">
        <w:t>21 August</w:t>
      </w:r>
      <w:r w:rsidRPr="005A6C2C">
        <w:t xml:space="preserve"> 20</w:t>
      </w:r>
      <w:r w:rsidR="00500EE3">
        <w:t>1</w:t>
      </w:r>
      <w:r w:rsidRPr="005A6C2C">
        <w:t xml:space="preserve">0 </w:t>
      </w:r>
      <w:r>
        <w:t>and ending at 1615</w:t>
      </w:r>
      <w:r w:rsidRPr="005A6C2C">
        <w:t xml:space="preserve"> UTC on 2</w:t>
      </w:r>
      <w:r w:rsidR="00500EE3">
        <w:t>3</w:t>
      </w:r>
      <w:r w:rsidRPr="005A6C2C">
        <w:t xml:space="preserve"> </w:t>
      </w:r>
      <w:r w:rsidR="00500EE3">
        <w:t>August</w:t>
      </w:r>
      <w:r w:rsidRPr="005A6C2C">
        <w:t xml:space="preserve"> 20</w:t>
      </w:r>
      <w:r w:rsidR="00500EE3">
        <w:t>1</w:t>
      </w:r>
      <w:r w:rsidRPr="005A6C2C">
        <w:t xml:space="preserve">0.  </w:t>
      </w:r>
      <w:r>
        <w:t xml:space="preserve">Results are presented in Table 4.1 in radiance units.  </w:t>
      </w:r>
      <w:r w:rsidRPr="005A6C2C">
        <w:t xml:space="preserve">The </w:t>
      </w:r>
      <w:r>
        <w:t xml:space="preserve">limb-averaged </w:t>
      </w:r>
      <w:r w:rsidRPr="005A6C2C">
        <w:t xml:space="preserve">noise </w:t>
      </w:r>
      <w:r>
        <w:t>levels</w:t>
      </w:r>
      <w:r w:rsidRPr="005A6C2C">
        <w:t xml:space="preserve"> </w:t>
      </w:r>
      <w:r>
        <w:t>(second to last column) compared well with those from simpler variance (standard deviation) analysis (last column), the values of which were computed on a much smaller dataset.</w:t>
      </w:r>
    </w:p>
    <w:p w:rsidR="00AD37AE" w:rsidRPr="00FD009E" w:rsidRDefault="00AD37AE" w:rsidP="00DB56C3">
      <w:pPr>
        <w:jc w:val="both"/>
      </w:pPr>
    </w:p>
    <w:p w:rsidR="00995BCD" w:rsidRDefault="00AD37AE" w:rsidP="00995BCD">
      <w:pPr>
        <w:pStyle w:val="StyleCaptionCentered"/>
      </w:pPr>
      <w:bookmarkStart w:id="80" w:name="_Toc301956964"/>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1</w:t>
      </w:r>
      <w:r w:rsidR="00FA6EC1">
        <w:fldChar w:fldCharType="end"/>
      </w:r>
      <w:r w:rsidR="00995BCD">
        <w:t>:  GOES-15</w:t>
      </w:r>
      <w:r w:rsidR="00995BCD" w:rsidRPr="00FD009E">
        <w:t xml:space="preserve"> </w:t>
      </w:r>
      <w:r w:rsidR="00995BCD">
        <w:t>Imager</w:t>
      </w:r>
      <w:r w:rsidR="00995BCD" w:rsidRPr="00FD009E">
        <w:t xml:space="preserve"> Noise Levels</w:t>
      </w:r>
      <w:bookmarkEnd w:id="80"/>
    </w:p>
    <w:p w:rsidR="00995BCD" w:rsidRDefault="00995BCD" w:rsidP="00995BCD">
      <w:pPr>
        <w:pStyle w:val="StyleCaptionCentered"/>
      </w:pPr>
      <w:r w:rsidRPr="00FD009E">
        <w:t>(</w:t>
      </w:r>
      <w:r>
        <w:t xml:space="preserve">In </w:t>
      </w:r>
      <w:r w:rsidRPr="00180D48">
        <w:rPr>
          <w:u w:val="single"/>
        </w:rPr>
        <w:t>radiance</w:t>
      </w:r>
      <w:r>
        <w:t xml:space="preserve"> units, f</w:t>
      </w:r>
      <w:r w:rsidRPr="00FD009E">
        <w:t xml:space="preserve">rom </w:t>
      </w:r>
      <w:r>
        <w:t>48</w:t>
      </w:r>
      <w:r w:rsidRPr="00FD009E">
        <w:t xml:space="preserve"> hours of limb/space views on Julian days </w:t>
      </w:r>
      <w:r>
        <w:t>23</w:t>
      </w:r>
      <w:r w:rsidRPr="00FD009E">
        <w:t>3-</w:t>
      </w:r>
      <w:r>
        <w:t>2</w:t>
      </w:r>
      <w:r w:rsidRPr="00FD009E">
        <w:t>3</w:t>
      </w:r>
      <w:r>
        <w:t>5</w:t>
      </w:r>
      <w:r w:rsidR="00B25797">
        <w:t xml:space="preserve"> in 2010</w:t>
      </w:r>
      <w:r w:rsidRPr="00FD009E">
        <w:t>).</w:t>
      </w:r>
    </w:p>
    <w:p w:rsidR="00995BCD" w:rsidRDefault="00995BCD" w:rsidP="00995BCD">
      <w:pPr>
        <w:pStyle w:val="StyleCaptionCentered"/>
      </w:pPr>
    </w:p>
    <w:tbl>
      <w:tblPr>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350"/>
        <w:gridCol w:w="1170"/>
        <w:gridCol w:w="1440"/>
        <w:gridCol w:w="1364"/>
      </w:tblGrid>
      <w:tr w:rsidR="00995BCD" w:rsidRPr="00FD009E" w:rsidTr="00BC0F98">
        <w:trPr>
          <w:jc w:val="center"/>
        </w:trPr>
        <w:tc>
          <w:tcPr>
            <w:tcW w:w="1365" w:type="dxa"/>
            <w:vMerge w:val="restart"/>
            <w:shd w:val="clear" w:color="auto" w:fill="FFFFFF"/>
            <w:vAlign w:val="center"/>
          </w:tcPr>
          <w:p w:rsidR="00995BCD" w:rsidRPr="00FD009E" w:rsidRDefault="00995BCD" w:rsidP="00BC0F98">
            <w:pPr>
              <w:jc w:val="center"/>
              <w:rPr>
                <w:b/>
              </w:rPr>
            </w:pPr>
            <w:r>
              <w:rPr>
                <w:b/>
              </w:rPr>
              <w:t xml:space="preserve">Imager </w:t>
            </w:r>
            <w:r w:rsidRPr="00FD009E">
              <w:rPr>
                <w:b/>
              </w:rPr>
              <w:t>Band</w:t>
            </w:r>
          </w:p>
        </w:tc>
        <w:tc>
          <w:tcPr>
            <w:tcW w:w="1710" w:type="dxa"/>
            <w:vMerge w:val="restart"/>
            <w:shd w:val="clear" w:color="auto" w:fill="FFFFFF"/>
            <w:vAlign w:val="center"/>
          </w:tcPr>
          <w:p w:rsidR="00995BCD" w:rsidRPr="00FD009E" w:rsidRDefault="00995BCD" w:rsidP="00BC0F98">
            <w:pPr>
              <w:jc w:val="center"/>
              <w:rPr>
                <w:b/>
              </w:rPr>
            </w:pPr>
            <w:r w:rsidRPr="00FD009E">
              <w:rPr>
                <w:b/>
              </w:rPr>
              <w:t>Central Wavelength</w:t>
            </w:r>
          </w:p>
          <w:p w:rsidR="00995BCD" w:rsidRPr="00FD009E" w:rsidRDefault="00995BCD" w:rsidP="00BC0F98">
            <w:pPr>
              <w:jc w:val="center"/>
              <w:rPr>
                <w:b/>
              </w:rPr>
            </w:pPr>
            <w:r w:rsidRPr="00FD009E">
              <w:rPr>
                <w:b/>
              </w:rPr>
              <w:t>(μm)</w:t>
            </w:r>
          </w:p>
        </w:tc>
        <w:tc>
          <w:tcPr>
            <w:tcW w:w="1350" w:type="dxa"/>
            <w:shd w:val="clear" w:color="auto" w:fill="FFFFFF"/>
            <w:vAlign w:val="center"/>
          </w:tcPr>
          <w:p w:rsidR="00995BCD" w:rsidRPr="00FD009E" w:rsidRDefault="00995BCD" w:rsidP="00BC0F98">
            <w:pPr>
              <w:jc w:val="center"/>
              <w:rPr>
                <w:b/>
              </w:rPr>
            </w:pPr>
            <w:r w:rsidRPr="00FD009E">
              <w:rPr>
                <w:b/>
              </w:rPr>
              <w:t>East Limb</w:t>
            </w:r>
          </w:p>
        </w:tc>
        <w:tc>
          <w:tcPr>
            <w:tcW w:w="1170" w:type="dxa"/>
            <w:shd w:val="clear" w:color="auto" w:fill="FFFFFF"/>
            <w:vAlign w:val="center"/>
          </w:tcPr>
          <w:p w:rsidR="00995BCD" w:rsidRPr="00FD009E" w:rsidRDefault="00995BCD" w:rsidP="00BC0F98">
            <w:pPr>
              <w:jc w:val="center"/>
              <w:rPr>
                <w:b/>
              </w:rPr>
            </w:pPr>
            <w:r w:rsidRPr="00FD009E">
              <w:rPr>
                <w:b/>
              </w:rPr>
              <w:t>West Limb</w:t>
            </w:r>
          </w:p>
        </w:tc>
        <w:tc>
          <w:tcPr>
            <w:tcW w:w="1440" w:type="dxa"/>
            <w:shd w:val="clear" w:color="auto" w:fill="FFFFFF"/>
            <w:vAlign w:val="center"/>
          </w:tcPr>
          <w:p w:rsidR="00995BCD" w:rsidRPr="00FD009E" w:rsidRDefault="00995BCD" w:rsidP="00BC0F98">
            <w:pPr>
              <w:jc w:val="center"/>
              <w:rPr>
                <w:b/>
              </w:rPr>
            </w:pPr>
            <w:r w:rsidRPr="00FD009E">
              <w:rPr>
                <w:b/>
              </w:rPr>
              <w:t>Limb Average</w:t>
            </w:r>
          </w:p>
        </w:tc>
        <w:tc>
          <w:tcPr>
            <w:tcW w:w="1364" w:type="dxa"/>
            <w:shd w:val="clear" w:color="auto" w:fill="FFFFFF"/>
            <w:vAlign w:val="center"/>
          </w:tcPr>
          <w:p w:rsidR="00995BCD" w:rsidRPr="00FD009E" w:rsidRDefault="00995BCD" w:rsidP="00BC0F98">
            <w:pPr>
              <w:jc w:val="center"/>
              <w:rPr>
                <w:b/>
              </w:rPr>
            </w:pPr>
            <w:r>
              <w:rPr>
                <w:b/>
              </w:rPr>
              <w:t>Variance</w:t>
            </w:r>
          </w:p>
          <w:p w:rsidR="00995BCD" w:rsidRPr="00FD009E" w:rsidRDefault="00995BCD" w:rsidP="00BC0F98">
            <w:pPr>
              <w:jc w:val="center"/>
              <w:rPr>
                <w:b/>
              </w:rPr>
            </w:pPr>
            <w:r w:rsidRPr="00FD009E">
              <w:rPr>
                <w:b/>
              </w:rPr>
              <w:t>Analysis</w:t>
            </w:r>
          </w:p>
        </w:tc>
      </w:tr>
      <w:tr w:rsidR="00995BCD" w:rsidRPr="00FD009E" w:rsidTr="00BC0F98">
        <w:trPr>
          <w:jc w:val="center"/>
        </w:trPr>
        <w:tc>
          <w:tcPr>
            <w:tcW w:w="1365" w:type="dxa"/>
            <w:vMerge/>
            <w:shd w:val="clear" w:color="auto" w:fill="FFFFFF"/>
            <w:vAlign w:val="center"/>
          </w:tcPr>
          <w:p w:rsidR="00995BCD" w:rsidRPr="00FD009E" w:rsidRDefault="00995BCD" w:rsidP="00BC0F98">
            <w:pPr>
              <w:jc w:val="center"/>
              <w:rPr>
                <w:b/>
              </w:rPr>
            </w:pPr>
          </w:p>
        </w:tc>
        <w:tc>
          <w:tcPr>
            <w:tcW w:w="1710" w:type="dxa"/>
            <w:vMerge/>
            <w:shd w:val="clear" w:color="auto" w:fill="FFFFFF"/>
            <w:vAlign w:val="center"/>
          </w:tcPr>
          <w:p w:rsidR="00995BCD" w:rsidRPr="00FD009E" w:rsidRDefault="00995BCD" w:rsidP="00BC0F98">
            <w:pPr>
              <w:jc w:val="center"/>
              <w:rPr>
                <w:b/>
              </w:rPr>
            </w:pPr>
          </w:p>
        </w:tc>
        <w:tc>
          <w:tcPr>
            <w:tcW w:w="5324" w:type="dxa"/>
            <w:gridSpan w:val="4"/>
            <w:shd w:val="clear" w:color="auto" w:fill="FFFFFF"/>
            <w:vAlign w:val="center"/>
          </w:tcPr>
          <w:p w:rsidR="00995BCD" w:rsidRPr="00FD009E" w:rsidRDefault="00995BCD" w:rsidP="00BC0F98">
            <w:pPr>
              <w:jc w:val="center"/>
              <w:rPr>
                <w:b/>
              </w:rPr>
            </w:pPr>
            <w:r w:rsidRPr="00FD009E">
              <w:rPr>
                <w:b/>
              </w:rPr>
              <w:t>mW/(m</w:t>
            </w:r>
            <w:r w:rsidRPr="00500EA4">
              <w:rPr>
                <w:b/>
                <w:vertAlign w:val="superscript"/>
              </w:rPr>
              <w:t>2</w:t>
            </w:r>
            <w:r w:rsidRPr="00FD009E">
              <w:rPr>
                <w:b/>
              </w:rPr>
              <w:t>·sr·cm</w:t>
            </w:r>
            <w:r w:rsidRPr="00780D53">
              <w:rPr>
                <w:b/>
                <w:vertAlign w:val="superscript"/>
              </w:rPr>
              <w:t>-1</w:t>
            </w:r>
            <w:r w:rsidRPr="00FD009E">
              <w:rPr>
                <w:b/>
              </w:rPr>
              <w:t>)</w:t>
            </w:r>
          </w:p>
        </w:tc>
      </w:tr>
      <w:tr w:rsidR="00995BCD" w:rsidRPr="00FD009E" w:rsidTr="00BC0F98">
        <w:trPr>
          <w:jc w:val="center"/>
        </w:trPr>
        <w:tc>
          <w:tcPr>
            <w:tcW w:w="1365" w:type="dxa"/>
            <w:vAlign w:val="center"/>
          </w:tcPr>
          <w:p w:rsidR="00995BCD" w:rsidRPr="00FD009E" w:rsidRDefault="00995BCD" w:rsidP="00BC0F98">
            <w:pPr>
              <w:jc w:val="center"/>
            </w:pPr>
            <w:r w:rsidRPr="00FD009E">
              <w:t>2</w:t>
            </w:r>
          </w:p>
        </w:tc>
        <w:tc>
          <w:tcPr>
            <w:tcW w:w="1710" w:type="dxa"/>
            <w:vAlign w:val="center"/>
          </w:tcPr>
          <w:p w:rsidR="00995BCD" w:rsidRPr="00FD009E" w:rsidRDefault="00995BCD" w:rsidP="00BC0F98">
            <w:pPr>
              <w:jc w:val="center"/>
            </w:pPr>
            <w:r w:rsidRPr="00FD009E">
              <w:t>3.9</w:t>
            </w:r>
          </w:p>
        </w:tc>
        <w:tc>
          <w:tcPr>
            <w:tcW w:w="1350" w:type="dxa"/>
            <w:vAlign w:val="center"/>
          </w:tcPr>
          <w:p w:rsidR="00995BCD" w:rsidRPr="00FD009E" w:rsidRDefault="00995BCD" w:rsidP="00BC0F98">
            <w:pPr>
              <w:jc w:val="center"/>
            </w:pPr>
            <w:r>
              <w:t>0.0024</w:t>
            </w:r>
          </w:p>
        </w:tc>
        <w:tc>
          <w:tcPr>
            <w:tcW w:w="1170" w:type="dxa"/>
            <w:vAlign w:val="center"/>
          </w:tcPr>
          <w:p w:rsidR="00995BCD" w:rsidRPr="00FD009E" w:rsidRDefault="00995BCD" w:rsidP="00BC0F98">
            <w:pPr>
              <w:jc w:val="center"/>
            </w:pPr>
            <w:r>
              <w:t>0.0023</w:t>
            </w:r>
          </w:p>
        </w:tc>
        <w:tc>
          <w:tcPr>
            <w:tcW w:w="1440" w:type="dxa"/>
            <w:vAlign w:val="center"/>
          </w:tcPr>
          <w:p w:rsidR="00995BCD" w:rsidRPr="002672B1" w:rsidRDefault="00995BCD" w:rsidP="00BC0F98">
            <w:pPr>
              <w:jc w:val="center"/>
              <w:rPr>
                <w:b/>
              </w:rPr>
            </w:pPr>
            <w:r>
              <w:rPr>
                <w:b/>
              </w:rPr>
              <w:t>0.0024</w:t>
            </w:r>
          </w:p>
        </w:tc>
        <w:tc>
          <w:tcPr>
            <w:tcW w:w="1364" w:type="dxa"/>
            <w:vAlign w:val="center"/>
          </w:tcPr>
          <w:p w:rsidR="00995BCD" w:rsidRPr="00FD009E" w:rsidRDefault="00995BCD" w:rsidP="00BC0F98">
            <w:pPr>
              <w:jc w:val="center"/>
            </w:pPr>
          </w:p>
        </w:tc>
      </w:tr>
      <w:tr w:rsidR="00995BCD" w:rsidRPr="00FD009E" w:rsidTr="00BC0F98">
        <w:trPr>
          <w:jc w:val="center"/>
        </w:trPr>
        <w:tc>
          <w:tcPr>
            <w:tcW w:w="1365" w:type="dxa"/>
            <w:vAlign w:val="center"/>
          </w:tcPr>
          <w:p w:rsidR="00995BCD" w:rsidRPr="00FD009E" w:rsidRDefault="00995BCD" w:rsidP="00BC0F98">
            <w:pPr>
              <w:jc w:val="center"/>
            </w:pPr>
            <w:r w:rsidRPr="00FD009E">
              <w:t>3</w:t>
            </w:r>
          </w:p>
        </w:tc>
        <w:tc>
          <w:tcPr>
            <w:tcW w:w="1710" w:type="dxa"/>
            <w:vAlign w:val="center"/>
          </w:tcPr>
          <w:p w:rsidR="00995BCD" w:rsidRPr="00FD009E" w:rsidRDefault="00995BCD" w:rsidP="00BC0F98">
            <w:pPr>
              <w:jc w:val="center"/>
            </w:pPr>
            <w:r w:rsidRPr="00FD009E">
              <w:t>6.</w:t>
            </w:r>
            <w:r>
              <w:t>5</w:t>
            </w:r>
          </w:p>
        </w:tc>
        <w:tc>
          <w:tcPr>
            <w:tcW w:w="1350" w:type="dxa"/>
            <w:vAlign w:val="center"/>
          </w:tcPr>
          <w:p w:rsidR="00995BCD" w:rsidRPr="00FD009E" w:rsidRDefault="00995BCD" w:rsidP="00BC0F98">
            <w:pPr>
              <w:jc w:val="center"/>
            </w:pPr>
            <w:r>
              <w:t>0.022</w:t>
            </w:r>
          </w:p>
        </w:tc>
        <w:tc>
          <w:tcPr>
            <w:tcW w:w="1170" w:type="dxa"/>
            <w:vAlign w:val="center"/>
          </w:tcPr>
          <w:p w:rsidR="00995BCD" w:rsidRPr="00FD009E" w:rsidRDefault="00995BCD" w:rsidP="00BC0F98">
            <w:pPr>
              <w:jc w:val="center"/>
            </w:pPr>
            <w:r>
              <w:t>0.022</w:t>
            </w:r>
          </w:p>
        </w:tc>
        <w:tc>
          <w:tcPr>
            <w:tcW w:w="1440" w:type="dxa"/>
            <w:vAlign w:val="center"/>
          </w:tcPr>
          <w:p w:rsidR="00995BCD" w:rsidRPr="002672B1" w:rsidRDefault="00995BCD" w:rsidP="00BC0F98">
            <w:pPr>
              <w:jc w:val="center"/>
              <w:rPr>
                <w:b/>
              </w:rPr>
            </w:pPr>
            <w:r>
              <w:rPr>
                <w:b/>
              </w:rPr>
              <w:t>0.022</w:t>
            </w:r>
          </w:p>
        </w:tc>
        <w:tc>
          <w:tcPr>
            <w:tcW w:w="1364" w:type="dxa"/>
            <w:vAlign w:val="center"/>
          </w:tcPr>
          <w:p w:rsidR="00995BCD" w:rsidRPr="00FD009E" w:rsidRDefault="00995BCD" w:rsidP="00BC0F98">
            <w:pPr>
              <w:jc w:val="center"/>
            </w:pPr>
          </w:p>
        </w:tc>
      </w:tr>
      <w:tr w:rsidR="00995BCD" w:rsidRPr="00FD009E" w:rsidTr="00BC0F98">
        <w:trPr>
          <w:jc w:val="center"/>
        </w:trPr>
        <w:tc>
          <w:tcPr>
            <w:tcW w:w="1365" w:type="dxa"/>
            <w:vAlign w:val="center"/>
          </w:tcPr>
          <w:p w:rsidR="00995BCD" w:rsidRPr="00FD009E" w:rsidRDefault="00995BCD" w:rsidP="00BC0F98">
            <w:pPr>
              <w:jc w:val="center"/>
            </w:pPr>
            <w:r w:rsidRPr="00FD009E">
              <w:t>4</w:t>
            </w:r>
          </w:p>
        </w:tc>
        <w:tc>
          <w:tcPr>
            <w:tcW w:w="1710" w:type="dxa"/>
            <w:vAlign w:val="center"/>
          </w:tcPr>
          <w:p w:rsidR="00995BCD" w:rsidRPr="00FD009E" w:rsidRDefault="00995BCD" w:rsidP="00BC0F98">
            <w:pPr>
              <w:jc w:val="center"/>
            </w:pPr>
            <w:r w:rsidRPr="00FD009E">
              <w:t>10.7</w:t>
            </w:r>
          </w:p>
        </w:tc>
        <w:tc>
          <w:tcPr>
            <w:tcW w:w="1350" w:type="dxa"/>
            <w:vAlign w:val="center"/>
          </w:tcPr>
          <w:p w:rsidR="00995BCD" w:rsidRPr="00FD009E" w:rsidRDefault="00995BCD" w:rsidP="00BC0F98">
            <w:pPr>
              <w:jc w:val="center"/>
            </w:pPr>
            <w:r>
              <w:t>0.095</w:t>
            </w:r>
          </w:p>
        </w:tc>
        <w:tc>
          <w:tcPr>
            <w:tcW w:w="1170" w:type="dxa"/>
            <w:vAlign w:val="center"/>
          </w:tcPr>
          <w:p w:rsidR="00995BCD" w:rsidRPr="00FD009E" w:rsidRDefault="00995BCD" w:rsidP="00BC0F98">
            <w:pPr>
              <w:jc w:val="center"/>
            </w:pPr>
            <w:r>
              <w:t>0.102</w:t>
            </w:r>
          </w:p>
        </w:tc>
        <w:tc>
          <w:tcPr>
            <w:tcW w:w="1440" w:type="dxa"/>
            <w:vAlign w:val="center"/>
          </w:tcPr>
          <w:p w:rsidR="00995BCD" w:rsidRPr="002672B1" w:rsidRDefault="00995BCD" w:rsidP="00BC0F98">
            <w:pPr>
              <w:jc w:val="center"/>
              <w:rPr>
                <w:b/>
              </w:rPr>
            </w:pPr>
            <w:r>
              <w:rPr>
                <w:b/>
              </w:rPr>
              <w:t>0.099</w:t>
            </w:r>
          </w:p>
        </w:tc>
        <w:tc>
          <w:tcPr>
            <w:tcW w:w="1364" w:type="dxa"/>
            <w:vAlign w:val="center"/>
          </w:tcPr>
          <w:p w:rsidR="00995BCD" w:rsidRPr="00FD009E" w:rsidRDefault="00995BCD" w:rsidP="00BC0F98">
            <w:pPr>
              <w:jc w:val="center"/>
            </w:pPr>
          </w:p>
        </w:tc>
      </w:tr>
      <w:tr w:rsidR="00995BCD" w:rsidRPr="00FD009E" w:rsidTr="00BC0F98">
        <w:trPr>
          <w:jc w:val="center"/>
        </w:trPr>
        <w:tc>
          <w:tcPr>
            <w:tcW w:w="1365" w:type="dxa"/>
            <w:vAlign w:val="center"/>
          </w:tcPr>
          <w:p w:rsidR="00995BCD" w:rsidRPr="00FD009E" w:rsidRDefault="00995BCD" w:rsidP="00BC0F98">
            <w:pPr>
              <w:jc w:val="center"/>
            </w:pPr>
            <w:r w:rsidRPr="00FD009E">
              <w:t>6</w:t>
            </w:r>
          </w:p>
        </w:tc>
        <w:tc>
          <w:tcPr>
            <w:tcW w:w="1710" w:type="dxa"/>
            <w:vAlign w:val="center"/>
          </w:tcPr>
          <w:p w:rsidR="00995BCD" w:rsidRPr="00FD009E" w:rsidRDefault="00995BCD" w:rsidP="00BC0F98">
            <w:pPr>
              <w:jc w:val="center"/>
            </w:pPr>
            <w:r w:rsidRPr="00FD009E">
              <w:t>13.3</w:t>
            </w:r>
          </w:p>
        </w:tc>
        <w:tc>
          <w:tcPr>
            <w:tcW w:w="1350" w:type="dxa"/>
            <w:vAlign w:val="center"/>
          </w:tcPr>
          <w:p w:rsidR="00995BCD" w:rsidRPr="00FD009E" w:rsidRDefault="00995BCD" w:rsidP="00BC0F98">
            <w:pPr>
              <w:jc w:val="center"/>
            </w:pPr>
            <w:r>
              <w:t>0.22</w:t>
            </w:r>
          </w:p>
        </w:tc>
        <w:tc>
          <w:tcPr>
            <w:tcW w:w="1170" w:type="dxa"/>
            <w:vAlign w:val="center"/>
          </w:tcPr>
          <w:p w:rsidR="00995BCD" w:rsidRPr="00FD009E" w:rsidRDefault="00995BCD" w:rsidP="00BC0F98">
            <w:pPr>
              <w:jc w:val="center"/>
            </w:pPr>
            <w:r>
              <w:t>0.22</w:t>
            </w:r>
          </w:p>
        </w:tc>
        <w:tc>
          <w:tcPr>
            <w:tcW w:w="1440" w:type="dxa"/>
            <w:vAlign w:val="center"/>
          </w:tcPr>
          <w:p w:rsidR="00995BCD" w:rsidRPr="002672B1" w:rsidRDefault="00995BCD" w:rsidP="00BC0F98">
            <w:pPr>
              <w:jc w:val="center"/>
              <w:rPr>
                <w:b/>
              </w:rPr>
            </w:pPr>
            <w:r>
              <w:rPr>
                <w:b/>
              </w:rPr>
              <w:t>0.22</w:t>
            </w:r>
          </w:p>
        </w:tc>
        <w:tc>
          <w:tcPr>
            <w:tcW w:w="1364" w:type="dxa"/>
            <w:vAlign w:val="center"/>
          </w:tcPr>
          <w:p w:rsidR="00995BCD" w:rsidRPr="00FD009E" w:rsidRDefault="00995BCD" w:rsidP="00BC0F98">
            <w:pPr>
              <w:jc w:val="center"/>
            </w:pPr>
          </w:p>
        </w:tc>
      </w:tr>
    </w:tbl>
    <w:p w:rsidR="00995BCD" w:rsidRDefault="00995BCD" w:rsidP="00995BCD">
      <w:pPr>
        <w:pStyle w:val="StyleCaptionCentered"/>
      </w:pPr>
    </w:p>
    <w:p w:rsidR="00AD37AE" w:rsidRDefault="00995BCD" w:rsidP="00995BCD">
      <w:pPr>
        <w:pStyle w:val="StyleCaptionCentered"/>
      </w:pPr>
      <w:r>
        <w:t xml:space="preserve"> </w:t>
      </w:r>
    </w:p>
    <w:p w:rsidR="00AD37AE" w:rsidRDefault="00AD37AE" w:rsidP="00D84944">
      <w:pPr>
        <w:jc w:val="both"/>
      </w:pPr>
      <w:r>
        <w:t>A further comparison of the noise levels from the GOES-1</w:t>
      </w:r>
      <w:r w:rsidR="00500EE3">
        <w:t>5</w:t>
      </w:r>
      <w:r>
        <w:t xml:space="preserve"> Imager with those from previous GOES Imagers is presented in Table 4.2.  In this table the noise levels are given in temperature units.  In general, noise levels </w:t>
      </w:r>
      <w:r w:rsidRPr="005A6C2C">
        <w:t>were</w:t>
      </w:r>
      <w:r>
        <w:t xml:space="preserve"> </w:t>
      </w:r>
      <w:r w:rsidRPr="005A6C2C">
        <w:t>much improved</w:t>
      </w:r>
      <w:r>
        <w:t xml:space="preserve"> over </w:t>
      </w:r>
      <w:r w:rsidRPr="005A6C2C">
        <w:t xml:space="preserve">those for </w:t>
      </w:r>
      <w:r>
        <w:t xml:space="preserve">older </w:t>
      </w:r>
      <w:r w:rsidRPr="005A6C2C">
        <w:t>GOES</w:t>
      </w:r>
      <w:r>
        <w:t>, with both GOES-13 and 14 in particular having lower noise in most bands than GOES-8 through 12</w:t>
      </w:r>
      <w:r w:rsidRPr="00FD009E">
        <w:t>.</w:t>
      </w:r>
    </w:p>
    <w:p w:rsidR="00AD37AE" w:rsidRDefault="00AD37AE" w:rsidP="00D84944">
      <w:pPr>
        <w:jc w:val="both"/>
      </w:pPr>
    </w:p>
    <w:p w:rsidR="00AD37AE" w:rsidRDefault="00AD37AE" w:rsidP="00D84944">
      <w:pPr>
        <w:jc w:val="both"/>
      </w:pPr>
      <w:r>
        <w:t xml:space="preserve">Keep in mind as well, the </w:t>
      </w:r>
      <w:r w:rsidR="00B25797">
        <w:t>finer</w:t>
      </w:r>
      <w:r>
        <w:t xml:space="preserve"> pixel size for band-6 images (from </w:t>
      </w:r>
      <w:r w:rsidR="00B25797">
        <w:t>8</w:t>
      </w:r>
      <w:r>
        <w:t xml:space="preserve"> km to </w:t>
      </w:r>
      <w:r w:rsidR="00B25797">
        <w:t>4</w:t>
      </w:r>
      <w:r>
        <w:t xml:space="preserve"> km) on </w:t>
      </w:r>
      <w:r w:rsidR="00DE3771">
        <w:t xml:space="preserve">both </w:t>
      </w:r>
      <w:r>
        <w:t>GOES-14</w:t>
      </w:r>
      <w:r w:rsidR="00500EE3">
        <w:t xml:space="preserve"> and GOES-15</w:t>
      </w:r>
      <w:r>
        <w:t xml:space="preserve"> compared to GOES-13 could be expected to result in an increase in noise.  But the noise level</w:t>
      </w:r>
      <w:r w:rsidR="00500EE3">
        <w:t>s</w:t>
      </w:r>
      <w:r>
        <w:t xml:space="preserve"> for GOES-14 </w:t>
      </w:r>
      <w:r w:rsidR="00500EE3">
        <w:t xml:space="preserve">and GOES-15 </w:t>
      </w:r>
      <w:r>
        <w:t xml:space="preserve">band-6 </w:t>
      </w:r>
      <w:r w:rsidR="00500EE3">
        <w:t>are</w:t>
      </w:r>
      <w:r>
        <w:t xml:space="preserve"> only slightly higher than it was for GOES-13.</w:t>
      </w:r>
    </w:p>
    <w:p w:rsidR="00AD37AE" w:rsidRDefault="00AD37AE" w:rsidP="00AC1988"/>
    <w:p w:rsidR="00995BCD" w:rsidRDefault="00AD37AE" w:rsidP="00995BCD">
      <w:pPr>
        <w:pStyle w:val="StyleCaptionCentered"/>
      </w:pPr>
      <w:bookmarkStart w:id="81" w:name="_Toc301956965"/>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2</w:t>
      </w:r>
      <w:r w:rsidR="00FA6EC1">
        <w:fldChar w:fldCharType="end"/>
      </w:r>
      <w:r>
        <w:t xml:space="preserve">:  </w:t>
      </w:r>
      <w:r w:rsidR="00995BCD" w:rsidRPr="00FD009E">
        <w:t xml:space="preserve">Summary of the </w:t>
      </w:r>
      <w:r w:rsidR="00995BCD">
        <w:t>Noise for GOES-8 through GOES-15</w:t>
      </w:r>
      <w:r w:rsidR="00995BCD" w:rsidRPr="00FD009E">
        <w:t xml:space="preserve"> </w:t>
      </w:r>
      <w:r w:rsidR="00995BCD">
        <w:t>Imager</w:t>
      </w:r>
      <w:r w:rsidR="00995BCD" w:rsidRPr="00FD009E">
        <w:t xml:space="preserve"> Bands</w:t>
      </w:r>
      <w:bookmarkEnd w:id="81"/>
    </w:p>
    <w:p w:rsidR="00995BCD" w:rsidRPr="00FD009E" w:rsidRDefault="00995BCD" w:rsidP="00995BCD">
      <w:pPr>
        <w:pStyle w:val="StyleCaptionCentered"/>
      </w:pPr>
      <w:r w:rsidRPr="00FD009E">
        <w:t>(</w:t>
      </w:r>
      <w:r>
        <w:t xml:space="preserve">In </w:t>
      </w:r>
      <w:r w:rsidRPr="00180D48">
        <w:rPr>
          <w:u w:val="single"/>
        </w:rPr>
        <w:t>temperature</w:t>
      </w:r>
      <w:r>
        <w:t xml:space="preserve"> units; t</w:t>
      </w:r>
      <w:r w:rsidRPr="00FD009E">
        <w:t>he Specification (SPEC) values are also listed).</w:t>
      </w:r>
    </w:p>
    <w:p w:rsidR="00995BCD" w:rsidRDefault="00995BCD" w:rsidP="00995BCD">
      <w:pPr>
        <w:pStyle w:val="Caption"/>
        <w:spacing w:before="0" w:after="0"/>
      </w:pPr>
    </w:p>
    <w:tbl>
      <w:tblPr>
        <w:tblW w:w="5792"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077"/>
        <w:gridCol w:w="1443"/>
        <w:gridCol w:w="963"/>
        <w:gridCol w:w="963"/>
        <w:gridCol w:w="963"/>
        <w:gridCol w:w="989"/>
        <w:gridCol w:w="963"/>
        <w:gridCol w:w="963"/>
        <w:gridCol w:w="963"/>
        <w:gridCol w:w="963"/>
        <w:gridCol w:w="843"/>
      </w:tblGrid>
      <w:tr w:rsidR="00995BCD" w:rsidRPr="00FD009E" w:rsidTr="00BC0F98">
        <w:trPr>
          <w:trHeight w:val="585"/>
          <w:jc w:val="center"/>
        </w:trPr>
        <w:tc>
          <w:tcPr>
            <w:tcW w:w="485" w:type="pct"/>
            <w:vMerge w:val="restart"/>
            <w:shd w:val="clear" w:color="auto" w:fill="FFFFFF"/>
            <w:vAlign w:val="center"/>
          </w:tcPr>
          <w:p w:rsidR="00995BCD" w:rsidRPr="00FD009E" w:rsidRDefault="00995BCD" w:rsidP="00BC0F98">
            <w:pPr>
              <w:jc w:val="center"/>
              <w:rPr>
                <w:b/>
              </w:rPr>
            </w:pPr>
            <w:r>
              <w:rPr>
                <w:b/>
              </w:rPr>
              <w:t>Imager</w:t>
            </w:r>
            <w:r w:rsidRPr="00FD009E">
              <w:rPr>
                <w:b/>
              </w:rPr>
              <w:t xml:space="preserve"> Band</w:t>
            </w:r>
          </w:p>
        </w:tc>
        <w:tc>
          <w:tcPr>
            <w:tcW w:w="650" w:type="pct"/>
            <w:vMerge w:val="restart"/>
            <w:shd w:val="clear" w:color="auto" w:fill="FFFFFF"/>
            <w:vAlign w:val="center"/>
          </w:tcPr>
          <w:p w:rsidR="00995BCD" w:rsidRPr="00FD009E" w:rsidRDefault="00995BCD" w:rsidP="00BC0F98">
            <w:pPr>
              <w:jc w:val="center"/>
              <w:rPr>
                <w:b/>
              </w:rPr>
            </w:pPr>
            <w:r w:rsidRPr="00FD009E">
              <w:rPr>
                <w:b/>
              </w:rPr>
              <w:t>Central</w:t>
            </w:r>
          </w:p>
          <w:p w:rsidR="00995BCD" w:rsidRPr="00FD009E" w:rsidRDefault="00995BCD" w:rsidP="00BC0F98">
            <w:pPr>
              <w:jc w:val="center"/>
              <w:rPr>
                <w:b/>
              </w:rPr>
            </w:pPr>
            <w:r w:rsidRPr="00FD009E">
              <w:rPr>
                <w:b/>
              </w:rPr>
              <w:t>Wavelength</w:t>
            </w:r>
          </w:p>
          <w:p w:rsidR="00995BCD" w:rsidRPr="00FD009E" w:rsidRDefault="00995BCD" w:rsidP="00BC0F98">
            <w:pPr>
              <w:jc w:val="center"/>
              <w:rPr>
                <w:b/>
              </w:rPr>
            </w:pPr>
            <w:r w:rsidRPr="00FD009E">
              <w:rPr>
                <w:b/>
              </w:rPr>
              <w:t>(μm)</w:t>
            </w:r>
          </w:p>
        </w:tc>
        <w:tc>
          <w:tcPr>
            <w:tcW w:w="434" w:type="pct"/>
            <w:shd w:val="clear" w:color="auto" w:fill="FFFFFF"/>
            <w:vAlign w:val="center"/>
          </w:tcPr>
          <w:p w:rsidR="00995BCD" w:rsidRDefault="00995BCD" w:rsidP="00BC0F98">
            <w:pPr>
              <w:jc w:val="center"/>
              <w:rPr>
                <w:b/>
              </w:rPr>
            </w:pPr>
            <w:r>
              <w:rPr>
                <w:b/>
              </w:rPr>
              <w:t>GOES-15</w:t>
            </w:r>
          </w:p>
        </w:tc>
        <w:tc>
          <w:tcPr>
            <w:tcW w:w="434" w:type="pct"/>
            <w:shd w:val="clear" w:color="auto" w:fill="FFFFFF"/>
            <w:vAlign w:val="center"/>
          </w:tcPr>
          <w:p w:rsidR="00995BCD" w:rsidRPr="00FD009E" w:rsidRDefault="00995BCD" w:rsidP="00BC0F98">
            <w:pPr>
              <w:jc w:val="center"/>
              <w:rPr>
                <w:b/>
              </w:rPr>
            </w:pPr>
            <w:r>
              <w:rPr>
                <w:b/>
              </w:rPr>
              <w:t>GOES-14</w:t>
            </w:r>
          </w:p>
        </w:tc>
        <w:tc>
          <w:tcPr>
            <w:tcW w:w="434" w:type="pct"/>
            <w:shd w:val="clear" w:color="auto" w:fill="FFFFFF"/>
            <w:vAlign w:val="center"/>
          </w:tcPr>
          <w:p w:rsidR="00995BCD" w:rsidRPr="00FD009E" w:rsidRDefault="00995BCD" w:rsidP="00BC0F98">
            <w:pPr>
              <w:jc w:val="center"/>
              <w:rPr>
                <w:b/>
              </w:rPr>
            </w:pPr>
            <w:r w:rsidRPr="00FD009E">
              <w:rPr>
                <w:b/>
              </w:rPr>
              <w:t>GOES-13</w:t>
            </w:r>
          </w:p>
        </w:tc>
        <w:tc>
          <w:tcPr>
            <w:tcW w:w="446" w:type="pct"/>
            <w:shd w:val="clear" w:color="auto" w:fill="FFFFFF"/>
            <w:vAlign w:val="center"/>
          </w:tcPr>
          <w:p w:rsidR="00995BCD" w:rsidRPr="00FD009E" w:rsidRDefault="00995BCD" w:rsidP="00BC0F98">
            <w:pPr>
              <w:jc w:val="center"/>
              <w:rPr>
                <w:b/>
              </w:rPr>
            </w:pPr>
            <w:r w:rsidRPr="00FD009E">
              <w:rPr>
                <w:b/>
              </w:rPr>
              <w:t>GOES-12</w:t>
            </w:r>
          </w:p>
        </w:tc>
        <w:tc>
          <w:tcPr>
            <w:tcW w:w="434" w:type="pct"/>
            <w:shd w:val="clear" w:color="auto" w:fill="FFFFFF"/>
            <w:vAlign w:val="center"/>
          </w:tcPr>
          <w:p w:rsidR="00995BCD" w:rsidRPr="00FD009E" w:rsidRDefault="00995BCD" w:rsidP="00BC0F98">
            <w:pPr>
              <w:jc w:val="center"/>
              <w:rPr>
                <w:b/>
              </w:rPr>
            </w:pPr>
            <w:r w:rsidRPr="00FD009E">
              <w:rPr>
                <w:b/>
              </w:rPr>
              <w:t>GOES-11</w:t>
            </w:r>
          </w:p>
        </w:tc>
        <w:tc>
          <w:tcPr>
            <w:tcW w:w="434" w:type="pct"/>
            <w:shd w:val="clear" w:color="auto" w:fill="FFFFFF"/>
            <w:vAlign w:val="center"/>
          </w:tcPr>
          <w:p w:rsidR="00995BCD" w:rsidRPr="00FD009E" w:rsidRDefault="00995BCD" w:rsidP="00BC0F98">
            <w:pPr>
              <w:jc w:val="center"/>
              <w:rPr>
                <w:b/>
              </w:rPr>
            </w:pPr>
            <w:r w:rsidRPr="00FD009E">
              <w:rPr>
                <w:b/>
              </w:rPr>
              <w:t>GOES-10</w:t>
            </w:r>
          </w:p>
        </w:tc>
        <w:tc>
          <w:tcPr>
            <w:tcW w:w="434" w:type="pct"/>
            <w:shd w:val="clear" w:color="auto" w:fill="FFFFFF"/>
            <w:vAlign w:val="center"/>
          </w:tcPr>
          <w:p w:rsidR="00995BCD" w:rsidRPr="00FD009E" w:rsidRDefault="00995BCD" w:rsidP="00BC0F98">
            <w:pPr>
              <w:jc w:val="center"/>
              <w:rPr>
                <w:b/>
              </w:rPr>
            </w:pPr>
            <w:r w:rsidRPr="00FD009E">
              <w:rPr>
                <w:b/>
              </w:rPr>
              <w:t>GOES-9</w:t>
            </w:r>
          </w:p>
        </w:tc>
        <w:tc>
          <w:tcPr>
            <w:tcW w:w="434" w:type="pct"/>
            <w:shd w:val="clear" w:color="auto" w:fill="FFFFFF"/>
            <w:vAlign w:val="center"/>
          </w:tcPr>
          <w:p w:rsidR="00995BCD" w:rsidRPr="00FD009E" w:rsidRDefault="00995BCD" w:rsidP="00BC0F98">
            <w:pPr>
              <w:jc w:val="center"/>
              <w:rPr>
                <w:b/>
              </w:rPr>
            </w:pPr>
            <w:r w:rsidRPr="00FD009E">
              <w:rPr>
                <w:b/>
              </w:rPr>
              <w:t>GOES-8</w:t>
            </w:r>
          </w:p>
        </w:tc>
        <w:tc>
          <w:tcPr>
            <w:tcW w:w="380" w:type="pct"/>
            <w:shd w:val="clear" w:color="auto" w:fill="FFFFFF"/>
            <w:vAlign w:val="center"/>
          </w:tcPr>
          <w:p w:rsidR="00995BCD" w:rsidRPr="00FD009E" w:rsidRDefault="00995BCD" w:rsidP="00BC0F98">
            <w:pPr>
              <w:jc w:val="center"/>
              <w:rPr>
                <w:b/>
              </w:rPr>
            </w:pPr>
            <w:r w:rsidRPr="00FD009E">
              <w:rPr>
                <w:b/>
              </w:rPr>
              <w:t>SPEC</w:t>
            </w:r>
          </w:p>
        </w:tc>
      </w:tr>
      <w:tr w:rsidR="00995BCD" w:rsidRPr="00FD009E" w:rsidTr="00BC0F98">
        <w:trPr>
          <w:trHeight w:val="65"/>
          <w:jc w:val="center"/>
        </w:trPr>
        <w:tc>
          <w:tcPr>
            <w:tcW w:w="485" w:type="pct"/>
            <w:vMerge/>
            <w:shd w:val="clear" w:color="auto" w:fill="FFFFFF"/>
            <w:vAlign w:val="center"/>
          </w:tcPr>
          <w:p w:rsidR="00995BCD" w:rsidRPr="00FD009E" w:rsidRDefault="00995BCD" w:rsidP="00BC0F98">
            <w:pPr>
              <w:jc w:val="center"/>
              <w:rPr>
                <w:b/>
              </w:rPr>
            </w:pPr>
          </w:p>
        </w:tc>
        <w:tc>
          <w:tcPr>
            <w:tcW w:w="650" w:type="pct"/>
            <w:vMerge/>
            <w:shd w:val="clear" w:color="auto" w:fill="FFFFFF"/>
            <w:vAlign w:val="center"/>
          </w:tcPr>
          <w:p w:rsidR="00995BCD" w:rsidRPr="00FD009E" w:rsidRDefault="00995BCD" w:rsidP="00BC0F98">
            <w:pPr>
              <w:jc w:val="center"/>
              <w:rPr>
                <w:b/>
              </w:rPr>
            </w:pPr>
          </w:p>
        </w:tc>
        <w:tc>
          <w:tcPr>
            <w:tcW w:w="3864" w:type="pct"/>
            <w:gridSpan w:val="9"/>
            <w:shd w:val="clear" w:color="auto" w:fill="FFFFFF"/>
            <w:vAlign w:val="center"/>
          </w:tcPr>
          <w:p w:rsidR="00995BCD" w:rsidRPr="00FD009E" w:rsidRDefault="00995BCD" w:rsidP="00BC0F98">
            <w:pPr>
              <w:jc w:val="center"/>
              <w:rPr>
                <w:b/>
              </w:rPr>
            </w:pPr>
            <w:r w:rsidRPr="00FD009E">
              <w:rPr>
                <w:b/>
              </w:rPr>
              <w:t>K @ 300 K, except band-3 @ 230 K</w:t>
            </w:r>
          </w:p>
        </w:tc>
      </w:tr>
      <w:tr w:rsidR="00995BCD" w:rsidRPr="00FD009E" w:rsidTr="00BC0F98">
        <w:trPr>
          <w:jc w:val="center"/>
        </w:trPr>
        <w:tc>
          <w:tcPr>
            <w:tcW w:w="485" w:type="pct"/>
            <w:vAlign w:val="center"/>
          </w:tcPr>
          <w:p w:rsidR="00995BCD" w:rsidRPr="00FD009E" w:rsidRDefault="00995BCD" w:rsidP="00BC0F98">
            <w:pPr>
              <w:jc w:val="center"/>
            </w:pPr>
            <w:r w:rsidRPr="00FD009E">
              <w:t>2</w:t>
            </w:r>
          </w:p>
        </w:tc>
        <w:tc>
          <w:tcPr>
            <w:tcW w:w="650" w:type="pct"/>
            <w:vAlign w:val="center"/>
          </w:tcPr>
          <w:p w:rsidR="00995BCD" w:rsidRPr="00FD009E" w:rsidRDefault="00995BCD" w:rsidP="00BC0F98">
            <w:pPr>
              <w:jc w:val="center"/>
            </w:pPr>
            <w:r w:rsidRPr="00FD009E">
              <w:t>3.9</w:t>
            </w:r>
          </w:p>
        </w:tc>
        <w:tc>
          <w:tcPr>
            <w:tcW w:w="434" w:type="pct"/>
            <w:vAlign w:val="center"/>
          </w:tcPr>
          <w:p w:rsidR="00995BCD" w:rsidRPr="00C01FE5" w:rsidRDefault="00995BCD" w:rsidP="00BC0F98">
            <w:pPr>
              <w:jc w:val="center"/>
              <w:rPr>
                <w:b/>
              </w:rPr>
            </w:pPr>
            <w:r w:rsidRPr="00C01FE5">
              <w:rPr>
                <w:b/>
              </w:rPr>
              <w:t>0.063</w:t>
            </w:r>
          </w:p>
        </w:tc>
        <w:tc>
          <w:tcPr>
            <w:tcW w:w="434" w:type="pct"/>
            <w:vAlign w:val="center"/>
          </w:tcPr>
          <w:p w:rsidR="00995BCD" w:rsidRPr="00FB6583" w:rsidRDefault="00995BCD" w:rsidP="00BC0F98">
            <w:pPr>
              <w:jc w:val="center"/>
            </w:pPr>
            <w:r w:rsidRPr="00FB6583">
              <w:t>0.053</w:t>
            </w:r>
          </w:p>
        </w:tc>
        <w:tc>
          <w:tcPr>
            <w:tcW w:w="434" w:type="pct"/>
            <w:vAlign w:val="center"/>
          </w:tcPr>
          <w:p w:rsidR="00995BCD" w:rsidRPr="00FD009E" w:rsidRDefault="00995BCD" w:rsidP="00BC0F98">
            <w:pPr>
              <w:jc w:val="center"/>
            </w:pPr>
            <w:r w:rsidRPr="00FD009E">
              <w:t>0.051</w:t>
            </w:r>
          </w:p>
        </w:tc>
        <w:tc>
          <w:tcPr>
            <w:tcW w:w="446" w:type="pct"/>
            <w:vAlign w:val="center"/>
          </w:tcPr>
          <w:p w:rsidR="00995BCD" w:rsidRPr="00FD009E" w:rsidRDefault="00995BCD" w:rsidP="00BC0F98">
            <w:pPr>
              <w:jc w:val="center"/>
            </w:pPr>
            <w:r w:rsidRPr="00FD009E">
              <w:t>0.13</w:t>
            </w:r>
          </w:p>
        </w:tc>
        <w:tc>
          <w:tcPr>
            <w:tcW w:w="434" w:type="pct"/>
            <w:vAlign w:val="center"/>
          </w:tcPr>
          <w:p w:rsidR="00995BCD" w:rsidRPr="00FD009E" w:rsidRDefault="00995BCD" w:rsidP="00BC0F98">
            <w:pPr>
              <w:jc w:val="center"/>
            </w:pPr>
            <w:r w:rsidRPr="00FD009E">
              <w:t>0.14</w:t>
            </w:r>
          </w:p>
        </w:tc>
        <w:tc>
          <w:tcPr>
            <w:tcW w:w="434" w:type="pct"/>
            <w:vAlign w:val="center"/>
          </w:tcPr>
          <w:p w:rsidR="00995BCD" w:rsidRPr="00FD009E" w:rsidRDefault="00995BCD" w:rsidP="00BC0F98">
            <w:pPr>
              <w:jc w:val="center"/>
            </w:pPr>
            <w:r w:rsidRPr="00FD009E">
              <w:t>0.17</w:t>
            </w:r>
          </w:p>
        </w:tc>
        <w:tc>
          <w:tcPr>
            <w:tcW w:w="434" w:type="pct"/>
            <w:vAlign w:val="center"/>
          </w:tcPr>
          <w:p w:rsidR="00995BCD" w:rsidRPr="00FD009E" w:rsidRDefault="00995BCD" w:rsidP="00BC0F98">
            <w:pPr>
              <w:jc w:val="center"/>
            </w:pPr>
            <w:r w:rsidRPr="00FD009E">
              <w:t>0.08</w:t>
            </w:r>
          </w:p>
        </w:tc>
        <w:tc>
          <w:tcPr>
            <w:tcW w:w="434" w:type="pct"/>
            <w:vAlign w:val="center"/>
          </w:tcPr>
          <w:p w:rsidR="00995BCD" w:rsidRPr="00FD009E" w:rsidRDefault="00995BCD" w:rsidP="00BC0F98">
            <w:pPr>
              <w:jc w:val="center"/>
            </w:pPr>
            <w:r w:rsidRPr="00FD009E">
              <w:t>0.16</w:t>
            </w:r>
          </w:p>
        </w:tc>
        <w:tc>
          <w:tcPr>
            <w:tcW w:w="380" w:type="pct"/>
            <w:vAlign w:val="center"/>
          </w:tcPr>
          <w:p w:rsidR="00995BCD" w:rsidRPr="00FD009E" w:rsidRDefault="00995BCD" w:rsidP="00BC0F98">
            <w:pPr>
              <w:jc w:val="center"/>
            </w:pPr>
            <w:r w:rsidRPr="00FD009E">
              <w:t>1.40</w:t>
            </w:r>
          </w:p>
        </w:tc>
      </w:tr>
      <w:tr w:rsidR="00995BCD" w:rsidRPr="00FD009E" w:rsidTr="00BC0F98">
        <w:trPr>
          <w:jc w:val="center"/>
        </w:trPr>
        <w:tc>
          <w:tcPr>
            <w:tcW w:w="485" w:type="pct"/>
            <w:vAlign w:val="center"/>
          </w:tcPr>
          <w:p w:rsidR="00995BCD" w:rsidRPr="00FD009E" w:rsidRDefault="00995BCD" w:rsidP="00BC0F98">
            <w:pPr>
              <w:jc w:val="center"/>
            </w:pPr>
            <w:r w:rsidRPr="00FD009E">
              <w:t>3</w:t>
            </w:r>
          </w:p>
        </w:tc>
        <w:tc>
          <w:tcPr>
            <w:tcW w:w="650" w:type="pct"/>
            <w:vAlign w:val="center"/>
          </w:tcPr>
          <w:p w:rsidR="00995BCD" w:rsidRPr="00FD009E" w:rsidRDefault="00995BCD" w:rsidP="00BC0F98">
            <w:pPr>
              <w:jc w:val="center"/>
            </w:pPr>
            <w:r w:rsidRPr="00FD009E">
              <w:t>6.5 / 6.7</w:t>
            </w:r>
          </w:p>
        </w:tc>
        <w:tc>
          <w:tcPr>
            <w:tcW w:w="434" w:type="pct"/>
            <w:vAlign w:val="center"/>
          </w:tcPr>
          <w:p w:rsidR="00995BCD" w:rsidRPr="00C01FE5" w:rsidRDefault="00995BCD" w:rsidP="00BC0F98">
            <w:pPr>
              <w:jc w:val="center"/>
              <w:rPr>
                <w:b/>
              </w:rPr>
            </w:pPr>
            <w:r w:rsidRPr="00C01FE5">
              <w:rPr>
                <w:b/>
              </w:rPr>
              <w:t>0.17</w:t>
            </w:r>
          </w:p>
        </w:tc>
        <w:tc>
          <w:tcPr>
            <w:tcW w:w="434" w:type="pct"/>
            <w:vAlign w:val="center"/>
          </w:tcPr>
          <w:p w:rsidR="00995BCD" w:rsidRPr="00FB6583" w:rsidRDefault="00995BCD" w:rsidP="00BC0F98">
            <w:pPr>
              <w:jc w:val="center"/>
            </w:pPr>
            <w:r w:rsidRPr="00FB6583">
              <w:t>0.18</w:t>
            </w:r>
          </w:p>
        </w:tc>
        <w:tc>
          <w:tcPr>
            <w:tcW w:w="434" w:type="pct"/>
            <w:vAlign w:val="center"/>
          </w:tcPr>
          <w:p w:rsidR="00995BCD" w:rsidRPr="00FD009E" w:rsidRDefault="00995BCD" w:rsidP="00BC0F98">
            <w:pPr>
              <w:jc w:val="center"/>
            </w:pPr>
            <w:r w:rsidRPr="00FD009E">
              <w:t>0.14</w:t>
            </w:r>
          </w:p>
        </w:tc>
        <w:tc>
          <w:tcPr>
            <w:tcW w:w="446" w:type="pct"/>
            <w:vAlign w:val="center"/>
          </w:tcPr>
          <w:p w:rsidR="00995BCD" w:rsidRPr="00FD009E" w:rsidRDefault="00995BCD" w:rsidP="00BC0F98">
            <w:pPr>
              <w:jc w:val="center"/>
            </w:pPr>
            <w:r w:rsidRPr="00FD009E">
              <w:t>0.15</w:t>
            </w:r>
          </w:p>
        </w:tc>
        <w:tc>
          <w:tcPr>
            <w:tcW w:w="434" w:type="pct"/>
            <w:vAlign w:val="center"/>
          </w:tcPr>
          <w:p w:rsidR="00995BCD" w:rsidRPr="00FD009E" w:rsidRDefault="00995BCD" w:rsidP="00BC0F98">
            <w:pPr>
              <w:jc w:val="center"/>
            </w:pPr>
            <w:r w:rsidRPr="00FD009E">
              <w:t>0.22</w:t>
            </w:r>
          </w:p>
        </w:tc>
        <w:tc>
          <w:tcPr>
            <w:tcW w:w="434" w:type="pct"/>
            <w:vAlign w:val="center"/>
          </w:tcPr>
          <w:p w:rsidR="00995BCD" w:rsidRPr="00FD009E" w:rsidRDefault="00995BCD" w:rsidP="00BC0F98">
            <w:pPr>
              <w:jc w:val="center"/>
            </w:pPr>
            <w:r w:rsidRPr="00FD009E">
              <w:t>0.09</w:t>
            </w:r>
          </w:p>
        </w:tc>
        <w:tc>
          <w:tcPr>
            <w:tcW w:w="434" w:type="pct"/>
            <w:vAlign w:val="center"/>
          </w:tcPr>
          <w:p w:rsidR="00995BCD" w:rsidRPr="00FD009E" w:rsidRDefault="00995BCD" w:rsidP="00BC0F98">
            <w:pPr>
              <w:jc w:val="center"/>
            </w:pPr>
            <w:r w:rsidRPr="00FD009E">
              <w:t>0.15</w:t>
            </w:r>
          </w:p>
        </w:tc>
        <w:tc>
          <w:tcPr>
            <w:tcW w:w="434" w:type="pct"/>
            <w:vAlign w:val="center"/>
          </w:tcPr>
          <w:p w:rsidR="00995BCD" w:rsidRPr="00FD009E" w:rsidRDefault="00995BCD" w:rsidP="00BC0F98">
            <w:pPr>
              <w:jc w:val="center"/>
            </w:pPr>
            <w:r w:rsidRPr="00FD009E">
              <w:t>0.27</w:t>
            </w:r>
          </w:p>
        </w:tc>
        <w:tc>
          <w:tcPr>
            <w:tcW w:w="380" w:type="pct"/>
            <w:vAlign w:val="center"/>
          </w:tcPr>
          <w:p w:rsidR="00995BCD" w:rsidRPr="00FD009E" w:rsidRDefault="00995BCD" w:rsidP="00BC0F98">
            <w:pPr>
              <w:jc w:val="center"/>
            </w:pPr>
            <w:r w:rsidRPr="00FD009E">
              <w:t>1.00</w:t>
            </w:r>
          </w:p>
        </w:tc>
      </w:tr>
      <w:tr w:rsidR="00995BCD" w:rsidRPr="00FD009E" w:rsidTr="00BC0F98">
        <w:trPr>
          <w:jc w:val="center"/>
        </w:trPr>
        <w:tc>
          <w:tcPr>
            <w:tcW w:w="485" w:type="pct"/>
            <w:vAlign w:val="center"/>
          </w:tcPr>
          <w:p w:rsidR="00995BCD" w:rsidRPr="00FD009E" w:rsidRDefault="00995BCD" w:rsidP="00BC0F98">
            <w:pPr>
              <w:jc w:val="center"/>
            </w:pPr>
            <w:r w:rsidRPr="00FD009E">
              <w:t>4</w:t>
            </w:r>
          </w:p>
        </w:tc>
        <w:tc>
          <w:tcPr>
            <w:tcW w:w="650" w:type="pct"/>
            <w:vAlign w:val="center"/>
          </w:tcPr>
          <w:p w:rsidR="00995BCD" w:rsidRPr="00FD009E" w:rsidRDefault="00995BCD" w:rsidP="00BC0F98">
            <w:pPr>
              <w:jc w:val="center"/>
            </w:pPr>
            <w:r w:rsidRPr="00FD009E">
              <w:t>10.7</w:t>
            </w:r>
          </w:p>
        </w:tc>
        <w:tc>
          <w:tcPr>
            <w:tcW w:w="434" w:type="pct"/>
            <w:vAlign w:val="center"/>
          </w:tcPr>
          <w:p w:rsidR="00995BCD" w:rsidRPr="00C01FE5" w:rsidRDefault="00995BCD" w:rsidP="00BC0F98">
            <w:pPr>
              <w:jc w:val="center"/>
              <w:rPr>
                <w:b/>
              </w:rPr>
            </w:pPr>
            <w:r w:rsidRPr="00C01FE5">
              <w:rPr>
                <w:b/>
              </w:rPr>
              <w:t>0.059</w:t>
            </w:r>
          </w:p>
        </w:tc>
        <w:tc>
          <w:tcPr>
            <w:tcW w:w="434" w:type="pct"/>
            <w:vAlign w:val="center"/>
          </w:tcPr>
          <w:p w:rsidR="00995BCD" w:rsidRPr="00FB6583" w:rsidRDefault="00995BCD" w:rsidP="00BC0F98">
            <w:pPr>
              <w:jc w:val="center"/>
            </w:pPr>
            <w:r w:rsidRPr="00FB6583">
              <w:t>0.060</w:t>
            </w:r>
          </w:p>
        </w:tc>
        <w:tc>
          <w:tcPr>
            <w:tcW w:w="434" w:type="pct"/>
            <w:vAlign w:val="center"/>
          </w:tcPr>
          <w:p w:rsidR="00995BCD" w:rsidRPr="00FD009E" w:rsidRDefault="00995BCD" w:rsidP="00BC0F98">
            <w:pPr>
              <w:jc w:val="center"/>
            </w:pPr>
            <w:r w:rsidRPr="00FD009E">
              <w:t>0.053</w:t>
            </w:r>
          </w:p>
        </w:tc>
        <w:tc>
          <w:tcPr>
            <w:tcW w:w="446" w:type="pct"/>
            <w:vAlign w:val="center"/>
          </w:tcPr>
          <w:p w:rsidR="00995BCD" w:rsidRPr="00FD009E" w:rsidRDefault="00995BCD" w:rsidP="00BC0F98">
            <w:pPr>
              <w:jc w:val="center"/>
            </w:pPr>
            <w:r w:rsidRPr="00FD009E">
              <w:t>0.11</w:t>
            </w:r>
          </w:p>
        </w:tc>
        <w:tc>
          <w:tcPr>
            <w:tcW w:w="434" w:type="pct"/>
            <w:vAlign w:val="center"/>
          </w:tcPr>
          <w:p w:rsidR="00995BCD" w:rsidRPr="00FD009E" w:rsidRDefault="00995BCD" w:rsidP="00BC0F98">
            <w:pPr>
              <w:jc w:val="center"/>
            </w:pPr>
            <w:r w:rsidRPr="00FD009E">
              <w:t>0.08</w:t>
            </w:r>
          </w:p>
        </w:tc>
        <w:tc>
          <w:tcPr>
            <w:tcW w:w="434" w:type="pct"/>
            <w:vAlign w:val="center"/>
          </w:tcPr>
          <w:p w:rsidR="00995BCD" w:rsidRPr="00FD009E" w:rsidRDefault="00995BCD" w:rsidP="00BC0F98">
            <w:pPr>
              <w:jc w:val="center"/>
            </w:pPr>
            <w:r w:rsidRPr="00FD009E">
              <w:t>0.20</w:t>
            </w:r>
          </w:p>
        </w:tc>
        <w:tc>
          <w:tcPr>
            <w:tcW w:w="434" w:type="pct"/>
            <w:vAlign w:val="center"/>
          </w:tcPr>
          <w:p w:rsidR="00995BCD" w:rsidRPr="00FD009E" w:rsidRDefault="00995BCD" w:rsidP="00BC0F98">
            <w:pPr>
              <w:jc w:val="center"/>
            </w:pPr>
            <w:r w:rsidRPr="00FD009E">
              <w:t>0.07</w:t>
            </w:r>
          </w:p>
        </w:tc>
        <w:tc>
          <w:tcPr>
            <w:tcW w:w="434" w:type="pct"/>
            <w:vAlign w:val="center"/>
          </w:tcPr>
          <w:p w:rsidR="00995BCD" w:rsidRPr="00FD009E" w:rsidRDefault="00995BCD" w:rsidP="00BC0F98">
            <w:pPr>
              <w:jc w:val="center"/>
            </w:pPr>
            <w:r w:rsidRPr="00FD009E">
              <w:t>0.12</w:t>
            </w:r>
          </w:p>
        </w:tc>
        <w:tc>
          <w:tcPr>
            <w:tcW w:w="380" w:type="pct"/>
            <w:vAlign w:val="center"/>
          </w:tcPr>
          <w:p w:rsidR="00995BCD" w:rsidRPr="00FD009E" w:rsidRDefault="00995BCD" w:rsidP="00BC0F98">
            <w:pPr>
              <w:jc w:val="center"/>
            </w:pPr>
            <w:r w:rsidRPr="00FD009E">
              <w:t>0.35</w:t>
            </w:r>
          </w:p>
        </w:tc>
      </w:tr>
      <w:tr w:rsidR="00995BCD" w:rsidRPr="00FD009E" w:rsidTr="00BC0F98">
        <w:trPr>
          <w:jc w:val="center"/>
        </w:trPr>
        <w:tc>
          <w:tcPr>
            <w:tcW w:w="485" w:type="pct"/>
            <w:vAlign w:val="center"/>
          </w:tcPr>
          <w:p w:rsidR="00995BCD" w:rsidRPr="00FD009E" w:rsidRDefault="00995BCD" w:rsidP="00BC0F98">
            <w:pPr>
              <w:jc w:val="center"/>
            </w:pPr>
            <w:r w:rsidRPr="00FD009E">
              <w:t>5</w:t>
            </w:r>
          </w:p>
        </w:tc>
        <w:tc>
          <w:tcPr>
            <w:tcW w:w="650" w:type="pct"/>
            <w:vAlign w:val="center"/>
          </w:tcPr>
          <w:p w:rsidR="00995BCD" w:rsidRPr="00FD009E" w:rsidRDefault="00995BCD" w:rsidP="00BC0F98">
            <w:pPr>
              <w:jc w:val="center"/>
            </w:pPr>
            <w:r w:rsidRPr="00FD009E">
              <w:t>12.0</w:t>
            </w:r>
          </w:p>
        </w:tc>
        <w:tc>
          <w:tcPr>
            <w:tcW w:w="434" w:type="pct"/>
            <w:vAlign w:val="center"/>
          </w:tcPr>
          <w:p w:rsidR="00995BCD" w:rsidRPr="00C01FE5" w:rsidRDefault="00995BCD" w:rsidP="00BC0F98">
            <w:pPr>
              <w:jc w:val="center"/>
              <w:rPr>
                <w:b/>
              </w:rPr>
            </w:pPr>
          </w:p>
        </w:tc>
        <w:tc>
          <w:tcPr>
            <w:tcW w:w="434" w:type="pct"/>
            <w:vAlign w:val="center"/>
          </w:tcPr>
          <w:p w:rsidR="00995BCD" w:rsidRPr="00FB6583" w:rsidRDefault="00995BCD" w:rsidP="00BC0F98">
            <w:pPr>
              <w:jc w:val="center"/>
            </w:pPr>
            <w:r w:rsidRPr="00FB6583">
              <w:t>-</w:t>
            </w:r>
          </w:p>
        </w:tc>
        <w:tc>
          <w:tcPr>
            <w:tcW w:w="434" w:type="pct"/>
            <w:vAlign w:val="center"/>
          </w:tcPr>
          <w:p w:rsidR="00995BCD" w:rsidRPr="00FD009E" w:rsidRDefault="00995BCD" w:rsidP="00BC0F98">
            <w:pPr>
              <w:jc w:val="center"/>
            </w:pPr>
            <w:r>
              <w:t>-</w:t>
            </w:r>
          </w:p>
        </w:tc>
        <w:tc>
          <w:tcPr>
            <w:tcW w:w="446"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rsidRPr="00FD009E">
              <w:t>0.20</w:t>
            </w:r>
          </w:p>
        </w:tc>
        <w:tc>
          <w:tcPr>
            <w:tcW w:w="434" w:type="pct"/>
            <w:vAlign w:val="center"/>
          </w:tcPr>
          <w:p w:rsidR="00995BCD" w:rsidRPr="00FD009E" w:rsidRDefault="00995BCD" w:rsidP="00BC0F98">
            <w:pPr>
              <w:jc w:val="center"/>
            </w:pPr>
            <w:r w:rsidRPr="00FD009E">
              <w:t>0.24</w:t>
            </w:r>
          </w:p>
        </w:tc>
        <w:tc>
          <w:tcPr>
            <w:tcW w:w="434" w:type="pct"/>
            <w:vAlign w:val="center"/>
          </w:tcPr>
          <w:p w:rsidR="00995BCD" w:rsidRPr="00FD009E" w:rsidRDefault="00995BCD" w:rsidP="00BC0F98">
            <w:pPr>
              <w:jc w:val="center"/>
            </w:pPr>
            <w:r w:rsidRPr="00FD009E">
              <w:t>0.14</w:t>
            </w:r>
          </w:p>
        </w:tc>
        <w:tc>
          <w:tcPr>
            <w:tcW w:w="434" w:type="pct"/>
            <w:vAlign w:val="center"/>
          </w:tcPr>
          <w:p w:rsidR="00995BCD" w:rsidRPr="00FD009E" w:rsidRDefault="00995BCD" w:rsidP="00BC0F98">
            <w:pPr>
              <w:jc w:val="center"/>
            </w:pPr>
            <w:r w:rsidRPr="00FD009E">
              <w:t>0.20</w:t>
            </w:r>
          </w:p>
        </w:tc>
        <w:tc>
          <w:tcPr>
            <w:tcW w:w="380" w:type="pct"/>
            <w:vAlign w:val="center"/>
          </w:tcPr>
          <w:p w:rsidR="00995BCD" w:rsidRPr="00FD009E" w:rsidRDefault="00995BCD" w:rsidP="00BC0F98">
            <w:pPr>
              <w:jc w:val="center"/>
            </w:pPr>
            <w:r w:rsidRPr="00FD009E">
              <w:t>0.35</w:t>
            </w:r>
          </w:p>
        </w:tc>
      </w:tr>
      <w:tr w:rsidR="00995BCD" w:rsidRPr="00FD009E" w:rsidTr="00BC0F98">
        <w:trPr>
          <w:jc w:val="center"/>
        </w:trPr>
        <w:tc>
          <w:tcPr>
            <w:tcW w:w="485" w:type="pct"/>
            <w:vAlign w:val="center"/>
          </w:tcPr>
          <w:p w:rsidR="00995BCD" w:rsidRPr="00FD009E" w:rsidRDefault="00995BCD" w:rsidP="00BC0F98">
            <w:pPr>
              <w:jc w:val="center"/>
            </w:pPr>
            <w:r w:rsidRPr="00FD009E">
              <w:t>6</w:t>
            </w:r>
          </w:p>
        </w:tc>
        <w:tc>
          <w:tcPr>
            <w:tcW w:w="650" w:type="pct"/>
            <w:vAlign w:val="center"/>
          </w:tcPr>
          <w:p w:rsidR="00995BCD" w:rsidRPr="00FD009E" w:rsidRDefault="00995BCD" w:rsidP="00BC0F98">
            <w:pPr>
              <w:jc w:val="center"/>
            </w:pPr>
            <w:r w:rsidRPr="00FD009E">
              <w:t>13.3</w:t>
            </w:r>
          </w:p>
        </w:tc>
        <w:tc>
          <w:tcPr>
            <w:tcW w:w="434" w:type="pct"/>
            <w:vAlign w:val="center"/>
          </w:tcPr>
          <w:p w:rsidR="00995BCD" w:rsidRPr="00C01FE5" w:rsidRDefault="00995BCD" w:rsidP="00BC0F98">
            <w:pPr>
              <w:jc w:val="center"/>
              <w:rPr>
                <w:b/>
              </w:rPr>
            </w:pPr>
            <w:r w:rsidRPr="00C01FE5">
              <w:rPr>
                <w:b/>
              </w:rPr>
              <w:t>0.13</w:t>
            </w:r>
          </w:p>
        </w:tc>
        <w:tc>
          <w:tcPr>
            <w:tcW w:w="434" w:type="pct"/>
            <w:vAlign w:val="center"/>
          </w:tcPr>
          <w:p w:rsidR="00995BCD" w:rsidRPr="00FB6583" w:rsidRDefault="00995BCD" w:rsidP="00BC0F98">
            <w:pPr>
              <w:jc w:val="center"/>
            </w:pPr>
            <w:r w:rsidRPr="00FB6583">
              <w:t>0.11</w:t>
            </w:r>
          </w:p>
        </w:tc>
        <w:tc>
          <w:tcPr>
            <w:tcW w:w="434" w:type="pct"/>
            <w:vAlign w:val="center"/>
          </w:tcPr>
          <w:p w:rsidR="00995BCD" w:rsidRPr="00FD009E" w:rsidRDefault="00995BCD" w:rsidP="00BC0F98">
            <w:pPr>
              <w:jc w:val="center"/>
            </w:pPr>
            <w:r w:rsidRPr="00FD009E">
              <w:t>0.061</w:t>
            </w:r>
          </w:p>
        </w:tc>
        <w:tc>
          <w:tcPr>
            <w:tcW w:w="446" w:type="pct"/>
            <w:vAlign w:val="center"/>
          </w:tcPr>
          <w:p w:rsidR="00995BCD" w:rsidRPr="00FD009E" w:rsidRDefault="00995BCD" w:rsidP="00BC0F98">
            <w:pPr>
              <w:jc w:val="center"/>
            </w:pPr>
            <w:r w:rsidRPr="00FD009E">
              <w:t>0.19</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380" w:type="pct"/>
            <w:vAlign w:val="center"/>
          </w:tcPr>
          <w:p w:rsidR="00995BCD" w:rsidRPr="00FD009E" w:rsidRDefault="00995BCD" w:rsidP="00BC0F98">
            <w:pPr>
              <w:jc w:val="center"/>
            </w:pPr>
            <w:r w:rsidRPr="00FD009E">
              <w:t>0.32</w:t>
            </w:r>
          </w:p>
        </w:tc>
      </w:tr>
    </w:tbl>
    <w:p w:rsidR="00995BCD" w:rsidRDefault="00995BCD" w:rsidP="00995BCD">
      <w:pPr>
        <w:pStyle w:val="StyleCaptionCentered"/>
      </w:pPr>
    </w:p>
    <w:p w:rsidR="00995BCD" w:rsidRPr="00FD009E" w:rsidRDefault="00995BCD" w:rsidP="00995BCD">
      <w:pPr>
        <w:pStyle w:val="StyleCaptionCentered"/>
      </w:pPr>
    </w:p>
    <w:p w:rsidR="00917481" w:rsidRDefault="00AD37AE" w:rsidP="00917481">
      <w:pPr>
        <w:pStyle w:val="ListParagraph"/>
        <w:tabs>
          <w:tab w:val="left" w:pos="90"/>
        </w:tabs>
        <w:ind w:left="0" w:firstLine="720"/>
        <w:jc w:val="both"/>
        <w:rPr>
          <w:szCs w:val="24"/>
        </w:rPr>
      </w:pPr>
      <w:r>
        <w:rPr>
          <w:szCs w:val="24"/>
        </w:rPr>
        <w:t>Band noise estimates for the GOES-1</w:t>
      </w:r>
      <w:r w:rsidR="00917481">
        <w:rPr>
          <w:szCs w:val="24"/>
        </w:rPr>
        <w:t>5</w:t>
      </w:r>
      <w:r>
        <w:rPr>
          <w:szCs w:val="24"/>
        </w:rPr>
        <w:t xml:space="preserve"> Imager </w:t>
      </w:r>
      <w:r w:rsidR="00917481">
        <w:rPr>
          <w:szCs w:val="24"/>
        </w:rPr>
        <w:t xml:space="preserve"> and Sounder </w:t>
      </w:r>
      <w:r w:rsidRPr="0070267B">
        <w:rPr>
          <w:b/>
          <w:szCs w:val="24"/>
        </w:rPr>
        <w:t>visible</w:t>
      </w:r>
      <w:r>
        <w:rPr>
          <w:szCs w:val="24"/>
        </w:rPr>
        <w:t xml:space="preserve"> band were also monitored at the GOES-1</w:t>
      </w:r>
      <w:r w:rsidR="00917481">
        <w:rPr>
          <w:szCs w:val="24"/>
        </w:rPr>
        <w:t>5</w:t>
      </w:r>
      <w:r>
        <w:rPr>
          <w:szCs w:val="24"/>
        </w:rPr>
        <w:t xml:space="preserve"> Instrument Performance Monitoring (IPM) system</w:t>
      </w:r>
      <w:r w:rsidR="00917481">
        <w:rPr>
          <w:szCs w:val="24"/>
        </w:rPr>
        <w:t xml:space="preserve">. </w:t>
      </w:r>
      <w:r>
        <w:rPr>
          <w:szCs w:val="24"/>
        </w:rPr>
        <w:t xml:space="preserve"> </w:t>
      </w:r>
      <w:r w:rsidR="00917481">
        <w:rPr>
          <w:szCs w:val="24"/>
        </w:rPr>
        <w:t xml:space="preserve">The visible </w:t>
      </w:r>
      <w:r w:rsidR="00917481">
        <w:rPr>
          <w:szCs w:val="24"/>
        </w:rPr>
        <w:lastRenderedPageBreak/>
        <w:t>channel noise was evaluated with the standard deviation (1-sigma) of filtered space view raw count ingested from the day-time GOES-15 GVAR Block11 data.  For the Imager, we examined the statistics of space view data before and after the space clamp events.  Since Sounder is clamped with filter wheel, the detector noise of the Sounder visible channel was assessed with the space view statistics at every two minutes.  The results are shown in Figure 4.9, together with the noise values for the Imagers and Sounders onboard at GOES-11 through GOES-14.  The noises of GOES-15 visible instruments are comparable to the other instruments of GOES-NOP series, though with not the least values.  Compared to GOES-11/12, GOES-NOP satellites have much better quality of visible data in term of reduced noise, mainly resulted from hardware improvements such as the lower patch temperature.</w:t>
      </w:r>
    </w:p>
    <w:p w:rsidR="00917481" w:rsidRDefault="00917481" w:rsidP="00D84944">
      <w:pPr>
        <w:jc w:val="both"/>
        <w:rPr>
          <w:szCs w:val="24"/>
        </w:rPr>
      </w:pPr>
    </w:p>
    <w:p w:rsidR="00AD37AE" w:rsidRDefault="00AD37AE" w:rsidP="00D520AA"/>
    <w:p w:rsidR="00AD37AE" w:rsidRDefault="00917481" w:rsidP="00D520AA">
      <w:pPr>
        <w:jc w:val="center"/>
      </w:pPr>
      <w:r>
        <w:rPr>
          <w:noProof/>
          <w:szCs w:val="24"/>
        </w:rPr>
        <w:drawing>
          <wp:inline distT="0" distB="0" distL="0" distR="0" wp14:anchorId="54E91E6C" wp14:editId="0E410AE0">
            <wp:extent cx="3552825" cy="2371725"/>
            <wp:effectExtent l="1905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3552825" cy="2371725"/>
                    </a:xfrm>
                    <a:prstGeom prst="rect">
                      <a:avLst/>
                    </a:prstGeom>
                    <a:noFill/>
                    <a:ln w="9525">
                      <a:noFill/>
                      <a:miter lim="800000"/>
                      <a:headEnd/>
                      <a:tailEnd/>
                    </a:ln>
                  </pic:spPr>
                </pic:pic>
              </a:graphicData>
            </a:graphic>
          </wp:inline>
        </w:drawing>
      </w:r>
    </w:p>
    <w:p w:rsidR="00AD37AE" w:rsidRDefault="00AD37AE" w:rsidP="00D520AA">
      <w:pPr>
        <w:jc w:val="center"/>
      </w:pPr>
    </w:p>
    <w:p w:rsidR="00AD37AE" w:rsidRPr="00986C6D" w:rsidRDefault="00AD37AE" w:rsidP="00761BA3">
      <w:pPr>
        <w:pStyle w:val="Caption"/>
        <w:rPr>
          <w:b w:val="0"/>
        </w:rPr>
      </w:pPr>
      <w:bookmarkStart w:id="82" w:name="_Toc301943712"/>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9</w:t>
      </w:r>
      <w:r w:rsidR="00FA6EC1">
        <w:fldChar w:fldCharType="end"/>
      </w:r>
      <w:r>
        <w:t xml:space="preserve">:  </w:t>
      </w:r>
      <w:r w:rsidR="00917481">
        <w:rPr>
          <w:szCs w:val="24"/>
        </w:rPr>
        <w:t>The mean standard deviation of the Imager space view count at before and after the Imager space clamp events, and Sounder space view count for GOES-11 through GOES-15.</w:t>
      </w:r>
      <w:bookmarkEnd w:id="82"/>
    </w:p>
    <w:p w:rsidR="00AD37AE" w:rsidRDefault="00EF0E2B" w:rsidP="00EF0E2B">
      <w:r w:rsidRPr="00EF0E2B">
        <w:t xml:space="preserve">Figure </w:t>
      </w:r>
      <w:r>
        <w:t xml:space="preserve">4.10 is the </w:t>
      </w:r>
      <w:r w:rsidRPr="00EF0E2B">
        <w:t xml:space="preserve">standard deviation values of the 8 Imager visible detectors from </w:t>
      </w:r>
      <w:r>
        <w:t>August 21, 2010 to August 23, 2010. A</w:t>
      </w:r>
      <w:r w:rsidRPr="00EF0E2B">
        <w:t xml:space="preserve">s shown in the figures, </w:t>
      </w:r>
      <w:r>
        <w:t xml:space="preserve">detector </w:t>
      </w:r>
      <w:r w:rsidRPr="00EF0E2B">
        <w:t>#3 of the Imager visible channel is noisier than the other detectors at both pre-clamp and post-clamp space views.</w:t>
      </w:r>
    </w:p>
    <w:p w:rsidR="00AD37AE" w:rsidRDefault="00AD37AE" w:rsidP="00D520AA">
      <w:pPr>
        <w:rPr>
          <w:szCs w:val="24"/>
        </w:rPr>
      </w:pPr>
    </w:p>
    <w:p w:rsidR="00AD37AE" w:rsidRDefault="00EF0E2B" w:rsidP="00865A67">
      <w:pPr>
        <w:jc w:val="center"/>
        <w:rPr>
          <w:szCs w:val="24"/>
        </w:rPr>
      </w:pPr>
      <w:r>
        <w:rPr>
          <w:noProof/>
          <w:szCs w:val="24"/>
        </w:rPr>
        <w:drawing>
          <wp:inline distT="0" distB="0" distL="0" distR="0" wp14:anchorId="44016F0D" wp14:editId="060E1753">
            <wp:extent cx="2905125" cy="1447800"/>
            <wp:effectExtent l="19050" t="0" r="9525" b="0"/>
            <wp:docPr id="10" name="Picture 10"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5"/>
                    <pic:cNvPicPr>
                      <a:picLocks noChangeAspect="1" noChangeArrowheads="1"/>
                    </pic:cNvPicPr>
                  </pic:nvPicPr>
                  <pic:blipFill>
                    <a:blip r:embed="rId27" cstate="print"/>
                    <a:srcRect/>
                    <a:stretch>
                      <a:fillRect/>
                    </a:stretch>
                  </pic:blipFill>
                  <pic:spPr bwMode="auto">
                    <a:xfrm>
                      <a:off x="0" y="0"/>
                      <a:ext cx="2905125" cy="1447800"/>
                    </a:xfrm>
                    <a:prstGeom prst="rect">
                      <a:avLst/>
                    </a:prstGeom>
                    <a:noFill/>
                    <a:ln w="9525">
                      <a:noFill/>
                      <a:miter lim="800000"/>
                      <a:headEnd/>
                      <a:tailEnd/>
                    </a:ln>
                  </pic:spPr>
                </pic:pic>
              </a:graphicData>
            </a:graphic>
          </wp:inline>
        </w:drawing>
      </w:r>
      <w:r>
        <w:rPr>
          <w:noProof/>
          <w:szCs w:val="24"/>
        </w:rPr>
        <w:drawing>
          <wp:inline distT="0" distB="0" distL="0" distR="0" wp14:anchorId="5601E31B" wp14:editId="217278AC">
            <wp:extent cx="2905125" cy="1447800"/>
            <wp:effectExtent l="19050" t="0" r="9525" b="0"/>
            <wp:docPr id="11" name="Picture 11"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5"/>
                    <pic:cNvPicPr>
                      <a:picLocks noChangeAspect="1" noChangeArrowheads="1"/>
                    </pic:cNvPicPr>
                  </pic:nvPicPr>
                  <pic:blipFill>
                    <a:blip r:embed="rId28" cstate="print"/>
                    <a:srcRect/>
                    <a:stretch>
                      <a:fillRect/>
                    </a:stretch>
                  </pic:blipFill>
                  <pic:spPr bwMode="auto">
                    <a:xfrm>
                      <a:off x="0" y="0"/>
                      <a:ext cx="2905125" cy="1447800"/>
                    </a:xfrm>
                    <a:prstGeom prst="rect">
                      <a:avLst/>
                    </a:prstGeom>
                    <a:noFill/>
                    <a:ln w="9525">
                      <a:noFill/>
                      <a:miter lim="800000"/>
                      <a:headEnd/>
                      <a:tailEnd/>
                    </a:ln>
                  </pic:spPr>
                </pic:pic>
              </a:graphicData>
            </a:graphic>
          </wp:inline>
        </w:drawing>
      </w:r>
    </w:p>
    <w:p w:rsidR="00AD37AE" w:rsidRPr="00986C6D" w:rsidRDefault="00AD37AE" w:rsidP="00761BA3">
      <w:pPr>
        <w:pStyle w:val="Caption"/>
        <w:rPr>
          <w:b w:val="0"/>
        </w:rPr>
      </w:pPr>
      <w:bookmarkStart w:id="83" w:name="_Toc301943713"/>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10</w:t>
      </w:r>
      <w:r w:rsidR="00FA6EC1">
        <w:fldChar w:fldCharType="end"/>
      </w:r>
      <w:r>
        <w:t xml:space="preserve">:  </w:t>
      </w:r>
      <w:r w:rsidR="00EF0E2B">
        <w:t>Times series of the s</w:t>
      </w:r>
      <w:r w:rsidR="00EF0E2B">
        <w:rPr>
          <w:szCs w:val="24"/>
        </w:rPr>
        <w:t>tandard deviations of space view count for the eight detectors of GOES15 Imager visible channel from August 20, 2010 (12:00UTC)– August 23, 2010 (12:00UTC) (left: pre-clamp space view statistics, right: post-clamp space view statistics).</w:t>
      </w:r>
      <w:bookmarkEnd w:id="83"/>
    </w:p>
    <w:p w:rsidR="00AD37AE" w:rsidRDefault="00AD37AE" w:rsidP="00986C6D">
      <w:pPr>
        <w:jc w:val="both"/>
        <w:rPr>
          <w:szCs w:val="24"/>
        </w:rPr>
      </w:pPr>
      <w:r>
        <w:rPr>
          <w:szCs w:val="24"/>
        </w:rPr>
        <w:lastRenderedPageBreak/>
        <w:t>The noise in the GOES-1</w:t>
      </w:r>
      <w:r w:rsidR="00336E6A">
        <w:rPr>
          <w:szCs w:val="24"/>
        </w:rPr>
        <w:t>5</w:t>
      </w:r>
      <w:r>
        <w:rPr>
          <w:szCs w:val="24"/>
        </w:rPr>
        <w:t xml:space="preserve"> IR bands was monitored using Noise Equivalent delta Radiance (NEdR) and Noise Equivalent delta Temperature (NEdT) of blackbody scan data with the GOES IPM system.  GOES-1</w:t>
      </w:r>
      <w:r w:rsidR="00336E6A">
        <w:rPr>
          <w:szCs w:val="24"/>
        </w:rPr>
        <w:t>5</w:t>
      </w:r>
      <w:r>
        <w:rPr>
          <w:szCs w:val="24"/>
        </w:rPr>
        <w:t xml:space="preserve"> Imager IR band noise in temperature units is compared to the rest of the GOES series (GOES-8 through GOES-1</w:t>
      </w:r>
      <w:r w:rsidR="00336E6A">
        <w:rPr>
          <w:szCs w:val="24"/>
        </w:rPr>
        <w:t>4</w:t>
      </w:r>
      <w:r>
        <w:rPr>
          <w:szCs w:val="24"/>
        </w:rPr>
        <w:t xml:space="preserve">) in Table 4.3.  </w:t>
      </w:r>
      <w:r w:rsidR="00336E6A">
        <w:rPr>
          <w:szCs w:val="24"/>
        </w:rPr>
        <w:t>The data clearly shows that the noises of all the GOES Imager Infrared (IR) channels are well below their specifications.  The noises of the four GOES-15 IR channels are comparable with those of other GOES NOP instruments and band 6 seems to be the noisiest among the all four similar instruments.</w:t>
      </w:r>
    </w:p>
    <w:p w:rsidR="00AD37AE" w:rsidRDefault="00AD37AE" w:rsidP="00D520AA">
      <w:pPr>
        <w:ind w:firstLine="720"/>
        <w:rPr>
          <w:szCs w:val="24"/>
        </w:rPr>
      </w:pPr>
    </w:p>
    <w:p w:rsidR="00554001" w:rsidRPr="008C504A" w:rsidRDefault="00AD37AE" w:rsidP="00554001">
      <w:pPr>
        <w:pStyle w:val="Caption"/>
        <w:rPr>
          <w:b w:val="0"/>
        </w:rPr>
      </w:pPr>
      <w:bookmarkStart w:id="84" w:name="_Toc301956966"/>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3</w:t>
      </w:r>
      <w:r w:rsidR="00FA6EC1">
        <w:fldChar w:fldCharType="end"/>
      </w:r>
      <w:r>
        <w:t xml:space="preserve">:  </w:t>
      </w:r>
      <w:r w:rsidR="00554001" w:rsidRPr="008C504A">
        <w:t xml:space="preserve">Summary </w:t>
      </w:r>
      <w:r w:rsidR="002E66EA">
        <w:t xml:space="preserve">of </w:t>
      </w:r>
      <w:r w:rsidR="00EF3C88">
        <w:t>the</w:t>
      </w:r>
      <w:r w:rsidR="00554001" w:rsidRPr="008C504A">
        <w:t xml:space="preserve"> noise (in temperature units) for GOES-8 through GOES-1</w:t>
      </w:r>
      <w:r w:rsidR="00EF3C88">
        <w:t>5</w:t>
      </w:r>
      <w:r w:rsidR="00554001" w:rsidRPr="008C504A">
        <w:t xml:space="preserve"> Imager IR bands.  The specification (SPEC) noise levels are also listed.</w:t>
      </w:r>
      <w:bookmarkEnd w:id="84"/>
    </w:p>
    <w:p w:rsidR="00554001" w:rsidRDefault="00554001" w:rsidP="00554001">
      <w:pPr>
        <w:rPr>
          <w:szCs w:val="24"/>
        </w:rPr>
      </w:pPr>
    </w:p>
    <w:tbl>
      <w:tblPr>
        <w:tblW w:w="5263" w:type="pct"/>
        <w:tblInd w:w="-16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11"/>
        <w:gridCol w:w="1083"/>
        <w:gridCol w:w="897"/>
        <w:gridCol w:w="808"/>
        <w:gridCol w:w="899"/>
        <w:gridCol w:w="901"/>
        <w:gridCol w:w="806"/>
        <w:gridCol w:w="990"/>
        <w:gridCol w:w="990"/>
        <w:gridCol w:w="990"/>
        <w:gridCol w:w="905"/>
      </w:tblGrid>
      <w:tr w:rsidR="00413C61" w:rsidRPr="00426594" w:rsidTr="00413C61">
        <w:trPr>
          <w:trHeight w:val="731"/>
        </w:trPr>
        <w:tc>
          <w:tcPr>
            <w:tcW w:w="402" w:type="pct"/>
            <w:tcBorders>
              <w:top w:val="single" w:sz="12" w:space="0" w:color="auto"/>
            </w:tcBorders>
            <w:vAlign w:val="center"/>
          </w:tcPr>
          <w:p w:rsidR="00413C61" w:rsidRPr="00426594" w:rsidRDefault="00413C61" w:rsidP="00BC0F98">
            <w:pPr>
              <w:jc w:val="center"/>
              <w:rPr>
                <w:b/>
                <w:szCs w:val="24"/>
              </w:rPr>
            </w:pPr>
            <w:r w:rsidRPr="00426594">
              <w:rPr>
                <w:b/>
                <w:szCs w:val="24"/>
              </w:rPr>
              <w:t>Band</w:t>
            </w:r>
          </w:p>
        </w:tc>
        <w:tc>
          <w:tcPr>
            <w:tcW w:w="537" w:type="pct"/>
            <w:tcBorders>
              <w:top w:val="single" w:sz="12" w:space="0" w:color="auto"/>
            </w:tcBorders>
            <w:vAlign w:val="center"/>
          </w:tcPr>
          <w:p w:rsidR="00413C61" w:rsidRPr="00426594" w:rsidRDefault="00413C61" w:rsidP="00BC0F98">
            <w:pPr>
              <w:jc w:val="center"/>
              <w:rPr>
                <w:b/>
                <w:szCs w:val="24"/>
              </w:rPr>
            </w:pPr>
            <w:r w:rsidRPr="00426594">
              <w:rPr>
                <w:b/>
                <w:szCs w:val="24"/>
              </w:rPr>
              <w:t>Central wave-length (µm)</w:t>
            </w:r>
          </w:p>
        </w:tc>
        <w:tc>
          <w:tcPr>
            <w:tcW w:w="445" w:type="pct"/>
            <w:tcBorders>
              <w:top w:val="single" w:sz="12" w:space="0" w:color="auto"/>
            </w:tcBorders>
          </w:tcPr>
          <w:p w:rsidR="00413C61" w:rsidRDefault="00413C61" w:rsidP="00BC0F98">
            <w:pPr>
              <w:jc w:val="center"/>
              <w:rPr>
                <w:b/>
                <w:szCs w:val="24"/>
              </w:rPr>
            </w:pPr>
          </w:p>
          <w:p w:rsidR="00413C61" w:rsidRDefault="00413C61" w:rsidP="00BC0F98">
            <w:pPr>
              <w:jc w:val="center"/>
              <w:rPr>
                <w:b/>
                <w:szCs w:val="24"/>
              </w:rPr>
            </w:pPr>
            <w:r>
              <w:rPr>
                <w:b/>
                <w:szCs w:val="24"/>
              </w:rPr>
              <w:t xml:space="preserve"> </w:t>
            </w:r>
          </w:p>
          <w:p w:rsidR="00413C61" w:rsidRPr="00426594" w:rsidRDefault="00413C61" w:rsidP="00BC0F98">
            <w:pPr>
              <w:jc w:val="center"/>
              <w:rPr>
                <w:b/>
                <w:szCs w:val="24"/>
              </w:rPr>
            </w:pPr>
            <w:r w:rsidRPr="00426594">
              <w:rPr>
                <w:b/>
                <w:szCs w:val="24"/>
              </w:rPr>
              <w:t>1</w:t>
            </w:r>
            <w:r>
              <w:rPr>
                <w:b/>
                <w:szCs w:val="24"/>
              </w:rPr>
              <w:t>5</w:t>
            </w:r>
          </w:p>
        </w:tc>
        <w:tc>
          <w:tcPr>
            <w:tcW w:w="401"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14</w:t>
            </w:r>
          </w:p>
        </w:tc>
        <w:tc>
          <w:tcPr>
            <w:tcW w:w="446"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13</w:t>
            </w:r>
          </w:p>
        </w:tc>
        <w:tc>
          <w:tcPr>
            <w:tcW w:w="447"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12</w:t>
            </w:r>
          </w:p>
        </w:tc>
        <w:tc>
          <w:tcPr>
            <w:tcW w:w="400"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11</w:t>
            </w:r>
          </w:p>
        </w:tc>
        <w:tc>
          <w:tcPr>
            <w:tcW w:w="491"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10</w:t>
            </w:r>
          </w:p>
        </w:tc>
        <w:tc>
          <w:tcPr>
            <w:tcW w:w="491"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9</w:t>
            </w:r>
          </w:p>
        </w:tc>
        <w:tc>
          <w:tcPr>
            <w:tcW w:w="491"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8</w:t>
            </w:r>
          </w:p>
        </w:tc>
        <w:tc>
          <w:tcPr>
            <w:tcW w:w="449"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SPEC</w:t>
            </w:r>
          </w:p>
        </w:tc>
      </w:tr>
      <w:tr w:rsidR="00413C61" w:rsidRPr="00426594" w:rsidTr="00413C61">
        <w:trPr>
          <w:trHeight w:val="348"/>
        </w:trPr>
        <w:tc>
          <w:tcPr>
            <w:tcW w:w="402" w:type="pct"/>
            <w:vAlign w:val="center"/>
          </w:tcPr>
          <w:p w:rsidR="00413C61" w:rsidRPr="00426594" w:rsidRDefault="00413C61" w:rsidP="00BC0F98">
            <w:pPr>
              <w:jc w:val="center"/>
              <w:rPr>
                <w:szCs w:val="24"/>
              </w:rPr>
            </w:pPr>
          </w:p>
        </w:tc>
        <w:tc>
          <w:tcPr>
            <w:tcW w:w="537" w:type="pct"/>
            <w:vAlign w:val="center"/>
          </w:tcPr>
          <w:p w:rsidR="00413C61" w:rsidRPr="00426594" w:rsidRDefault="00413C61" w:rsidP="00BC0F98">
            <w:pPr>
              <w:jc w:val="center"/>
              <w:rPr>
                <w:szCs w:val="24"/>
              </w:rPr>
            </w:pPr>
          </w:p>
        </w:tc>
        <w:tc>
          <w:tcPr>
            <w:tcW w:w="445" w:type="pct"/>
          </w:tcPr>
          <w:p w:rsidR="00413C61" w:rsidRPr="00426594" w:rsidRDefault="00413C61" w:rsidP="00BC0F98">
            <w:pPr>
              <w:jc w:val="center"/>
              <w:rPr>
                <w:b/>
                <w:szCs w:val="24"/>
              </w:rPr>
            </w:pPr>
          </w:p>
        </w:tc>
        <w:tc>
          <w:tcPr>
            <w:tcW w:w="3616" w:type="pct"/>
            <w:gridSpan w:val="8"/>
            <w:vAlign w:val="center"/>
          </w:tcPr>
          <w:p w:rsidR="00413C61" w:rsidRPr="00426594" w:rsidRDefault="00413C61" w:rsidP="00BC0F98">
            <w:pPr>
              <w:jc w:val="center"/>
              <w:rPr>
                <w:b/>
                <w:szCs w:val="24"/>
              </w:rPr>
            </w:pPr>
            <w:r w:rsidRPr="00426594">
              <w:rPr>
                <w:b/>
                <w:szCs w:val="24"/>
              </w:rPr>
              <w:t>K</w:t>
            </w:r>
            <w:r>
              <w:rPr>
                <w:b/>
                <w:szCs w:val="24"/>
              </w:rPr>
              <w:t xml:space="preserve"> </w:t>
            </w:r>
            <w:r w:rsidRPr="00426594">
              <w:rPr>
                <w:b/>
                <w:szCs w:val="24"/>
              </w:rPr>
              <w:t>@</w:t>
            </w:r>
            <w:r>
              <w:rPr>
                <w:b/>
                <w:szCs w:val="24"/>
              </w:rPr>
              <w:t xml:space="preserve"> </w:t>
            </w:r>
            <w:r w:rsidRPr="00426594">
              <w:rPr>
                <w:b/>
                <w:szCs w:val="24"/>
              </w:rPr>
              <w:t>300</w:t>
            </w:r>
            <w:r>
              <w:rPr>
                <w:b/>
                <w:szCs w:val="24"/>
              </w:rPr>
              <w:t xml:space="preserve"> </w:t>
            </w:r>
            <w:r w:rsidRPr="00426594">
              <w:rPr>
                <w:b/>
                <w:szCs w:val="24"/>
              </w:rPr>
              <w:t>K, except band-3</w:t>
            </w:r>
            <w:r>
              <w:rPr>
                <w:b/>
                <w:szCs w:val="24"/>
              </w:rPr>
              <w:t xml:space="preserve"> </w:t>
            </w:r>
            <w:r w:rsidRPr="00426594">
              <w:rPr>
                <w:b/>
                <w:szCs w:val="24"/>
              </w:rPr>
              <w:t>@</w:t>
            </w:r>
            <w:r>
              <w:rPr>
                <w:b/>
                <w:szCs w:val="24"/>
              </w:rPr>
              <w:t xml:space="preserve"> </w:t>
            </w:r>
            <w:r w:rsidRPr="00426594">
              <w:rPr>
                <w:b/>
                <w:szCs w:val="24"/>
              </w:rPr>
              <w:t>230</w:t>
            </w:r>
            <w:r>
              <w:rPr>
                <w:b/>
                <w:szCs w:val="24"/>
              </w:rPr>
              <w:t xml:space="preserve"> </w:t>
            </w:r>
            <w:r w:rsidRPr="00426594">
              <w:rPr>
                <w:b/>
                <w:szCs w:val="24"/>
              </w:rPr>
              <w:t>K</w:t>
            </w:r>
          </w:p>
        </w:tc>
      </w:tr>
      <w:tr w:rsidR="00413C61" w:rsidRPr="00426594" w:rsidTr="00413C61">
        <w:trPr>
          <w:trHeight w:val="268"/>
        </w:trPr>
        <w:tc>
          <w:tcPr>
            <w:tcW w:w="402" w:type="pct"/>
            <w:vAlign w:val="center"/>
          </w:tcPr>
          <w:p w:rsidR="00413C61" w:rsidRPr="00426594" w:rsidRDefault="00413C61" w:rsidP="00BC0F98">
            <w:pPr>
              <w:jc w:val="center"/>
              <w:rPr>
                <w:b/>
                <w:szCs w:val="24"/>
              </w:rPr>
            </w:pPr>
            <w:r w:rsidRPr="00426594">
              <w:rPr>
                <w:b/>
                <w:szCs w:val="24"/>
              </w:rPr>
              <w:t>2</w:t>
            </w:r>
          </w:p>
        </w:tc>
        <w:tc>
          <w:tcPr>
            <w:tcW w:w="537" w:type="pct"/>
            <w:vAlign w:val="center"/>
          </w:tcPr>
          <w:p w:rsidR="00413C61" w:rsidRPr="00426594" w:rsidRDefault="00413C61" w:rsidP="00BC0F98">
            <w:pPr>
              <w:jc w:val="center"/>
              <w:rPr>
                <w:b/>
                <w:szCs w:val="24"/>
              </w:rPr>
            </w:pPr>
            <w:r w:rsidRPr="00426594">
              <w:rPr>
                <w:b/>
                <w:szCs w:val="24"/>
              </w:rPr>
              <w:t>3.9</w:t>
            </w:r>
          </w:p>
        </w:tc>
        <w:tc>
          <w:tcPr>
            <w:tcW w:w="445" w:type="pct"/>
          </w:tcPr>
          <w:p w:rsidR="00413C61" w:rsidRPr="00426594" w:rsidRDefault="00413C61" w:rsidP="00BC0F98">
            <w:pPr>
              <w:jc w:val="center"/>
              <w:rPr>
                <w:szCs w:val="24"/>
              </w:rPr>
            </w:pPr>
            <w:r>
              <w:rPr>
                <w:szCs w:val="24"/>
              </w:rPr>
              <w:t>0.064</w:t>
            </w:r>
          </w:p>
        </w:tc>
        <w:tc>
          <w:tcPr>
            <w:tcW w:w="401" w:type="pct"/>
            <w:vAlign w:val="center"/>
          </w:tcPr>
          <w:p w:rsidR="00413C61" w:rsidRPr="00426594" w:rsidRDefault="00413C61" w:rsidP="00BC0F98">
            <w:pPr>
              <w:jc w:val="center"/>
              <w:rPr>
                <w:szCs w:val="24"/>
              </w:rPr>
            </w:pPr>
            <w:r w:rsidRPr="00426594">
              <w:rPr>
                <w:szCs w:val="24"/>
              </w:rPr>
              <w:t>0.057</w:t>
            </w:r>
          </w:p>
        </w:tc>
        <w:tc>
          <w:tcPr>
            <w:tcW w:w="446" w:type="pct"/>
            <w:vAlign w:val="center"/>
          </w:tcPr>
          <w:p w:rsidR="00413C61" w:rsidRPr="00426594" w:rsidRDefault="00413C61" w:rsidP="00BC0F98">
            <w:pPr>
              <w:jc w:val="center"/>
              <w:rPr>
                <w:szCs w:val="24"/>
              </w:rPr>
            </w:pPr>
            <w:r w:rsidRPr="00426594">
              <w:rPr>
                <w:szCs w:val="24"/>
              </w:rPr>
              <w:t>0.059</w:t>
            </w:r>
          </w:p>
        </w:tc>
        <w:tc>
          <w:tcPr>
            <w:tcW w:w="447" w:type="pct"/>
            <w:vAlign w:val="center"/>
          </w:tcPr>
          <w:p w:rsidR="00413C61" w:rsidRPr="00426594" w:rsidRDefault="00413C61" w:rsidP="00BC0F98">
            <w:pPr>
              <w:jc w:val="center"/>
              <w:rPr>
                <w:szCs w:val="24"/>
              </w:rPr>
            </w:pPr>
            <w:r w:rsidRPr="00426594">
              <w:rPr>
                <w:szCs w:val="24"/>
              </w:rPr>
              <w:t>0.102</w:t>
            </w:r>
          </w:p>
        </w:tc>
        <w:tc>
          <w:tcPr>
            <w:tcW w:w="400" w:type="pct"/>
            <w:vAlign w:val="center"/>
          </w:tcPr>
          <w:p w:rsidR="00413C61" w:rsidRPr="00426594" w:rsidRDefault="00413C61" w:rsidP="00BC0F98">
            <w:pPr>
              <w:jc w:val="center"/>
              <w:rPr>
                <w:szCs w:val="24"/>
              </w:rPr>
            </w:pPr>
            <w:r w:rsidRPr="00426594">
              <w:rPr>
                <w:szCs w:val="24"/>
              </w:rPr>
              <w:t>0.123</w:t>
            </w:r>
          </w:p>
        </w:tc>
        <w:tc>
          <w:tcPr>
            <w:tcW w:w="491" w:type="pct"/>
            <w:vAlign w:val="center"/>
          </w:tcPr>
          <w:p w:rsidR="00413C61" w:rsidRPr="00426594" w:rsidRDefault="00413C61" w:rsidP="00BC0F98">
            <w:pPr>
              <w:jc w:val="center"/>
              <w:rPr>
                <w:szCs w:val="24"/>
              </w:rPr>
            </w:pPr>
            <w:r w:rsidRPr="00426594">
              <w:rPr>
                <w:szCs w:val="24"/>
              </w:rPr>
              <w:t>0.090</w:t>
            </w:r>
          </w:p>
        </w:tc>
        <w:tc>
          <w:tcPr>
            <w:tcW w:w="491" w:type="pct"/>
            <w:vAlign w:val="center"/>
          </w:tcPr>
          <w:p w:rsidR="00413C61" w:rsidRPr="00426594" w:rsidRDefault="00413C61" w:rsidP="00BC0F98">
            <w:pPr>
              <w:jc w:val="center"/>
              <w:rPr>
                <w:szCs w:val="24"/>
              </w:rPr>
            </w:pPr>
            <w:r w:rsidRPr="00426594">
              <w:rPr>
                <w:szCs w:val="24"/>
              </w:rPr>
              <w:t>0.094</w:t>
            </w:r>
          </w:p>
        </w:tc>
        <w:tc>
          <w:tcPr>
            <w:tcW w:w="491" w:type="pct"/>
            <w:vAlign w:val="center"/>
          </w:tcPr>
          <w:p w:rsidR="00413C61" w:rsidRPr="00426594" w:rsidRDefault="00413C61" w:rsidP="00BC0F98">
            <w:pPr>
              <w:jc w:val="center"/>
              <w:rPr>
                <w:szCs w:val="24"/>
              </w:rPr>
            </w:pPr>
            <w:r>
              <w:t>0.092</w:t>
            </w:r>
          </w:p>
        </w:tc>
        <w:tc>
          <w:tcPr>
            <w:tcW w:w="449" w:type="pct"/>
            <w:vAlign w:val="center"/>
          </w:tcPr>
          <w:p w:rsidR="00413C61" w:rsidRPr="00426594" w:rsidRDefault="00413C61" w:rsidP="00BC0F98">
            <w:pPr>
              <w:jc w:val="center"/>
              <w:rPr>
                <w:szCs w:val="24"/>
              </w:rPr>
            </w:pPr>
            <w:r w:rsidRPr="00426594">
              <w:rPr>
                <w:szCs w:val="24"/>
              </w:rPr>
              <w:t>1.4</w:t>
            </w:r>
          </w:p>
        </w:tc>
      </w:tr>
      <w:tr w:rsidR="00413C61" w:rsidRPr="00426594" w:rsidTr="00413C61">
        <w:trPr>
          <w:trHeight w:val="268"/>
        </w:trPr>
        <w:tc>
          <w:tcPr>
            <w:tcW w:w="402" w:type="pct"/>
            <w:vAlign w:val="center"/>
          </w:tcPr>
          <w:p w:rsidR="00413C61" w:rsidRPr="00426594" w:rsidRDefault="00413C61" w:rsidP="00BC0F98">
            <w:pPr>
              <w:jc w:val="center"/>
              <w:rPr>
                <w:b/>
                <w:szCs w:val="24"/>
              </w:rPr>
            </w:pPr>
            <w:r w:rsidRPr="00426594">
              <w:rPr>
                <w:b/>
                <w:szCs w:val="24"/>
              </w:rPr>
              <w:t>3</w:t>
            </w:r>
          </w:p>
        </w:tc>
        <w:tc>
          <w:tcPr>
            <w:tcW w:w="537" w:type="pct"/>
            <w:vAlign w:val="center"/>
          </w:tcPr>
          <w:p w:rsidR="00413C61" w:rsidRPr="00426594" w:rsidRDefault="00413C61" w:rsidP="00BC0F98">
            <w:pPr>
              <w:jc w:val="center"/>
              <w:rPr>
                <w:b/>
                <w:szCs w:val="24"/>
              </w:rPr>
            </w:pPr>
            <w:r w:rsidRPr="00426594">
              <w:rPr>
                <w:b/>
                <w:szCs w:val="24"/>
              </w:rPr>
              <w:t>6.5</w:t>
            </w:r>
          </w:p>
        </w:tc>
        <w:tc>
          <w:tcPr>
            <w:tcW w:w="445" w:type="pct"/>
          </w:tcPr>
          <w:p w:rsidR="00413C61" w:rsidRPr="00826927" w:rsidRDefault="00413C61" w:rsidP="004E29B4">
            <w:pPr>
              <w:jc w:val="center"/>
              <w:rPr>
                <w:sz w:val="20"/>
              </w:rPr>
            </w:pPr>
            <w:r>
              <w:rPr>
                <w:sz w:val="20"/>
              </w:rPr>
              <w:t>0.186</w:t>
            </w:r>
          </w:p>
        </w:tc>
        <w:tc>
          <w:tcPr>
            <w:tcW w:w="401" w:type="pct"/>
            <w:vAlign w:val="center"/>
          </w:tcPr>
          <w:p w:rsidR="00413C61" w:rsidRPr="00426594" w:rsidRDefault="00413C61" w:rsidP="00BC0F98">
            <w:pPr>
              <w:jc w:val="center"/>
              <w:rPr>
                <w:szCs w:val="24"/>
              </w:rPr>
            </w:pPr>
            <w:r w:rsidRPr="00426594">
              <w:rPr>
                <w:szCs w:val="24"/>
              </w:rPr>
              <w:t>0.197</w:t>
            </w:r>
          </w:p>
        </w:tc>
        <w:tc>
          <w:tcPr>
            <w:tcW w:w="446" w:type="pct"/>
            <w:vAlign w:val="center"/>
          </w:tcPr>
          <w:p w:rsidR="00413C61" w:rsidRPr="00426594" w:rsidRDefault="00413C61" w:rsidP="00BC0F98">
            <w:pPr>
              <w:jc w:val="center"/>
              <w:rPr>
                <w:szCs w:val="24"/>
              </w:rPr>
            </w:pPr>
            <w:r w:rsidRPr="00426594">
              <w:rPr>
                <w:szCs w:val="24"/>
              </w:rPr>
              <w:t>0.170</w:t>
            </w:r>
          </w:p>
        </w:tc>
        <w:tc>
          <w:tcPr>
            <w:tcW w:w="447" w:type="pct"/>
            <w:vAlign w:val="center"/>
          </w:tcPr>
          <w:p w:rsidR="00413C61" w:rsidRPr="00426594" w:rsidRDefault="00413C61" w:rsidP="00BC0F98">
            <w:pPr>
              <w:jc w:val="center"/>
              <w:rPr>
                <w:szCs w:val="24"/>
              </w:rPr>
            </w:pPr>
            <w:r w:rsidRPr="00426594">
              <w:rPr>
                <w:szCs w:val="24"/>
              </w:rPr>
              <w:t>0.149</w:t>
            </w:r>
          </w:p>
        </w:tc>
        <w:tc>
          <w:tcPr>
            <w:tcW w:w="400" w:type="pct"/>
            <w:vAlign w:val="center"/>
          </w:tcPr>
          <w:p w:rsidR="00413C61" w:rsidRPr="00426594" w:rsidRDefault="00413C61" w:rsidP="00BC0F98">
            <w:pPr>
              <w:jc w:val="center"/>
              <w:rPr>
                <w:szCs w:val="24"/>
              </w:rPr>
            </w:pPr>
            <w:r w:rsidRPr="00426594">
              <w:rPr>
                <w:szCs w:val="24"/>
              </w:rPr>
              <w:t>0.265</w:t>
            </w:r>
          </w:p>
        </w:tc>
        <w:tc>
          <w:tcPr>
            <w:tcW w:w="491" w:type="pct"/>
            <w:vAlign w:val="center"/>
          </w:tcPr>
          <w:p w:rsidR="00413C61" w:rsidRPr="00426594" w:rsidRDefault="00413C61" w:rsidP="00BC0F98">
            <w:pPr>
              <w:jc w:val="center"/>
              <w:rPr>
                <w:szCs w:val="24"/>
              </w:rPr>
            </w:pPr>
            <w:r w:rsidRPr="00426594">
              <w:rPr>
                <w:szCs w:val="24"/>
              </w:rPr>
              <w:t>0.149</w:t>
            </w:r>
          </w:p>
        </w:tc>
        <w:tc>
          <w:tcPr>
            <w:tcW w:w="491" w:type="pct"/>
            <w:vAlign w:val="center"/>
          </w:tcPr>
          <w:p w:rsidR="00413C61" w:rsidRPr="00426594" w:rsidRDefault="00413C61" w:rsidP="00BC0F98">
            <w:pPr>
              <w:jc w:val="center"/>
              <w:rPr>
                <w:szCs w:val="24"/>
              </w:rPr>
            </w:pPr>
            <w:r w:rsidRPr="00426594">
              <w:rPr>
                <w:szCs w:val="24"/>
              </w:rPr>
              <w:t>0.134</w:t>
            </w:r>
          </w:p>
        </w:tc>
        <w:tc>
          <w:tcPr>
            <w:tcW w:w="491" w:type="pct"/>
            <w:vAlign w:val="center"/>
          </w:tcPr>
          <w:p w:rsidR="00413C61" w:rsidRPr="00426594" w:rsidRDefault="00413C61" w:rsidP="00BC0F98">
            <w:pPr>
              <w:jc w:val="center"/>
              <w:rPr>
                <w:szCs w:val="24"/>
              </w:rPr>
            </w:pPr>
            <w:r>
              <w:t>0.160</w:t>
            </w:r>
          </w:p>
        </w:tc>
        <w:tc>
          <w:tcPr>
            <w:tcW w:w="449" w:type="pct"/>
            <w:vAlign w:val="center"/>
          </w:tcPr>
          <w:p w:rsidR="00413C61" w:rsidRPr="00426594" w:rsidRDefault="00413C61" w:rsidP="00BC0F98">
            <w:pPr>
              <w:jc w:val="center"/>
              <w:rPr>
                <w:szCs w:val="24"/>
              </w:rPr>
            </w:pPr>
            <w:r w:rsidRPr="00426594">
              <w:rPr>
                <w:szCs w:val="24"/>
              </w:rPr>
              <w:t>1.0</w:t>
            </w:r>
          </w:p>
        </w:tc>
      </w:tr>
      <w:tr w:rsidR="00413C61" w:rsidRPr="00426594" w:rsidTr="00413C61">
        <w:trPr>
          <w:trHeight w:val="268"/>
        </w:trPr>
        <w:tc>
          <w:tcPr>
            <w:tcW w:w="402" w:type="pct"/>
            <w:vAlign w:val="center"/>
          </w:tcPr>
          <w:p w:rsidR="00413C61" w:rsidRPr="00426594" w:rsidRDefault="00413C61" w:rsidP="00BC0F98">
            <w:pPr>
              <w:jc w:val="center"/>
              <w:rPr>
                <w:b/>
                <w:szCs w:val="24"/>
              </w:rPr>
            </w:pPr>
            <w:r w:rsidRPr="00426594">
              <w:rPr>
                <w:b/>
                <w:szCs w:val="24"/>
              </w:rPr>
              <w:t>4</w:t>
            </w:r>
          </w:p>
        </w:tc>
        <w:tc>
          <w:tcPr>
            <w:tcW w:w="537" w:type="pct"/>
            <w:vAlign w:val="center"/>
          </w:tcPr>
          <w:p w:rsidR="00413C61" w:rsidRPr="00426594" w:rsidRDefault="00413C61" w:rsidP="00BC0F98">
            <w:pPr>
              <w:jc w:val="center"/>
              <w:rPr>
                <w:b/>
                <w:szCs w:val="24"/>
              </w:rPr>
            </w:pPr>
            <w:r w:rsidRPr="00426594">
              <w:rPr>
                <w:b/>
                <w:szCs w:val="24"/>
              </w:rPr>
              <w:t>10.7</w:t>
            </w:r>
          </w:p>
        </w:tc>
        <w:tc>
          <w:tcPr>
            <w:tcW w:w="445" w:type="pct"/>
          </w:tcPr>
          <w:p w:rsidR="00413C61" w:rsidRPr="00826927" w:rsidRDefault="00413C61" w:rsidP="004E29B4">
            <w:pPr>
              <w:jc w:val="center"/>
              <w:rPr>
                <w:sz w:val="20"/>
              </w:rPr>
            </w:pPr>
            <w:r>
              <w:rPr>
                <w:sz w:val="20"/>
              </w:rPr>
              <w:t>0.044</w:t>
            </w:r>
          </w:p>
        </w:tc>
        <w:tc>
          <w:tcPr>
            <w:tcW w:w="401" w:type="pct"/>
            <w:vAlign w:val="center"/>
          </w:tcPr>
          <w:p w:rsidR="00413C61" w:rsidRPr="00426594" w:rsidRDefault="00413C61" w:rsidP="00BC0F98">
            <w:pPr>
              <w:jc w:val="center"/>
              <w:rPr>
                <w:szCs w:val="24"/>
              </w:rPr>
            </w:pPr>
            <w:r w:rsidRPr="00426594">
              <w:rPr>
                <w:szCs w:val="24"/>
              </w:rPr>
              <w:t>0.051</w:t>
            </w:r>
          </w:p>
        </w:tc>
        <w:tc>
          <w:tcPr>
            <w:tcW w:w="446" w:type="pct"/>
            <w:vAlign w:val="center"/>
          </w:tcPr>
          <w:p w:rsidR="00413C61" w:rsidRPr="00426594" w:rsidRDefault="00413C61" w:rsidP="00BC0F98">
            <w:pPr>
              <w:jc w:val="center"/>
              <w:rPr>
                <w:szCs w:val="24"/>
              </w:rPr>
            </w:pPr>
            <w:r w:rsidRPr="00426594">
              <w:rPr>
                <w:szCs w:val="24"/>
              </w:rPr>
              <w:t>0.045</w:t>
            </w:r>
          </w:p>
        </w:tc>
        <w:tc>
          <w:tcPr>
            <w:tcW w:w="447" w:type="pct"/>
            <w:vAlign w:val="center"/>
          </w:tcPr>
          <w:p w:rsidR="00413C61" w:rsidRPr="00426594" w:rsidRDefault="00413C61" w:rsidP="00BC0F98">
            <w:pPr>
              <w:jc w:val="center"/>
              <w:rPr>
                <w:szCs w:val="24"/>
              </w:rPr>
            </w:pPr>
            <w:r w:rsidRPr="00426594">
              <w:rPr>
                <w:szCs w:val="24"/>
              </w:rPr>
              <w:t>0.073</w:t>
            </w:r>
          </w:p>
        </w:tc>
        <w:tc>
          <w:tcPr>
            <w:tcW w:w="400" w:type="pct"/>
            <w:vAlign w:val="center"/>
          </w:tcPr>
          <w:p w:rsidR="00413C61" w:rsidRPr="00426594" w:rsidRDefault="00413C61" w:rsidP="00BC0F98">
            <w:pPr>
              <w:jc w:val="center"/>
              <w:rPr>
                <w:szCs w:val="24"/>
              </w:rPr>
            </w:pPr>
            <w:r w:rsidRPr="00426594">
              <w:rPr>
                <w:szCs w:val="24"/>
              </w:rPr>
              <w:t>0.073</w:t>
            </w:r>
          </w:p>
        </w:tc>
        <w:tc>
          <w:tcPr>
            <w:tcW w:w="491" w:type="pct"/>
            <w:vAlign w:val="center"/>
          </w:tcPr>
          <w:p w:rsidR="00413C61" w:rsidRPr="00426594" w:rsidRDefault="00413C61" w:rsidP="00BC0F98">
            <w:pPr>
              <w:jc w:val="center"/>
              <w:rPr>
                <w:szCs w:val="24"/>
              </w:rPr>
            </w:pPr>
            <w:r w:rsidRPr="00426594">
              <w:rPr>
                <w:szCs w:val="24"/>
              </w:rPr>
              <w:t>0.061</w:t>
            </w:r>
          </w:p>
        </w:tc>
        <w:tc>
          <w:tcPr>
            <w:tcW w:w="491" w:type="pct"/>
            <w:vAlign w:val="center"/>
          </w:tcPr>
          <w:p w:rsidR="00413C61" w:rsidRPr="00426594" w:rsidRDefault="00413C61" w:rsidP="00BC0F98">
            <w:pPr>
              <w:jc w:val="center"/>
              <w:rPr>
                <w:szCs w:val="24"/>
              </w:rPr>
            </w:pPr>
            <w:r w:rsidRPr="00426594">
              <w:rPr>
                <w:szCs w:val="24"/>
              </w:rPr>
              <w:t>0.055</w:t>
            </w:r>
          </w:p>
        </w:tc>
        <w:tc>
          <w:tcPr>
            <w:tcW w:w="491" w:type="pct"/>
            <w:vAlign w:val="center"/>
          </w:tcPr>
          <w:p w:rsidR="00413C61" w:rsidRPr="00426594" w:rsidRDefault="00413C61" w:rsidP="00BC0F98">
            <w:pPr>
              <w:jc w:val="center"/>
              <w:rPr>
                <w:szCs w:val="24"/>
              </w:rPr>
            </w:pPr>
            <w:r>
              <w:t>0.173</w:t>
            </w:r>
          </w:p>
        </w:tc>
        <w:tc>
          <w:tcPr>
            <w:tcW w:w="449" w:type="pct"/>
            <w:vAlign w:val="center"/>
          </w:tcPr>
          <w:p w:rsidR="00413C61" w:rsidRPr="00426594" w:rsidRDefault="00413C61" w:rsidP="00BC0F98">
            <w:pPr>
              <w:jc w:val="center"/>
              <w:rPr>
                <w:szCs w:val="24"/>
              </w:rPr>
            </w:pPr>
            <w:r w:rsidRPr="00426594">
              <w:rPr>
                <w:szCs w:val="24"/>
              </w:rPr>
              <w:t>0.35</w:t>
            </w:r>
          </w:p>
        </w:tc>
      </w:tr>
      <w:tr w:rsidR="00413C61" w:rsidRPr="00426594" w:rsidTr="00413C61">
        <w:trPr>
          <w:trHeight w:val="283"/>
        </w:trPr>
        <w:tc>
          <w:tcPr>
            <w:tcW w:w="402" w:type="pct"/>
            <w:vAlign w:val="center"/>
          </w:tcPr>
          <w:p w:rsidR="00413C61" w:rsidRPr="00426594" w:rsidRDefault="00413C61" w:rsidP="00BC0F98">
            <w:pPr>
              <w:jc w:val="center"/>
              <w:rPr>
                <w:b/>
                <w:szCs w:val="24"/>
              </w:rPr>
            </w:pPr>
            <w:r w:rsidRPr="00426594">
              <w:rPr>
                <w:b/>
                <w:szCs w:val="24"/>
              </w:rPr>
              <w:t>5</w:t>
            </w:r>
          </w:p>
        </w:tc>
        <w:tc>
          <w:tcPr>
            <w:tcW w:w="537" w:type="pct"/>
            <w:vAlign w:val="center"/>
          </w:tcPr>
          <w:p w:rsidR="00413C61" w:rsidRPr="00426594" w:rsidRDefault="00413C61" w:rsidP="00BC0F98">
            <w:pPr>
              <w:jc w:val="center"/>
              <w:rPr>
                <w:b/>
                <w:szCs w:val="24"/>
              </w:rPr>
            </w:pPr>
            <w:r w:rsidRPr="00426594">
              <w:rPr>
                <w:b/>
                <w:szCs w:val="24"/>
              </w:rPr>
              <w:t>12.0</w:t>
            </w:r>
          </w:p>
        </w:tc>
        <w:tc>
          <w:tcPr>
            <w:tcW w:w="445" w:type="pct"/>
          </w:tcPr>
          <w:p w:rsidR="00413C61" w:rsidRPr="00826927" w:rsidRDefault="00413C61" w:rsidP="004E29B4">
            <w:pPr>
              <w:jc w:val="center"/>
              <w:rPr>
                <w:sz w:val="20"/>
              </w:rPr>
            </w:pPr>
          </w:p>
        </w:tc>
        <w:tc>
          <w:tcPr>
            <w:tcW w:w="401" w:type="pct"/>
            <w:vAlign w:val="center"/>
          </w:tcPr>
          <w:p w:rsidR="00413C61" w:rsidRPr="00426594" w:rsidRDefault="00413C61" w:rsidP="00BC0F98">
            <w:pPr>
              <w:jc w:val="center"/>
              <w:rPr>
                <w:szCs w:val="24"/>
              </w:rPr>
            </w:pPr>
          </w:p>
        </w:tc>
        <w:tc>
          <w:tcPr>
            <w:tcW w:w="446" w:type="pct"/>
            <w:vAlign w:val="center"/>
          </w:tcPr>
          <w:p w:rsidR="00413C61" w:rsidRPr="00426594" w:rsidRDefault="00413C61" w:rsidP="00BC0F98">
            <w:pPr>
              <w:jc w:val="center"/>
              <w:rPr>
                <w:szCs w:val="24"/>
              </w:rPr>
            </w:pPr>
          </w:p>
        </w:tc>
        <w:tc>
          <w:tcPr>
            <w:tcW w:w="447" w:type="pct"/>
            <w:vAlign w:val="center"/>
          </w:tcPr>
          <w:p w:rsidR="00413C61" w:rsidRPr="00426594" w:rsidRDefault="00413C61" w:rsidP="00BC0F98">
            <w:pPr>
              <w:jc w:val="center"/>
              <w:rPr>
                <w:szCs w:val="24"/>
              </w:rPr>
            </w:pPr>
          </w:p>
        </w:tc>
        <w:tc>
          <w:tcPr>
            <w:tcW w:w="400" w:type="pct"/>
            <w:vAlign w:val="center"/>
          </w:tcPr>
          <w:p w:rsidR="00413C61" w:rsidRPr="00426594" w:rsidRDefault="00413C61" w:rsidP="00BC0F98">
            <w:pPr>
              <w:jc w:val="center"/>
              <w:rPr>
                <w:szCs w:val="24"/>
              </w:rPr>
            </w:pPr>
            <w:r w:rsidRPr="00426594">
              <w:rPr>
                <w:szCs w:val="24"/>
              </w:rPr>
              <w:t>0.176</w:t>
            </w:r>
          </w:p>
        </w:tc>
        <w:tc>
          <w:tcPr>
            <w:tcW w:w="491" w:type="pct"/>
            <w:vAlign w:val="center"/>
          </w:tcPr>
          <w:p w:rsidR="00413C61" w:rsidRPr="00426594" w:rsidRDefault="00413C61" w:rsidP="00BC0F98">
            <w:pPr>
              <w:jc w:val="center"/>
              <w:rPr>
                <w:szCs w:val="24"/>
              </w:rPr>
            </w:pPr>
            <w:r w:rsidRPr="00426594">
              <w:rPr>
                <w:szCs w:val="24"/>
              </w:rPr>
              <w:t>0.112</w:t>
            </w:r>
          </w:p>
        </w:tc>
        <w:tc>
          <w:tcPr>
            <w:tcW w:w="491" w:type="pct"/>
            <w:vAlign w:val="center"/>
          </w:tcPr>
          <w:p w:rsidR="00413C61" w:rsidRPr="00426594" w:rsidRDefault="00413C61" w:rsidP="00BC0F98">
            <w:pPr>
              <w:jc w:val="center"/>
              <w:rPr>
                <w:szCs w:val="24"/>
              </w:rPr>
            </w:pPr>
            <w:r w:rsidRPr="00426594">
              <w:rPr>
                <w:szCs w:val="24"/>
              </w:rPr>
              <w:t>0.123</w:t>
            </w:r>
          </w:p>
        </w:tc>
        <w:tc>
          <w:tcPr>
            <w:tcW w:w="491" w:type="pct"/>
            <w:vAlign w:val="center"/>
          </w:tcPr>
          <w:p w:rsidR="00413C61" w:rsidRPr="00426594" w:rsidRDefault="00413C61" w:rsidP="00BC0F98">
            <w:pPr>
              <w:jc w:val="center"/>
              <w:rPr>
                <w:szCs w:val="24"/>
              </w:rPr>
            </w:pPr>
            <w:r>
              <w:t>0.172</w:t>
            </w:r>
          </w:p>
        </w:tc>
        <w:tc>
          <w:tcPr>
            <w:tcW w:w="449" w:type="pct"/>
            <w:vAlign w:val="center"/>
          </w:tcPr>
          <w:p w:rsidR="00413C61" w:rsidRPr="00426594" w:rsidRDefault="00413C61" w:rsidP="00BC0F98">
            <w:pPr>
              <w:jc w:val="center"/>
              <w:rPr>
                <w:szCs w:val="24"/>
              </w:rPr>
            </w:pPr>
            <w:r w:rsidRPr="00426594">
              <w:rPr>
                <w:szCs w:val="24"/>
              </w:rPr>
              <w:t>0.35</w:t>
            </w:r>
          </w:p>
        </w:tc>
      </w:tr>
      <w:tr w:rsidR="00413C61" w:rsidRPr="00426594" w:rsidTr="00413C61">
        <w:trPr>
          <w:trHeight w:val="268"/>
        </w:trPr>
        <w:tc>
          <w:tcPr>
            <w:tcW w:w="402" w:type="pct"/>
            <w:tcBorders>
              <w:bottom w:val="single" w:sz="12" w:space="0" w:color="auto"/>
            </w:tcBorders>
            <w:vAlign w:val="center"/>
          </w:tcPr>
          <w:p w:rsidR="00413C61" w:rsidRPr="00426594" w:rsidRDefault="00413C61" w:rsidP="00BC0F98">
            <w:pPr>
              <w:jc w:val="center"/>
              <w:rPr>
                <w:b/>
                <w:szCs w:val="24"/>
              </w:rPr>
            </w:pPr>
            <w:r w:rsidRPr="00426594">
              <w:rPr>
                <w:b/>
                <w:szCs w:val="24"/>
              </w:rPr>
              <w:t>6</w:t>
            </w:r>
          </w:p>
        </w:tc>
        <w:tc>
          <w:tcPr>
            <w:tcW w:w="537" w:type="pct"/>
            <w:tcBorders>
              <w:bottom w:val="single" w:sz="12" w:space="0" w:color="auto"/>
            </w:tcBorders>
            <w:vAlign w:val="center"/>
          </w:tcPr>
          <w:p w:rsidR="00413C61" w:rsidRPr="00426594" w:rsidRDefault="00413C61" w:rsidP="00BC0F98">
            <w:pPr>
              <w:jc w:val="center"/>
              <w:rPr>
                <w:b/>
                <w:szCs w:val="24"/>
              </w:rPr>
            </w:pPr>
            <w:r w:rsidRPr="00426594">
              <w:rPr>
                <w:b/>
                <w:szCs w:val="24"/>
              </w:rPr>
              <w:t>13.3</w:t>
            </w:r>
          </w:p>
        </w:tc>
        <w:tc>
          <w:tcPr>
            <w:tcW w:w="445" w:type="pct"/>
            <w:tcBorders>
              <w:bottom w:val="single" w:sz="12" w:space="0" w:color="auto"/>
            </w:tcBorders>
          </w:tcPr>
          <w:p w:rsidR="00413C61" w:rsidRPr="00826927" w:rsidRDefault="00413C61" w:rsidP="004E29B4">
            <w:pPr>
              <w:jc w:val="center"/>
              <w:rPr>
                <w:sz w:val="20"/>
              </w:rPr>
            </w:pPr>
            <w:r>
              <w:rPr>
                <w:sz w:val="20"/>
              </w:rPr>
              <w:t>0.118</w:t>
            </w:r>
          </w:p>
        </w:tc>
        <w:tc>
          <w:tcPr>
            <w:tcW w:w="401" w:type="pct"/>
            <w:tcBorders>
              <w:bottom w:val="single" w:sz="12" w:space="0" w:color="auto"/>
            </w:tcBorders>
            <w:vAlign w:val="center"/>
          </w:tcPr>
          <w:p w:rsidR="00413C61" w:rsidRPr="00426594" w:rsidRDefault="00413C61" w:rsidP="00BC0F98">
            <w:pPr>
              <w:jc w:val="center"/>
              <w:rPr>
                <w:szCs w:val="24"/>
              </w:rPr>
            </w:pPr>
            <w:r w:rsidRPr="00426594">
              <w:rPr>
                <w:szCs w:val="24"/>
              </w:rPr>
              <w:t>0.106</w:t>
            </w:r>
          </w:p>
        </w:tc>
        <w:tc>
          <w:tcPr>
            <w:tcW w:w="446" w:type="pct"/>
            <w:tcBorders>
              <w:bottom w:val="single" w:sz="12" w:space="0" w:color="auto"/>
            </w:tcBorders>
            <w:vAlign w:val="center"/>
          </w:tcPr>
          <w:p w:rsidR="00413C61" w:rsidRPr="00426594" w:rsidRDefault="00413C61" w:rsidP="00BC0F98">
            <w:pPr>
              <w:jc w:val="center"/>
              <w:rPr>
                <w:szCs w:val="24"/>
              </w:rPr>
            </w:pPr>
            <w:r w:rsidRPr="00426594">
              <w:rPr>
                <w:szCs w:val="24"/>
              </w:rPr>
              <w:t>0.067</w:t>
            </w:r>
          </w:p>
        </w:tc>
        <w:tc>
          <w:tcPr>
            <w:tcW w:w="447" w:type="pct"/>
            <w:tcBorders>
              <w:bottom w:val="single" w:sz="12" w:space="0" w:color="auto"/>
            </w:tcBorders>
            <w:vAlign w:val="center"/>
          </w:tcPr>
          <w:p w:rsidR="00413C61" w:rsidRPr="00426594" w:rsidRDefault="00413C61" w:rsidP="00BC0F98">
            <w:pPr>
              <w:jc w:val="center"/>
              <w:rPr>
                <w:szCs w:val="24"/>
              </w:rPr>
            </w:pPr>
            <w:r w:rsidRPr="00426594">
              <w:rPr>
                <w:szCs w:val="24"/>
              </w:rPr>
              <w:t>0.102</w:t>
            </w:r>
          </w:p>
        </w:tc>
        <w:tc>
          <w:tcPr>
            <w:tcW w:w="400" w:type="pct"/>
            <w:tcBorders>
              <w:bottom w:val="single" w:sz="12" w:space="0" w:color="auto"/>
            </w:tcBorders>
            <w:vAlign w:val="center"/>
          </w:tcPr>
          <w:p w:rsidR="00413C61" w:rsidRPr="00426594" w:rsidRDefault="00413C61" w:rsidP="00BC0F98">
            <w:pPr>
              <w:jc w:val="center"/>
              <w:rPr>
                <w:szCs w:val="24"/>
              </w:rPr>
            </w:pPr>
          </w:p>
        </w:tc>
        <w:tc>
          <w:tcPr>
            <w:tcW w:w="491" w:type="pct"/>
            <w:tcBorders>
              <w:bottom w:val="single" w:sz="12" w:space="0" w:color="auto"/>
            </w:tcBorders>
            <w:vAlign w:val="center"/>
          </w:tcPr>
          <w:p w:rsidR="00413C61" w:rsidRPr="00426594" w:rsidRDefault="00413C61" w:rsidP="00BC0F98">
            <w:pPr>
              <w:jc w:val="center"/>
              <w:rPr>
                <w:szCs w:val="24"/>
              </w:rPr>
            </w:pPr>
          </w:p>
        </w:tc>
        <w:tc>
          <w:tcPr>
            <w:tcW w:w="491" w:type="pct"/>
            <w:tcBorders>
              <w:bottom w:val="single" w:sz="12" w:space="0" w:color="auto"/>
            </w:tcBorders>
            <w:vAlign w:val="center"/>
          </w:tcPr>
          <w:p w:rsidR="00413C61" w:rsidRPr="00426594" w:rsidRDefault="00413C61" w:rsidP="00BC0F98">
            <w:pPr>
              <w:jc w:val="center"/>
              <w:rPr>
                <w:szCs w:val="24"/>
              </w:rPr>
            </w:pPr>
          </w:p>
        </w:tc>
        <w:tc>
          <w:tcPr>
            <w:tcW w:w="491" w:type="pct"/>
            <w:tcBorders>
              <w:bottom w:val="single" w:sz="12" w:space="0" w:color="auto"/>
            </w:tcBorders>
            <w:vAlign w:val="center"/>
          </w:tcPr>
          <w:p w:rsidR="00413C61" w:rsidRPr="00426594" w:rsidRDefault="00413C61" w:rsidP="00BC0F98">
            <w:pPr>
              <w:jc w:val="center"/>
              <w:rPr>
                <w:szCs w:val="24"/>
              </w:rPr>
            </w:pPr>
          </w:p>
        </w:tc>
        <w:tc>
          <w:tcPr>
            <w:tcW w:w="449" w:type="pct"/>
            <w:tcBorders>
              <w:bottom w:val="single" w:sz="12" w:space="0" w:color="auto"/>
            </w:tcBorders>
            <w:vAlign w:val="center"/>
          </w:tcPr>
          <w:p w:rsidR="00413C61" w:rsidRPr="00426594" w:rsidRDefault="00413C61" w:rsidP="00BC0F98">
            <w:pPr>
              <w:jc w:val="center"/>
              <w:rPr>
                <w:szCs w:val="24"/>
              </w:rPr>
            </w:pPr>
            <w:r w:rsidRPr="00426594">
              <w:rPr>
                <w:szCs w:val="24"/>
              </w:rPr>
              <w:t>0.32</w:t>
            </w:r>
          </w:p>
        </w:tc>
      </w:tr>
    </w:tbl>
    <w:p w:rsidR="00554001" w:rsidRDefault="00554001" w:rsidP="00554001">
      <w:pPr>
        <w:rPr>
          <w:szCs w:val="24"/>
        </w:rPr>
      </w:pPr>
    </w:p>
    <w:p w:rsidR="00AD37AE" w:rsidRDefault="00AD37AE" w:rsidP="00554001">
      <w:pPr>
        <w:pStyle w:val="Caption"/>
        <w:rPr>
          <w:szCs w:val="24"/>
        </w:rPr>
      </w:pPr>
    </w:p>
    <w:p w:rsidR="00EF3C88" w:rsidRPr="00EF3C88" w:rsidRDefault="00EF3C88" w:rsidP="00EF3C88">
      <w:r>
        <w:rPr>
          <w:szCs w:val="24"/>
        </w:rPr>
        <w:t>Figure 4.11 clearly shows that the noise of each GOES-15 Imager IR detector is well below the specification and no significant NEdT trend can be observed.</w:t>
      </w: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EF3C88" w:rsidP="00EF3C88">
      <w:pPr>
        <w:jc w:val="center"/>
        <w:rPr>
          <w:szCs w:val="24"/>
        </w:rPr>
      </w:pPr>
      <w:r>
        <w:rPr>
          <w:noProof/>
          <w:szCs w:val="24"/>
        </w:rPr>
        <w:lastRenderedPageBreak/>
        <w:drawing>
          <wp:inline distT="0" distB="0" distL="0" distR="0" wp14:anchorId="53CCD8DF" wp14:editId="74A8CDB5">
            <wp:extent cx="5619750" cy="28194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619750" cy="28194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85" w:name="_Toc301943714"/>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11</w:t>
      </w:r>
      <w:r w:rsidR="00FA6EC1">
        <w:fldChar w:fldCharType="end"/>
      </w:r>
      <w:r>
        <w:t xml:space="preserve">:  </w:t>
      </w:r>
      <w:r w:rsidR="00EF3C88">
        <w:t xml:space="preserve">Time series of the </w:t>
      </w:r>
      <w:r w:rsidRPr="004151B9">
        <w:t>GOES-1</w:t>
      </w:r>
      <w:r w:rsidR="00EF3C88">
        <w:t>5</w:t>
      </w:r>
      <w:r w:rsidRPr="004151B9">
        <w:t xml:space="preserve"> Imager NEdT calculated at 300 K temperature</w:t>
      </w:r>
      <w:r>
        <w:t>,</w:t>
      </w:r>
      <w:r w:rsidRPr="004151B9">
        <w:t xml:space="preserve"> except </w:t>
      </w:r>
      <w:r>
        <w:t>band-3</w:t>
      </w:r>
      <w:r w:rsidRPr="004151B9">
        <w:t xml:space="preserve"> at 230 K, compared to the specifications.</w:t>
      </w:r>
      <w:r w:rsidR="00EF3C88">
        <w:t xml:space="preserve"> The ‘spec’ line is also plotted. The color of the points refer to the detector number.</w:t>
      </w:r>
      <w:bookmarkEnd w:id="85"/>
      <w:r w:rsidR="00EF3C88">
        <w:t xml:space="preserve"> </w:t>
      </w:r>
    </w:p>
    <w:p w:rsidR="00AD37AE" w:rsidRPr="00FD009E" w:rsidRDefault="00AD37AE" w:rsidP="001D2307"/>
    <w:p w:rsidR="00AD37AE" w:rsidRPr="00FD009E" w:rsidRDefault="00AD37AE" w:rsidP="0008452A">
      <w:pPr>
        <w:pStyle w:val="Heading3"/>
      </w:pPr>
      <w:bookmarkStart w:id="86" w:name="_Toc166249809"/>
      <w:bookmarkStart w:id="87" w:name="_Toc166250090"/>
      <w:bookmarkStart w:id="88" w:name="_Toc301943629"/>
      <w:r w:rsidRPr="00FD009E">
        <w:t>Sounder</w:t>
      </w:r>
      <w:bookmarkEnd w:id="86"/>
      <w:bookmarkEnd w:id="87"/>
      <w:bookmarkEnd w:id="88"/>
    </w:p>
    <w:p w:rsidR="00AD37AE" w:rsidRPr="00FD009E" w:rsidRDefault="00AD37AE" w:rsidP="001D2307"/>
    <w:p w:rsidR="00AD37AE" w:rsidRPr="00FD009E" w:rsidRDefault="00AD37AE" w:rsidP="00DB56C3">
      <w:pPr>
        <w:jc w:val="both"/>
      </w:pPr>
      <w:r w:rsidRPr="00FD009E">
        <w:t>Special GOES-1</w:t>
      </w:r>
      <w:r w:rsidR="00500EE3">
        <w:t>5</w:t>
      </w:r>
      <w:r w:rsidRPr="00FD009E">
        <w:t xml:space="preserve"> limb-view Sounder sectors allow noise values to be determined by the scatter of radiance va</w:t>
      </w:r>
      <w:r>
        <w:t>lues looking at uniform off-earth space views.</w:t>
      </w:r>
      <w:r w:rsidRPr="00FD009E">
        <w:t xml:space="preserve">  </w:t>
      </w:r>
      <w:r>
        <w:t xml:space="preserve">Noise values were computed for both west-limb and east-limb space-view data </w:t>
      </w:r>
      <w:r w:rsidRPr="00FD009E">
        <w:t xml:space="preserve">and averaged over </w:t>
      </w:r>
      <w:r>
        <w:t>the</w:t>
      </w:r>
      <w:r w:rsidRPr="00FD009E">
        <w:t xml:space="preserve"> </w:t>
      </w:r>
      <w:r w:rsidR="00E412F1">
        <w:t xml:space="preserve">32 hour </w:t>
      </w:r>
      <w:r w:rsidRPr="00FD009E">
        <w:t>period</w:t>
      </w:r>
      <w:r>
        <w:t xml:space="preserve"> from 1630 UTC on </w:t>
      </w:r>
      <w:r w:rsidR="00500EE3">
        <w:t>4</w:t>
      </w:r>
      <w:r>
        <w:t xml:space="preserve"> </w:t>
      </w:r>
      <w:r w:rsidR="00500EE3">
        <w:t>Septe</w:t>
      </w:r>
      <w:r>
        <w:t>mber 20</w:t>
      </w:r>
      <w:r w:rsidR="00500EE3">
        <w:t>1</w:t>
      </w:r>
      <w:r>
        <w:t xml:space="preserve">0 through </w:t>
      </w:r>
      <w:r w:rsidR="00500EE3">
        <w:t>0</w:t>
      </w:r>
      <w:r>
        <w:t>0</w:t>
      </w:r>
      <w:r w:rsidR="00500EE3">
        <w:t>3</w:t>
      </w:r>
      <w:r>
        <w:t xml:space="preserve">0 UTC on </w:t>
      </w:r>
      <w:r w:rsidR="00500EE3">
        <w:t>6</w:t>
      </w:r>
      <w:r>
        <w:t xml:space="preserve"> December 20</w:t>
      </w:r>
      <w:r w:rsidR="00500EE3">
        <w:t>1</w:t>
      </w:r>
      <w:r>
        <w:t>0</w:t>
      </w:r>
      <w:r w:rsidRPr="00FD009E">
        <w:t xml:space="preserve">.  The </w:t>
      </w:r>
      <w:r>
        <w:t xml:space="preserve">limb-averaged values in Table 4.4 (second to last column) </w:t>
      </w:r>
      <w:r w:rsidRPr="00FD009E">
        <w:t>compare well to th</w:t>
      </w:r>
      <w:r>
        <w:t>ose from a simpler variance analysis</w:t>
      </w:r>
      <w:r w:rsidRPr="00FD009E">
        <w:t xml:space="preserve"> </w:t>
      </w:r>
      <w:r>
        <w:t>(last column).</w:t>
      </w:r>
    </w:p>
    <w:p w:rsidR="00AD37AE" w:rsidRPr="00FD009E" w:rsidRDefault="00AD37AE" w:rsidP="001D2307"/>
    <w:p w:rsidR="00895ECB" w:rsidRDefault="00AD37AE" w:rsidP="00895ECB">
      <w:pPr>
        <w:pStyle w:val="Caption"/>
      </w:pPr>
      <w:bookmarkStart w:id="89" w:name="_Toc166250147"/>
      <w:bookmarkStart w:id="90" w:name="_Toc177806141"/>
      <w:bookmarkStart w:id="91" w:name="_Toc301956967"/>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4</w:t>
      </w:r>
      <w:r w:rsidR="00FA6EC1">
        <w:fldChar w:fldCharType="end"/>
      </w:r>
      <w:r>
        <w:t xml:space="preserve">:  </w:t>
      </w:r>
      <w:bookmarkEnd w:id="89"/>
      <w:bookmarkEnd w:id="90"/>
      <w:r w:rsidR="00895ECB">
        <w:t>GOES-15</w:t>
      </w:r>
      <w:r w:rsidR="00895ECB" w:rsidRPr="00FD009E">
        <w:t xml:space="preserve"> Sounder Noise Levels</w:t>
      </w:r>
      <w:bookmarkEnd w:id="91"/>
    </w:p>
    <w:p w:rsidR="00895ECB" w:rsidRPr="00FD009E" w:rsidRDefault="00895ECB" w:rsidP="00895ECB">
      <w:pPr>
        <w:pStyle w:val="Caption"/>
      </w:pPr>
      <w:r w:rsidRPr="00FD009E">
        <w:t>(</w:t>
      </w:r>
      <w:r>
        <w:t xml:space="preserve">In </w:t>
      </w:r>
      <w:r w:rsidRPr="00180D48">
        <w:rPr>
          <w:u w:val="single"/>
        </w:rPr>
        <w:t>radiance</w:t>
      </w:r>
      <w:r>
        <w:t xml:space="preserve"> units, f</w:t>
      </w:r>
      <w:r w:rsidRPr="00FD009E">
        <w:t xml:space="preserve">rom </w:t>
      </w:r>
      <w:r w:rsidR="00C11866">
        <w:t>32</w:t>
      </w:r>
      <w:r w:rsidRPr="00FD009E">
        <w:t xml:space="preserve"> hours of limb/space views on Julian days </w:t>
      </w:r>
      <w:r w:rsidR="0006368D">
        <w:t>247</w:t>
      </w:r>
      <w:r w:rsidRPr="00FD009E">
        <w:t>-</w:t>
      </w:r>
      <w:r w:rsidR="00C11866">
        <w:t>248</w:t>
      </w:r>
      <w:r w:rsidRPr="00FD009E">
        <w:t>).</w:t>
      </w:r>
    </w:p>
    <w:p w:rsidR="0006368D" w:rsidRDefault="0006368D" w:rsidP="00895ECB"/>
    <w:tbl>
      <w:tblPr>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350"/>
        <w:gridCol w:w="1170"/>
        <w:gridCol w:w="1440"/>
        <w:gridCol w:w="1364"/>
      </w:tblGrid>
      <w:tr w:rsidR="0006368D" w:rsidRPr="00FD009E" w:rsidTr="00BC0F98">
        <w:trPr>
          <w:jc w:val="center"/>
        </w:trPr>
        <w:tc>
          <w:tcPr>
            <w:tcW w:w="1365" w:type="dxa"/>
            <w:vMerge w:val="restart"/>
            <w:shd w:val="clear" w:color="auto" w:fill="FFFFFF"/>
            <w:vAlign w:val="center"/>
          </w:tcPr>
          <w:p w:rsidR="0006368D" w:rsidRPr="00FD009E" w:rsidRDefault="0006368D" w:rsidP="00BC0F98">
            <w:pPr>
              <w:jc w:val="center"/>
              <w:rPr>
                <w:b/>
              </w:rPr>
            </w:pPr>
            <w:r w:rsidRPr="00FD009E">
              <w:rPr>
                <w:b/>
              </w:rPr>
              <w:t>Sounder Band</w:t>
            </w:r>
          </w:p>
        </w:tc>
        <w:tc>
          <w:tcPr>
            <w:tcW w:w="1710" w:type="dxa"/>
            <w:vMerge w:val="restart"/>
            <w:shd w:val="clear" w:color="auto" w:fill="FFFFFF"/>
            <w:vAlign w:val="center"/>
          </w:tcPr>
          <w:p w:rsidR="0006368D" w:rsidRPr="00FD009E" w:rsidRDefault="0006368D" w:rsidP="00BC0F98">
            <w:pPr>
              <w:jc w:val="center"/>
              <w:rPr>
                <w:b/>
              </w:rPr>
            </w:pPr>
            <w:r w:rsidRPr="00FD009E">
              <w:rPr>
                <w:b/>
              </w:rPr>
              <w:t>Central Wavelength</w:t>
            </w:r>
          </w:p>
          <w:p w:rsidR="0006368D" w:rsidRPr="00FD009E" w:rsidRDefault="0006368D" w:rsidP="00BC0F98">
            <w:pPr>
              <w:jc w:val="center"/>
              <w:rPr>
                <w:b/>
              </w:rPr>
            </w:pPr>
            <w:r w:rsidRPr="00FD009E">
              <w:rPr>
                <w:b/>
              </w:rPr>
              <w:t>(μm)</w:t>
            </w:r>
          </w:p>
        </w:tc>
        <w:tc>
          <w:tcPr>
            <w:tcW w:w="1350" w:type="dxa"/>
            <w:shd w:val="clear" w:color="auto" w:fill="FFFFFF"/>
            <w:vAlign w:val="center"/>
          </w:tcPr>
          <w:p w:rsidR="0006368D" w:rsidRPr="00FD009E" w:rsidRDefault="0006368D" w:rsidP="00BC0F98">
            <w:pPr>
              <w:jc w:val="center"/>
              <w:rPr>
                <w:b/>
              </w:rPr>
            </w:pPr>
            <w:r w:rsidRPr="00FD009E">
              <w:rPr>
                <w:b/>
              </w:rPr>
              <w:t>East Limb</w:t>
            </w:r>
          </w:p>
        </w:tc>
        <w:tc>
          <w:tcPr>
            <w:tcW w:w="1170" w:type="dxa"/>
            <w:shd w:val="clear" w:color="auto" w:fill="FFFFFF"/>
            <w:vAlign w:val="center"/>
          </w:tcPr>
          <w:p w:rsidR="0006368D" w:rsidRPr="00FD009E" w:rsidRDefault="0006368D" w:rsidP="00BC0F98">
            <w:pPr>
              <w:jc w:val="center"/>
              <w:rPr>
                <w:b/>
              </w:rPr>
            </w:pPr>
            <w:r w:rsidRPr="00FD009E">
              <w:rPr>
                <w:b/>
              </w:rPr>
              <w:t>West Limb</w:t>
            </w:r>
          </w:p>
        </w:tc>
        <w:tc>
          <w:tcPr>
            <w:tcW w:w="1440" w:type="dxa"/>
            <w:shd w:val="clear" w:color="auto" w:fill="FFFFFF"/>
            <w:vAlign w:val="center"/>
          </w:tcPr>
          <w:p w:rsidR="0006368D" w:rsidRPr="00FD009E" w:rsidRDefault="0006368D" w:rsidP="00BC0F98">
            <w:pPr>
              <w:jc w:val="center"/>
              <w:rPr>
                <w:b/>
              </w:rPr>
            </w:pPr>
            <w:r w:rsidRPr="00FD009E">
              <w:rPr>
                <w:b/>
              </w:rPr>
              <w:t>Limb Average</w:t>
            </w:r>
          </w:p>
        </w:tc>
        <w:tc>
          <w:tcPr>
            <w:tcW w:w="1364" w:type="dxa"/>
            <w:shd w:val="clear" w:color="auto" w:fill="FFFFFF"/>
            <w:vAlign w:val="center"/>
          </w:tcPr>
          <w:p w:rsidR="0006368D" w:rsidRPr="00FD009E" w:rsidRDefault="0006368D" w:rsidP="00BC0F98">
            <w:pPr>
              <w:jc w:val="center"/>
              <w:rPr>
                <w:b/>
              </w:rPr>
            </w:pPr>
            <w:r>
              <w:rPr>
                <w:b/>
              </w:rPr>
              <w:t>Variance</w:t>
            </w:r>
          </w:p>
          <w:p w:rsidR="0006368D" w:rsidRPr="00FD009E" w:rsidRDefault="0006368D" w:rsidP="00BC0F98">
            <w:pPr>
              <w:jc w:val="center"/>
              <w:rPr>
                <w:b/>
              </w:rPr>
            </w:pPr>
            <w:r w:rsidRPr="00FD009E">
              <w:rPr>
                <w:b/>
              </w:rPr>
              <w:t>Analysis</w:t>
            </w:r>
          </w:p>
        </w:tc>
      </w:tr>
      <w:tr w:rsidR="0006368D" w:rsidRPr="00FD009E" w:rsidTr="00BC0F98">
        <w:trPr>
          <w:jc w:val="center"/>
        </w:trPr>
        <w:tc>
          <w:tcPr>
            <w:tcW w:w="1365" w:type="dxa"/>
            <w:vMerge/>
            <w:shd w:val="clear" w:color="auto" w:fill="FFFFFF"/>
            <w:vAlign w:val="center"/>
          </w:tcPr>
          <w:p w:rsidR="0006368D" w:rsidRPr="00FD009E" w:rsidRDefault="0006368D" w:rsidP="00BC0F98">
            <w:pPr>
              <w:jc w:val="center"/>
              <w:rPr>
                <w:b/>
              </w:rPr>
            </w:pPr>
          </w:p>
        </w:tc>
        <w:tc>
          <w:tcPr>
            <w:tcW w:w="1710" w:type="dxa"/>
            <w:vMerge/>
            <w:shd w:val="clear" w:color="auto" w:fill="FFFFFF"/>
            <w:vAlign w:val="center"/>
          </w:tcPr>
          <w:p w:rsidR="0006368D" w:rsidRPr="00FD009E" w:rsidRDefault="0006368D" w:rsidP="00BC0F98">
            <w:pPr>
              <w:jc w:val="center"/>
              <w:rPr>
                <w:b/>
              </w:rPr>
            </w:pPr>
          </w:p>
        </w:tc>
        <w:tc>
          <w:tcPr>
            <w:tcW w:w="5324" w:type="dxa"/>
            <w:gridSpan w:val="4"/>
            <w:shd w:val="clear" w:color="auto" w:fill="FFFFFF"/>
            <w:vAlign w:val="center"/>
          </w:tcPr>
          <w:p w:rsidR="0006368D" w:rsidRPr="00FD009E" w:rsidRDefault="0006368D" w:rsidP="00BC0F98">
            <w:pPr>
              <w:jc w:val="center"/>
              <w:rPr>
                <w:b/>
              </w:rPr>
            </w:pPr>
            <w:r w:rsidRPr="00FD009E">
              <w:rPr>
                <w:b/>
              </w:rPr>
              <w:t>mW/(m</w:t>
            </w:r>
            <w:r w:rsidRPr="00500EA4">
              <w:rPr>
                <w:b/>
                <w:vertAlign w:val="superscript"/>
              </w:rPr>
              <w:t>2</w:t>
            </w:r>
            <w:r w:rsidRPr="00FD009E">
              <w:rPr>
                <w:b/>
              </w:rPr>
              <w:t>·sr·cm</w:t>
            </w:r>
            <w:r w:rsidRPr="00780D53">
              <w:rPr>
                <w:b/>
                <w:vertAlign w:val="superscript"/>
              </w:rPr>
              <w:t>-1</w:t>
            </w:r>
            <w:r w:rsidRPr="00FD009E">
              <w:rPr>
                <w:b/>
              </w:rPr>
              <w:t>)</w:t>
            </w:r>
          </w:p>
        </w:tc>
      </w:tr>
      <w:tr w:rsidR="0006368D" w:rsidRPr="00FD009E" w:rsidTr="00BC0F98">
        <w:trPr>
          <w:jc w:val="center"/>
        </w:trPr>
        <w:tc>
          <w:tcPr>
            <w:tcW w:w="1365" w:type="dxa"/>
            <w:vAlign w:val="center"/>
          </w:tcPr>
          <w:p w:rsidR="0006368D" w:rsidRPr="00FD009E" w:rsidRDefault="0006368D" w:rsidP="00BC0F98">
            <w:pPr>
              <w:jc w:val="center"/>
            </w:pPr>
            <w:r w:rsidRPr="00FD009E">
              <w:t>1</w:t>
            </w:r>
          </w:p>
        </w:tc>
        <w:tc>
          <w:tcPr>
            <w:tcW w:w="1710" w:type="dxa"/>
            <w:vAlign w:val="center"/>
          </w:tcPr>
          <w:p w:rsidR="0006368D" w:rsidRPr="00FD009E" w:rsidRDefault="0006368D" w:rsidP="00BC0F98">
            <w:pPr>
              <w:jc w:val="center"/>
            </w:pPr>
            <w:r w:rsidRPr="00FD009E">
              <w:t>14.71</w:t>
            </w:r>
          </w:p>
        </w:tc>
        <w:tc>
          <w:tcPr>
            <w:tcW w:w="1350" w:type="dxa"/>
            <w:vAlign w:val="center"/>
          </w:tcPr>
          <w:p w:rsidR="0006368D" w:rsidRPr="00FD009E" w:rsidRDefault="0006368D" w:rsidP="00BC0F98">
            <w:pPr>
              <w:jc w:val="center"/>
            </w:pPr>
            <w:r>
              <w:t>0.23</w:t>
            </w:r>
          </w:p>
        </w:tc>
        <w:tc>
          <w:tcPr>
            <w:tcW w:w="1170" w:type="dxa"/>
            <w:vAlign w:val="center"/>
          </w:tcPr>
          <w:p w:rsidR="0006368D" w:rsidRPr="00FD009E" w:rsidRDefault="0006368D" w:rsidP="00BC0F98">
            <w:pPr>
              <w:jc w:val="center"/>
            </w:pPr>
            <w:r>
              <w:t>0.23</w:t>
            </w:r>
          </w:p>
        </w:tc>
        <w:tc>
          <w:tcPr>
            <w:tcW w:w="1440" w:type="dxa"/>
            <w:vAlign w:val="center"/>
          </w:tcPr>
          <w:p w:rsidR="0006368D" w:rsidRPr="002672B1" w:rsidRDefault="0006368D" w:rsidP="00BC0F98">
            <w:pPr>
              <w:jc w:val="center"/>
              <w:rPr>
                <w:b/>
              </w:rPr>
            </w:pPr>
            <w:r>
              <w:rPr>
                <w:b/>
              </w:rPr>
              <w:t>0.23</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2</w:t>
            </w:r>
          </w:p>
        </w:tc>
        <w:tc>
          <w:tcPr>
            <w:tcW w:w="1710" w:type="dxa"/>
            <w:vAlign w:val="center"/>
          </w:tcPr>
          <w:p w:rsidR="0006368D" w:rsidRPr="00FD009E" w:rsidRDefault="0006368D" w:rsidP="00BC0F98">
            <w:pPr>
              <w:jc w:val="center"/>
            </w:pPr>
            <w:r w:rsidRPr="00FD009E">
              <w:t>14.37</w:t>
            </w:r>
          </w:p>
        </w:tc>
        <w:tc>
          <w:tcPr>
            <w:tcW w:w="1350" w:type="dxa"/>
            <w:vAlign w:val="center"/>
          </w:tcPr>
          <w:p w:rsidR="0006368D" w:rsidRPr="00FD009E" w:rsidRDefault="0006368D" w:rsidP="00BC0F98">
            <w:pPr>
              <w:jc w:val="center"/>
            </w:pPr>
            <w:r>
              <w:t>0.21</w:t>
            </w:r>
          </w:p>
        </w:tc>
        <w:tc>
          <w:tcPr>
            <w:tcW w:w="1170" w:type="dxa"/>
            <w:vAlign w:val="center"/>
          </w:tcPr>
          <w:p w:rsidR="0006368D" w:rsidRPr="00FD009E" w:rsidRDefault="0006368D" w:rsidP="00BC0F98">
            <w:pPr>
              <w:jc w:val="center"/>
            </w:pPr>
            <w:r>
              <w:t>0.21</w:t>
            </w:r>
          </w:p>
        </w:tc>
        <w:tc>
          <w:tcPr>
            <w:tcW w:w="1440" w:type="dxa"/>
            <w:vAlign w:val="center"/>
          </w:tcPr>
          <w:p w:rsidR="0006368D" w:rsidRPr="002672B1" w:rsidRDefault="0006368D" w:rsidP="00BC0F98">
            <w:pPr>
              <w:jc w:val="center"/>
              <w:rPr>
                <w:b/>
              </w:rPr>
            </w:pPr>
            <w:r>
              <w:rPr>
                <w:b/>
              </w:rPr>
              <w:t>0.21</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3</w:t>
            </w:r>
          </w:p>
        </w:tc>
        <w:tc>
          <w:tcPr>
            <w:tcW w:w="1710" w:type="dxa"/>
            <w:vAlign w:val="center"/>
          </w:tcPr>
          <w:p w:rsidR="0006368D" w:rsidRPr="00FD009E" w:rsidRDefault="0006368D" w:rsidP="00BC0F98">
            <w:pPr>
              <w:jc w:val="center"/>
            </w:pPr>
            <w:r w:rsidRPr="00FD009E">
              <w:t>14.06</w:t>
            </w:r>
          </w:p>
        </w:tc>
        <w:tc>
          <w:tcPr>
            <w:tcW w:w="1350" w:type="dxa"/>
            <w:vAlign w:val="center"/>
          </w:tcPr>
          <w:p w:rsidR="0006368D" w:rsidRPr="00FD009E" w:rsidRDefault="0006368D" w:rsidP="00BC0F98">
            <w:pPr>
              <w:jc w:val="center"/>
            </w:pPr>
            <w:r>
              <w:t>0.22</w:t>
            </w:r>
          </w:p>
        </w:tc>
        <w:tc>
          <w:tcPr>
            <w:tcW w:w="1170" w:type="dxa"/>
            <w:vAlign w:val="center"/>
          </w:tcPr>
          <w:p w:rsidR="0006368D" w:rsidRPr="00FD009E" w:rsidRDefault="0006368D" w:rsidP="00BC0F98">
            <w:pPr>
              <w:jc w:val="center"/>
            </w:pPr>
            <w:r>
              <w:t>0.21</w:t>
            </w:r>
          </w:p>
        </w:tc>
        <w:tc>
          <w:tcPr>
            <w:tcW w:w="1440" w:type="dxa"/>
            <w:vAlign w:val="center"/>
          </w:tcPr>
          <w:p w:rsidR="0006368D" w:rsidRPr="002672B1" w:rsidRDefault="0006368D" w:rsidP="00BC0F98">
            <w:pPr>
              <w:jc w:val="center"/>
              <w:rPr>
                <w:b/>
              </w:rPr>
            </w:pPr>
            <w:r>
              <w:rPr>
                <w:b/>
              </w:rPr>
              <w:t>0.22</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4</w:t>
            </w:r>
          </w:p>
        </w:tc>
        <w:tc>
          <w:tcPr>
            <w:tcW w:w="1710" w:type="dxa"/>
            <w:vAlign w:val="center"/>
          </w:tcPr>
          <w:p w:rsidR="0006368D" w:rsidRPr="00FD009E" w:rsidRDefault="0006368D" w:rsidP="00BC0F98">
            <w:pPr>
              <w:jc w:val="center"/>
            </w:pPr>
            <w:r w:rsidRPr="00FD009E">
              <w:t>13.64</w:t>
            </w:r>
          </w:p>
        </w:tc>
        <w:tc>
          <w:tcPr>
            <w:tcW w:w="1350" w:type="dxa"/>
            <w:vAlign w:val="center"/>
          </w:tcPr>
          <w:p w:rsidR="0006368D" w:rsidRPr="00FD009E" w:rsidRDefault="0006368D" w:rsidP="00BC0F98">
            <w:pPr>
              <w:jc w:val="center"/>
            </w:pPr>
            <w:r>
              <w:t>0.17</w:t>
            </w:r>
          </w:p>
        </w:tc>
        <w:tc>
          <w:tcPr>
            <w:tcW w:w="1170" w:type="dxa"/>
            <w:vAlign w:val="center"/>
          </w:tcPr>
          <w:p w:rsidR="0006368D" w:rsidRPr="00FD009E" w:rsidRDefault="0006368D" w:rsidP="00BC0F98">
            <w:pPr>
              <w:jc w:val="center"/>
            </w:pPr>
            <w:r>
              <w:t>0.17</w:t>
            </w:r>
          </w:p>
        </w:tc>
        <w:tc>
          <w:tcPr>
            <w:tcW w:w="1440" w:type="dxa"/>
            <w:vAlign w:val="center"/>
          </w:tcPr>
          <w:p w:rsidR="0006368D" w:rsidRPr="002672B1" w:rsidRDefault="0006368D" w:rsidP="00BC0F98">
            <w:pPr>
              <w:jc w:val="center"/>
              <w:rPr>
                <w:b/>
              </w:rPr>
            </w:pPr>
            <w:r>
              <w:rPr>
                <w:b/>
              </w:rPr>
              <w:t>0.17</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5</w:t>
            </w:r>
          </w:p>
        </w:tc>
        <w:tc>
          <w:tcPr>
            <w:tcW w:w="1710" w:type="dxa"/>
            <w:vAlign w:val="center"/>
          </w:tcPr>
          <w:p w:rsidR="0006368D" w:rsidRPr="00FD009E" w:rsidRDefault="0006368D" w:rsidP="00BC0F98">
            <w:pPr>
              <w:jc w:val="center"/>
            </w:pPr>
            <w:r w:rsidRPr="00FD009E">
              <w:t>13.37</w:t>
            </w:r>
          </w:p>
        </w:tc>
        <w:tc>
          <w:tcPr>
            <w:tcW w:w="1350" w:type="dxa"/>
            <w:vAlign w:val="center"/>
          </w:tcPr>
          <w:p w:rsidR="0006368D" w:rsidRPr="00FD009E" w:rsidRDefault="0006368D" w:rsidP="00BC0F98">
            <w:pPr>
              <w:jc w:val="center"/>
            </w:pPr>
            <w:r>
              <w:t>0.15</w:t>
            </w:r>
          </w:p>
        </w:tc>
        <w:tc>
          <w:tcPr>
            <w:tcW w:w="1170" w:type="dxa"/>
            <w:vAlign w:val="center"/>
          </w:tcPr>
          <w:p w:rsidR="0006368D" w:rsidRPr="00FD009E" w:rsidRDefault="0006368D" w:rsidP="00BC0F98">
            <w:pPr>
              <w:jc w:val="center"/>
            </w:pPr>
            <w:r>
              <w:t>0.15</w:t>
            </w:r>
          </w:p>
        </w:tc>
        <w:tc>
          <w:tcPr>
            <w:tcW w:w="1440" w:type="dxa"/>
            <w:vAlign w:val="center"/>
          </w:tcPr>
          <w:p w:rsidR="0006368D" w:rsidRPr="002672B1" w:rsidRDefault="0006368D" w:rsidP="00BC0F98">
            <w:pPr>
              <w:jc w:val="center"/>
              <w:rPr>
                <w:b/>
              </w:rPr>
            </w:pPr>
            <w:r>
              <w:rPr>
                <w:b/>
              </w:rPr>
              <w:t>0.15</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6</w:t>
            </w:r>
          </w:p>
        </w:tc>
        <w:tc>
          <w:tcPr>
            <w:tcW w:w="1710" w:type="dxa"/>
            <w:vAlign w:val="center"/>
          </w:tcPr>
          <w:p w:rsidR="0006368D" w:rsidRPr="00FD009E" w:rsidRDefault="0006368D" w:rsidP="00BC0F98">
            <w:pPr>
              <w:jc w:val="center"/>
            </w:pPr>
            <w:r w:rsidRPr="00FD009E">
              <w:t>12.66</w:t>
            </w:r>
          </w:p>
        </w:tc>
        <w:tc>
          <w:tcPr>
            <w:tcW w:w="1350" w:type="dxa"/>
            <w:vAlign w:val="center"/>
          </w:tcPr>
          <w:p w:rsidR="0006368D" w:rsidRPr="00FD009E" w:rsidRDefault="0006368D" w:rsidP="00BC0F98">
            <w:pPr>
              <w:jc w:val="center"/>
            </w:pPr>
            <w:r>
              <w:t>0.066</w:t>
            </w:r>
          </w:p>
        </w:tc>
        <w:tc>
          <w:tcPr>
            <w:tcW w:w="1170" w:type="dxa"/>
            <w:vAlign w:val="center"/>
          </w:tcPr>
          <w:p w:rsidR="0006368D" w:rsidRPr="00FD009E" w:rsidRDefault="0006368D" w:rsidP="00BC0F98">
            <w:pPr>
              <w:jc w:val="center"/>
            </w:pPr>
            <w:r>
              <w:t>0.069</w:t>
            </w:r>
          </w:p>
        </w:tc>
        <w:tc>
          <w:tcPr>
            <w:tcW w:w="1440" w:type="dxa"/>
            <w:vAlign w:val="center"/>
          </w:tcPr>
          <w:p w:rsidR="0006368D" w:rsidRPr="002672B1" w:rsidRDefault="0006368D" w:rsidP="00BC0F98">
            <w:pPr>
              <w:jc w:val="center"/>
              <w:rPr>
                <w:b/>
              </w:rPr>
            </w:pPr>
            <w:r>
              <w:rPr>
                <w:b/>
              </w:rPr>
              <w:t>0.068</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7</w:t>
            </w:r>
          </w:p>
        </w:tc>
        <w:tc>
          <w:tcPr>
            <w:tcW w:w="1710" w:type="dxa"/>
            <w:vAlign w:val="center"/>
          </w:tcPr>
          <w:p w:rsidR="0006368D" w:rsidRPr="00FD009E" w:rsidRDefault="0006368D" w:rsidP="00BC0F98">
            <w:pPr>
              <w:jc w:val="center"/>
            </w:pPr>
            <w:r w:rsidRPr="00FD009E">
              <w:t>12.02</w:t>
            </w:r>
          </w:p>
        </w:tc>
        <w:tc>
          <w:tcPr>
            <w:tcW w:w="1350" w:type="dxa"/>
            <w:vAlign w:val="center"/>
          </w:tcPr>
          <w:p w:rsidR="0006368D" w:rsidRPr="00FD009E" w:rsidRDefault="0006368D" w:rsidP="00BC0F98">
            <w:pPr>
              <w:jc w:val="center"/>
            </w:pPr>
            <w:r>
              <w:t>0.044</w:t>
            </w:r>
          </w:p>
        </w:tc>
        <w:tc>
          <w:tcPr>
            <w:tcW w:w="1170" w:type="dxa"/>
            <w:vAlign w:val="center"/>
          </w:tcPr>
          <w:p w:rsidR="0006368D" w:rsidRPr="00FD009E" w:rsidRDefault="0006368D" w:rsidP="00BC0F98">
            <w:pPr>
              <w:jc w:val="center"/>
            </w:pPr>
            <w:r>
              <w:t>0.048</w:t>
            </w:r>
          </w:p>
        </w:tc>
        <w:tc>
          <w:tcPr>
            <w:tcW w:w="1440" w:type="dxa"/>
            <w:vAlign w:val="center"/>
          </w:tcPr>
          <w:p w:rsidR="0006368D" w:rsidRPr="002672B1" w:rsidRDefault="0006368D" w:rsidP="00BC0F98">
            <w:pPr>
              <w:jc w:val="center"/>
              <w:rPr>
                <w:b/>
              </w:rPr>
            </w:pPr>
            <w:r>
              <w:rPr>
                <w:b/>
              </w:rPr>
              <w:t>0.046</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8</w:t>
            </w:r>
          </w:p>
        </w:tc>
        <w:tc>
          <w:tcPr>
            <w:tcW w:w="1710" w:type="dxa"/>
            <w:vAlign w:val="center"/>
          </w:tcPr>
          <w:p w:rsidR="0006368D" w:rsidRPr="00FD009E" w:rsidRDefault="0006368D" w:rsidP="00BC0F98">
            <w:pPr>
              <w:jc w:val="center"/>
            </w:pPr>
            <w:r w:rsidRPr="00FD009E">
              <w:t>11.03</w:t>
            </w:r>
          </w:p>
        </w:tc>
        <w:tc>
          <w:tcPr>
            <w:tcW w:w="1350" w:type="dxa"/>
            <w:vAlign w:val="center"/>
          </w:tcPr>
          <w:p w:rsidR="0006368D" w:rsidRPr="00FD009E" w:rsidRDefault="0006368D" w:rsidP="00BC0F98">
            <w:pPr>
              <w:jc w:val="center"/>
            </w:pPr>
            <w:r>
              <w:t>0.053</w:t>
            </w:r>
          </w:p>
        </w:tc>
        <w:tc>
          <w:tcPr>
            <w:tcW w:w="1170" w:type="dxa"/>
            <w:vAlign w:val="center"/>
          </w:tcPr>
          <w:p w:rsidR="0006368D" w:rsidRPr="00FD009E" w:rsidRDefault="0006368D" w:rsidP="00BC0F98">
            <w:pPr>
              <w:jc w:val="center"/>
            </w:pPr>
            <w:r>
              <w:t>0.061</w:t>
            </w:r>
          </w:p>
        </w:tc>
        <w:tc>
          <w:tcPr>
            <w:tcW w:w="1440" w:type="dxa"/>
            <w:vAlign w:val="center"/>
          </w:tcPr>
          <w:p w:rsidR="0006368D" w:rsidRPr="002672B1" w:rsidRDefault="0006368D" w:rsidP="00BC0F98">
            <w:pPr>
              <w:jc w:val="center"/>
              <w:rPr>
                <w:b/>
              </w:rPr>
            </w:pPr>
            <w:r>
              <w:rPr>
                <w:b/>
              </w:rPr>
              <w:t>0.057</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9</w:t>
            </w:r>
          </w:p>
        </w:tc>
        <w:tc>
          <w:tcPr>
            <w:tcW w:w="1710" w:type="dxa"/>
            <w:vAlign w:val="center"/>
          </w:tcPr>
          <w:p w:rsidR="0006368D" w:rsidRPr="00FD009E" w:rsidRDefault="0006368D" w:rsidP="00BC0F98">
            <w:pPr>
              <w:jc w:val="center"/>
            </w:pPr>
            <w:r w:rsidRPr="00FD009E">
              <w:t>9.71</w:t>
            </w:r>
          </w:p>
        </w:tc>
        <w:tc>
          <w:tcPr>
            <w:tcW w:w="1350" w:type="dxa"/>
            <w:vAlign w:val="center"/>
          </w:tcPr>
          <w:p w:rsidR="0006368D" w:rsidRPr="00FD009E" w:rsidRDefault="0006368D" w:rsidP="00BC0F98">
            <w:pPr>
              <w:jc w:val="center"/>
            </w:pPr>
            <w:r>
              <w:t>0.064</w:t>
            </w:r>
          </w:p>
        </w:tc>
        <w:tc>
          <w:tcPr>
            <w:tcW w:w="1170" w:type="dxa"/>
            <w:vAlign w:val="center"/>
          </w:tcPr>
          <w:p w:rsidR="0006368D" w:rsidRPr="00FD009E" w:rsidRDefault="0006368D" w:rsidP="00BC0F98">
            <w:pPr>
              <w:jc w:val="center"/>
            </w:pPr>
            <w:r>
              <w:t>0.069</w:t>
            </w:r>
          </w:p>
        </w:tc>
        <w:tc>
          <w:tcPr>
            <w:tcW w:w="1440" w:type="dxa"/>
            <w:vAlign w:val="center"/>
          </w:tcPr>
          <w:p w:rsidR="0006368D" w:rsidRPr="002672B1" w:rsidRDefault="0006368D" w:rsidP="00BC0F98">
            <w:pPr>
              <w:jc w:val="center"/>
              <w:rPr>
                <w:b/>
              </w:rPr>
            </w:pPr>
            <w:r>
              <w:rPr>
                <w:b/>
              </w:rPr>
              <w:t>0.067</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10</w:t>
            </w:r>
          </w:p>
        </w:tc>
        <w:tc>
          <w:tcPr>
            <w:tcW w:w="1710" w:type="dxa"/>
            <w:vAlign w:val="center"/>
          </w:tcPr>
          <w:p w:rsidR="0006368D" w:rsidRPr="00FD009E" w:rsidRDefault="0006368D" w:rsidP="00BC0F98">
            <w:pPr>
              <w:jc w:val="center"/>
            </w:pPr>
            <w:r w:rsidRPr="00FD009E">
              <w:t>7.43</w:t>
            </w:r>
          </w:p>
        </w:tc>
        <w:tc>
          <w:tcPr>
            <w:tcW w:w="1350" w:type="dxa"/>
            <w:vAlign w:val="center"/>
          </w:tcPr>
          <w:p w:rsidR="0006368D" w:rsidRPr="00FD009E" w:rsidRDefault="0006368D" w:rsidP="00BC0F98">
            <w:pPr>
              <w:jc w:val="center"/>
            </w:pPr>
            <w:r>
              <w:t>0.036</w:t>
            </w:r>
          </w:p>
        </w:tc>
        <w:tc>
          <w:tcPr>
            <w:tcW w:w="1170" w:type="dxa"/>
            <w:vAlign w:val="center"/>
          </w:tcPr>
          <w:p w:rsidR="0006368D" w:rsidRPr="00FD009E" w:rsidRDefault="0006368D" w:rsidP="00BC0F98">
            <w:pPr>
              <w:jc w:val="center"/>
            </w:pPr>
            <w:r>
              <w:t>0.037</w:t>
            </w:r>
          </w:p>
        </w:tc>
        <w:tc>
          <w:tcPr>
            <w:tcW w:w="1440" w:type="dxa"/>
            <w:vAlign w:val="center"/>
          </w:tcPr>
          <w:p w:rsidR="0006368D" w:rsidRPr="002672B1" w:rsidRDefault="0006368D" w:rsidP="00BC0F98">
            <w:pPr>
              <w:jc w:val="center"/>
              <w:rPr>
                <w:b/>
              </w:rPr>
            </w:pPr>
            <w:r>
              <w:rPr>
                <w:b/>
              </w:rPr>
              <w:t>0.037</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lastRenderedPageBreak/>
              <w:t>11</w:t>
            </w:r>
          </w:p>
        </w:tc>
        <w:tc>
          <w:tcPr>
            <w:tcW w:w="1710" w:type="dxa"/>
            <w:vAlign w:val="center"/>
          </w:tcPr>
          <w:p w:rsidR="0006368D" w:rsidRPr="00FD009E" w:rsidRDefault="0006368D" w:rsidP="00BC0F98">
            <w:pPr>
              <w:jc w:val="center"/>
            </w:pPr>
            <w:r w:rsidRPr="00FD009E">
              <w:t>7.02</w:t>
            </w:r>
          </w:p>
        </w:tc>
        <w:tc>
          <w:tcPr>
            <w:tcW w:w="1350" w:type="dxa"/>
            <w:vAlign w:val="center"/>
          </w:tcPr>
          <w:p w:rsidR="0006368D" w:rsidRPr="00FD009E" w:rsidRDefault="0006368D" w:rsidP="00BC0F98">
            <w:pPr>
              <w:jc w:val="center"/>
            </w:pPr>
            <w:r>
              <w:t>0.024</w:t>
            </w:r>
          </w:p>
        </w:tc>
        <w:tc>
          <w:tcPr>
            <w:tcW w:w="1170" w:type="dxa"/>
            <w:vAlign w:val="center"/>
          </w:tcPr>
          <w:p w:rsidR="0006368D" w:rsidRPr="00FD009E" w:rsidRDefault="0006368D" w:rsidP="00BC0F98">
            <w:pPr>
              <w:jc w:val="center"/>
            </w:pPr>
            <w:r>
              <w:t>0.024</w:t>
            </w:r>
          </w:p>
        </w:tc>
        <w:tc>
          <w:tcPr>
            <w:tcW w:w="1440" w:type="dxa"/>
            <w:vAlign w:val="center"/>
          </w:tcPr>
          <w:p w:rsidR="0006368D" w:rsidRPr="002672B1" w:rsidRDefault="0006368D" w:rsidP="00BC0F98">
            <w:pPr>
              <w:jc w:val="center"/>
              <w:rPr>
                <w:b/>
              </w:rPr>
            </w:pPr>
            <w:r>
              <w:rPr>
                <w:b/>
              </w:rPr>
              <w:t>0.024</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12</w:t>
            </w:r>
          </w:p>
        </w:tc>
        <w:tc>
          <w:tcPr>
            <w:tcW w:w="1710" w:type="dxa"/>
            <w:vAlign w:val="center"/>
          </w:tcPr>
          <w:p w:rsidR="0006368D" w:rsidRPr="00FD009E" w:rsidRDefault="0006368D" w:rsidP="00BC0F98">
            <w:pPr>
              <w:jc w:val="center"/>
            </w:pPr>
            <w:r w:rsidRPr="00FD009E">
              <w:t>6.51</w:t>
            </w:r>
          </w:p>
        </w:tc>
        <w:tc>
          <w:tcPr>
            <w:tcW w:w="1350" w:type="dxa"/>
            <w:vAlign w:val="center"/>
          </w:tcPr>
          <w:p w:rsidR="0006368D" w:rsidRPr="00FD009E" w:rsidRDefault="0006368D" w:rsidP="00BC0F98">
            <w:pPr>
              <w:jc w:val="center"/>
            </w:pPr>
            <w:r>
              <w:t>0.030</w:t>
            </w:r>
          </w:p>
        </w:tc>
        <w:tc>
          <w:tcPr>
            <w:tcW w:w="1170" w:type="dxa"/>
            <w:vAlign w:val="center"/>
          </w:tcPr>
          <w:p w:rsidR="0006368D" w:rsidRPr="00FD009E" w:rsidRDefault="0006368D" w:rsidP="00BC0F98">
            <w:pPr>
              <w:jc w:val="center"/>
            </w:pPr>
            <w:r>
              <w:t>0.029</w:t>
            </w:r>
          </w:p>
        </w:tc>
        <w:tc>
          <w:tcPr>
            <w:tcW w:w="1440" w:type="dxa"/>
            <w:vAlign w:val="center"/>
          </w:tcPr>
          <w:p w:rsidR="0006368D" w:rsidRPr="002672B1" w:rsidRDefault="0006368D" w:rsidP="00BC0F98">
            <w:pPr>
              <w:jc w:val="center"/>
              <w:rPr>
                <w:b/>
              </w:rPr>
            </w:pPr>
            <w:r>
              <w:rPr>
                <w:b/>
              </w:rPr>
              <w:t>0.030</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13</w:t>
            </w:r>
          </w:p>
        </w:tc>
        <w:tc>
          <w:tcPr>
            <w:tcW w:w="1710" w:type="dxa"/>
            <w:vAlign w:val="center"/>
          </w:tcPr>
          <w:p w:rsidR="0006368D" w:rsidRPr="00FD009E" w:rsidRDefault="0006368D" w:rsidP="00BC0F98">
            <w:pPr>
              <w:jc w:val="center"/>
            </w:pPr>
            <w:r w:rsidRPr="00FD009E">
              <w:t>4.57</w:t>
            </w:r>
          </w:p>
        </w:tc>
        <w:tc>
          <w:tcPr>
            <w:tcW w:w="1350" w:type="dxa"/>
            <w:vAlign w:val="center"/>
          </w:tcPr>
          <w:p w:rsidR="0006368D" w:rsidRPr="00FD009E" w:rsidRDefault="0006368D" w:rsidP="00BC0F98">
            <w:pPr>
              <w:jc w:val="center"/>
            </w:pPr>
            <w:r>
              <w:t>0.016</w:t>
            </w:r>
          </w:p>
        </w:tc>
        <w:tc>
          <w:tcPr>
            <w:tcW w:w="1170" w:type="dxa"/>
            <w:vAlign w:val="center"/>
          </w:tcPr>
          <w:p w:rsidR="0006368D" w:rsidRPr="00FD009E" w:rsidRDefault="0006368D" w:rsidP="00BC0F98">
            <w:pPr>
              <w:jc w:val="center"/>
            </w:pPr>
            <w:r>
              <w:t>0.011</w:t>
            </w:r>
          </w:p>
        </w:tc>
        <w:tc>
          <w:tcPr>
            <w:tcW w:w="1440" w:type="dxa"/>
            <w:vAlign w:val="center"/>
          </w:tcPr>
          <w:p w:rsidR="0006368D" w:rsidRPr="002672B1" w:rsidRDefault="0006368D" w:rsidP="00BC0F98">
            <w:pPr>
              <w:jc w:val="center"/>
              <w:rPr>
                <w:b/>
              </w:rPr>
            </w:pPr>
            <w:r>
              <w:rPr>
                <w:b/>
              </w:rPr>
              <w:t>0.014</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14</w:t>
            </w:r>
          </w:p>
        </w:tc>
        <w:tc>
          <w:tcPr>
            <w:tcW w:w="1710" w:type="dxa"/>
            <w:vAlign w:val="center"/>
          </w:tcPr>
          <w:p w:rsidR="0006368D" w:rsidRPr="00FD009E" w:rsidRDefault="0006368D" w:rsidP="00BC0F98">
            <w:pPr>
              <w:jc w:val="center"/>
            </w:pPr>
            <w:r w:rsidRPr="00FD009E">
              <w:t>4.52</w:t>
            </w:r>
          </w:p>
        </w:tc>
        <w:tc>
          <w:tcPr>
            <w:tcW w:w="1350" w:type="dxa"/>
            <w:vAlign w:val="center"/>
          </w:tcPr>
          <w:p w:rsidR="0006368D" w:rsidRPr="00FD009E" w:rsidRDefault="0006368D" w:rsidP="00BC0F98">
            <w:pPr>
              <w:jc w:val="center"/>
            </w:pPr>
            <w:r>
              <w:t>0.019</w:t>
            </w:r>
          </w:p>
        </w:tc>
        <w:tc>
          <w:tcPr>
            <w:tcW w:w="1170" w:type="dxa"/>
            <w:vAlign w:val="center"/>
          </w:tcPr>
          <w:p w:rsidR="0006368D" w:rsidRPr="00FD009E" w:rsidRDefault="0006368D" w:rsidP="00BC0F98">
            <w:pPr>
              <w:jc w:val="center"/>
            </w:pPr>
            <w:r>
              <w:t>0.013</w:t>
            </w:r>
          </w:p>
        </w:tc>
        <w:tc>
          <w:tcPr>
            <w:tcW w:w="1440" w:type="dxa"/>
            <w:vAlign w:val="center"/>
          </w:tcPr>
          <w:p w:rsidR="0006368D" w:rsidRPr="002672B1" w:rsidRDefault="0006368D" w:rsidP="00BC0F98">
            <w:pPr>
              <w:jc w:val="center"/>
              <w:rPr>
                <w:b/>
              </w:rPr>
            </w:pPr>
            <w:r>
              <w:rPr>
                <w:b/>
              </w:rPr>
              <w:t>0.016</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15</w:t>
            </w:r>
          </w:p>
        </w:tc>
        <w:tc>
          <w:tcPr>
            <w:tcW w:w="1710" w:type="dxa"/>
            <w:vAlign w:val="center"/>
          </w:tcPr>
          <w:p w:rsidR="0006368D" w:rsidRPr="00FD009E" w:rsidRDefault="0006368D" w:rsidP="00BC0F98">
            <w:pPr>
              <w:jc w:val="center"/>
            </w:pPr>
            <w:r w:rsidRPr="00FD009E">
              <w:t>4.46</w:t>
            </w:r>
          </w:p>
        </w:tc>
        <w:tc>
          <w:tcPr>
            <w:tcW w:w="1350" w:type="dxa"/>
            <w:vAlign w:val="center"/>
          </w:tcPr>
          <w:p w:rsidR="0006368D" w:rsidRPr="00FD009E" w:rsidRDefault="0006368D" w:rsidP="00BC0F98">
            <w:pPr>
              <w:jc w:val="center"/>
            </w:pPr>
            <w:r>
              <w:t>0.017</w:t>
            </w:r>
          </w:p>
        </w:tc>
        <w:tc>
          <w:tcPr>
            <w:tcW w:w="1170" w:type="dxa"/>
            <w:vAlign w:val="center"/>
          </w:tcPr>
          <w:p w:rsidR="0006368D" w:rsidRPr="00FD009E" w:rsidRDefault="0006368D" w:rsidP="00BC0F98">
            <w:pPr>
              <w:jc w:val="center"/>
            </w:pPr>
            <w:r>
              <w:t>0.013</w:t>
            </w:r>
          </w:p>
        </w:tc>
        <w:tc>
          <w:tcPr>
            <w:tcW w:w="1440" w:type="dxa"/>
            <w:vAlign w:val="center"/>
          </w:tcPr>
          <w:p w:rsidR="0006368D" w:rsidRPr="002672B1" w:rsidRDefault="0006368D" w:rsidP="00BC0F98">
            <w:pPr>
              <w:jc w:val="center"/>
              <w:rPr>
                <w:b/>
              </w:rPr>
            </w:pPr>
            <w:r>
              <w:rPr>
                <w:b/>
              </w:rPr>
              <w:t>0.015</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16</w:t>
            </w:r>
          </w:p>
        </w:tc>
        <w:tc>
          <w:tcPr>
            <w:tcW w:w="1710" w:type="dxa"/>
            <w:vAlign w:val="center"/>
          </w:tcPr>
          <w:p w:rsidR="0006368D" w:rsidRPr="00FD009E" w:rsidRDefault="0006368D" w:rsidP="00BC0F98">
            <w:pPr>
              <w:jc w:val="center"/>
            </w:pPr>
            <w:r w:rsidRPr="00FD009E">
              <w:t>4.13</w:t>
            </w:r>
          </w:p>
        </w:tc>
        <w:tc>
          <w:tcPr>
            <w:tcW w:w="1350" w:type="dxa"/>
            <w:vAlign w:val="center"/>
          </w:tcPr>
          <w:p w:rsidR="0006368D" w:rsidRPr="00FD009E" w:rsidRDefault="0006368D" w:rsidP="00BC0F98">
            <w:pPr>
              <w:jc w:val="center"/>
            </w:pPr>
            <w:r>
              <w:t>0.010</w:t>
            </w:r>
          </w:p>
        </w:tc>
        <w:tc>
          <w:tcPr>
            <w:tcW w:w="1170" w:type="dxa"/>
            <w:vAlign w:val="center"/>
          </w:tcPr>
          <w:p w:rsidR="0006368D" w:rsidRPr="00FD009E" w:rsidRDefault="0006368D" w:rsidP="00BC0F98">
            <w:pPr>
              <w:jc w:val="center"/>
            </w:pPr>
            <w:r>
              <w:t>0.0064</w:t>
            </w:r>
          </w:p>
        </w:tc>
        <w:tc>
          <w:tcPr>
            <w:tcW w:w="1440" w:type="dxa"/>
            <w:vAlign w:val="center"/>
          </w:tcPr>
          <w:p w:rsidR="0006368D" w:rsidRPr="002672B1" w:rsidRDefault="0006368D" w:rsidP="00BC0F98">
            <w:pPr>
              <w:jc w:val="center"/>
              <w:rPr>
                <w:b/>
              </w:rPr>
            </w:pPr>
            <w:r>
              <w:rPr>
                <w:b/>
              </w:rPr>
              <w:t>0.0082</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17</w:t>
            </w:r>
          </w:p>
        </w:tc>
        <w:tc>
          <w:tcPr>
            <w:tcW w:w="1710" w:type="dxa"/>
            <w:vAlign w:val="center"/>
          </w:tcPr>
          <w:p w:rsidR="0006368D" w:rsidRPr="00FD009E" w:rsidRDefault="0006368D" w:rsidP="00BC0F98">
            <w:pPr>
              <w:jc w:val="center"/>
            </w:pPr>
            <w:r w:rsidRPr="00FD009E">
              <w:t>3.98</w:t>
            </w:r>
          </w:p>
        </w:tc>
        <w:tc>
          <w:tcPr>
            <w:tcW w:w="1350" w:type="dxa"/>
            <w:vAlign w:val="center"/>
          </w:tcPr>
          <w:p w:rsidR="0006368D" w:rsidRPr="00FD009E" w:rsidRDefault="0006368D" w:rsidP="00BC0F98">
            <w:pPr>
              <w:jc w:val="center"/>
            </w:pPr>
            <w:r>
              <w:t>0.0067</w:t>
            </w:r>
          </w:p>
        </w:tc>
        <w:tc>
          <w:tcPr>
            <w:tcW w:w="1170" w:type="dxa"/>
            <w:vAlign w:val="center"/>
          </w:tcPr>
          <w:p w:rsidR="0006368D" w:rsidRPr="00FD009E" w:rsidRDefault="0006368D" w:rsidP="00BC0F98">
            <w:pPr>
              <w:jc w:val="center"/>
            </w:pPr>
            <w:r>
              <w:t>0.0042</w:t>
            </w:r>
          </w:p>
        </w:tc>
        <w:tc>
          <w:tcPr>
            <w:tcW w:w="1440" w:type="dxa"/>
            <w:vAlign w:val="center"/>
          </w:tcPr>
          <w:p w:rsidR="0006368D" w:rsidRPr="002672B1" w:rsidRDefault="0006368D" w:rsidP="00BC0F98">
            <w:pPr>
              <w:jc w:val="center"/>
              <w:rPr>
                <w:b/>
              </w:rPr>
            </w:pPr>
            <w:r>
              <w:rPr>
                <w:b/>
              </w:rPr>
              <w:t>0.0055</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18</w:t>
            </w:r>
          </w:p>
        </w:tc>
        <w:tc>
          <w:tcPr>
            <w:tcW w:w="1710" w:type="dxa"/>
            <w:vAlign w:val="center"/>
          </w:tcPr>
          <w:p w:rsidR="0006368D" w:rsidRPr="00FD009E" w:rsidRDefault="0006368D" w:rsidP="00BC0F98">
            <w:pPr>
              <w:jc w:val="center"/>
            </w:pPr>
            <w:r w:rsidRPr="00FD009E">
              <w:t>3.74</w:t>
            </w:r>
          </w:p>
        </w:tc>
        <w:tc>
          <w:tcPr>
            <w:tcW w:w="1350" w:type="dxa"/>
            <w:vAlign w:val="center"/>
          </w:tcPr>
          <w:p w:rsidR="0006368D" w:rsidRPr="00FD009E" w:rsidRDefault="0006368D" w:rsidP="00BC0F98">
            <w:pPr>
              <w:jc w:val="center"/>
            </w:pPr>
            <w:r>
              <w:t>0.0024</w:t>
            </w:r>
          </w:p>
        </w:tc>
        <w:tc>
          <w:tcPr>
            <w:tcW w:w="1170" w:type="dxa"/>
            <w:vAlign w:val="center"/>
          </w:tcPr>
          <w:p w:rsidR="0006368D" w:rsidRPr="00FD009E" w:rsidRDefault="0006368D" w:rsidP="00BC0F98">
            <w:pPr>
              <w:jc w:val="center"/>
            </w:pPr>
            <w:r>
              <w:t>0.0014</w:t>
            </w:r>
          </w:p>
        </w:tc>
        <w:tc>
          <w:tcPr>
            <w:tcW w:w="1440" w:type="dxa"/>
            <w:vAlign w:val="center"/>
          </w:tcPr>
          <w:p w:rsidR="0006368D" w:rsidRPr="002672B1" w:rsidRDefault="0006368D" w:rsidP="00BC0F98">
            <w:pPr>
              <w:jc w:val="center"/>
              <w:rPr>
                <w:b/>
              </w:rPr>
            </w:pPr>
            <w:r>
              <w:rPr>
                <w:b/>
              </w:rPr>
              <w:t>0.0019</w:t>
            </w:r>
          </w:p>
        </w:tc>
        <w:tc>
          <w:tcPr>
            <w:tcW w:w="1364" w:type="dxa"/>
            <w:vAlign w:val="center"/>
          </w:tcPr>
          <w:p w:rsidR="0006368D" w:rsidRPr="00FD009E" w:rsidRDefault="0006368D" w:rsidP="00BC0F98">
            <w:pPr>
              <w:jc w:val="center"/>
            </w:pPr>
          </w:p>
        </w:tc>
      </w:tr>
    </w:tbl>
    <w:p w:rsidR="0006368D" w:rsidRDefault="0006368D" w:rsidP="00895ECB"/>
    <w:p w:rsidR="00AD37AE" w:rsidRDefault="00895ECB" w:rsidP="00895ECB">
      <w:pPr>
        <w:pStyle w:val="StyleCaptionCentered"/>
        <w:jc w:val="left"/>
      </w:pPr>
      <w:r>
        <w:t xml:space="preserve"> </w:t>
      </w:r>
    </w:p>
    <w:p w:rsidR="00AD37AE" w:rsidRDefault="00AD37AE" w:rsidP="00C84FC6">
      <w:pPr>
        <w:jc w:val="both"/>
      </w:pPr>
      <w:r>
        <w:t xml:space="preserve">A further comparison of </w:t>
      </w:r>
      <w:r w:rsidR="00500EE3">
        <w:t>the noise levels for the GOES-15</w:t>
      </w:r>
      <w:r>
        <w:t xml:space="preserve"> Sounder with those from previous GOES Sounders is presented in Table 4.5.  Noise levels are</w:t>
      </w:r>
      <w:r w:rsidRPr="005A6C2C">
        <w:t xml:space="preserve"> </w:t>
      </w:r>
      <w:r>
        <w:t xml:space="preserve">in general </w:t>
      </w:r>
      <w:r w:rsidRPr="005A6C2C">
        <w:t>much improved</w:t>
      </w:r>
      <w:r>
        <w:t xml:space="preserve"> over </w:t>
      </w:r>
      <w:r w:rsidRPr="005A6C2C">
        <w:t xml:space="preserve">those for </w:t>
      </w:r>
      <w:r>
        <w:t xml:space="preserve">older </w:t>
      </w:r>
      <w:r w:rsidRPr="005A6C2C">
        <w:t>GOES</w:t>
      </w:r>
      <w:r>
        <w:t xml:space="preserve">, with GOES-13 </w:t>
      </w:r>
      <w:r w:rsidR="00500EE3">
        <w:t>through GOES-</w:t>
      </w:r>
      <w:r>
        <w:t>1</w:t>
      </w:r>
      <w:r w:rsidR="00500EE3">
        <w:t>5</w:t>
      </w:r>
      <w:r>
        <w:t xml:space="preserve"> having lower noise in most bands than GOES-8 through 12.</w:t>
      </w:r>
    </w:p>
    <w:p w:rsidR="00AD37AE" w:rsidRPr="00FD009E" w:rsidRDefault="00AD37AE" w:rsidP="00986C6D"/>
    <w:p w:rsidR="00895ECB" w:rsidRDefault="00AD37AE" w:rsidP="00895ECB">
      <w:pPr>
        <w:pStyle w:val="Caption"/>
      </w:pPr>
      <w:bookmarkStart w:id="92" w:name="_Toc166250148"/>
      <w:bookmarkStart w:id="93" w:name="_Toc177806142"/>
      <w:bookmarkStart w:id="94" w:name="_Toc301956968"/>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5</w:t>
      </w:r>
      <w:r w:rsidR="00FA6EC1">
        <w:fldChar w:fldCharType="end"/>
      </w:r>
      <w:r>
        <w:t xml:space="preserve">:  </w:t>
      </w:r>
      <w:bookmarkEnd w:id="92"/>
      <w:bookmarkEnd w:id="93"/>
      <w:r w:rsidR="00895ECB" w:rsidRPr="00FD009E">
        <w:t xml:space="preserve">Summary of the </w:t>
      </w:r>
      <w:r w:rsidR="00895ECB">
        <w:t>Noise for GOES-8 through GOES-15</w:t>
      </w:r>
      <w:r w:rsidR="00895ECB" w:rsidRPr="00FD009E">
        <w:t xml:space="preserve"> Sounder Bands</w:t>
      </w:r>
      <w:bookmarkEnd w:id="94"/>
    </w:p>
    <w:p w:rsidR="00895ECB" w:rsidRPr="00FD009E" w:rsidRDefault="00895ECB" w:rsidP="00895ECB">
      <w:pPr>
        <w:pStyle w:val="StyleCaptionCentered"/>
      </w:pPr>
      <w:r w:rsidRPr="00FD009E">
        <w:t>(</w:t>
      </w:r>
      <w:r>
        <w:t xml:space="preserve">In </w:t>
      </w:r>
      <w:r w:rsidRPr="00180D48">
        <w:rPr>
          <w:u w:val="single"/>
        </w:rPr>
        <w:t>radiance</w:t>
      </w:r>
      <w:r>
        <w:t xml:space="preserve"> units; t</w:t>
      </w:r>
      <w:r w:rsidRPr="00FD009E">
        <w:t>he Specification (SPEC) values are also listed).</w:t>
      </w:r>
    </w:p>
    <w:p w:rsidR="00895ECB" w:rsidRDefault="00895ECB" w:rsidP="00895ECB"/>
    <w:tbl>
      <w:tblPr>
        <w:tblW w:w="5827"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083"/>
        <w:gridCol w:w="1443"/>
        <w:gridCol w:w="981"/>
        <w:gridCol w:w="996"/>
        <w:gridCol w:w="963"/>
        <w:gridCol w:w="996"/>
        <w:gridCol w:w="963"/>
        <w:gridCol w:w="963"/>
        <w:gridCol w:w="963"/>
        <w:gridCol w:w="963"/>
        <w:gridCol w:w="846"/>
      </w:tblGrid>
      <w:tr w:rsidR="0006368D" w:rsidRPr="00FD009E" w:rsidTr="0006368D">
        <w:trPr>
          <w:trHeight w:val="585"/>
          <w:jc w:val="center"/>
        </w:trPr>
        <w:tc>
          <w:tcPr>
            <w:tcW w:w="485" w:type="pct"/>
            <w:vMerge w:val="restart"/>
            <w:shd w:val="clear" w:color="auto" w:fill="FFFFFF"/>
            <w:vAlign w:val="center"/>
          </w:tcPr>
          <w:p w:rsidR="0006368D" w:rsidRPr="00FD009E" w:rsidRDefault="0006368D" w:rsidP="00BC0F98">
            <w:pPr>
              <w:jc w:val="center"/>
              <w:rPr>
                <w:b/>
              </w:rPr>
            </w:pPr>
            <w:r w:rsidRPr="00FD009E">
              <w:rPr>
                <w:b/>
              </w:rPr>
              <w:t>Sounder Band</w:t>
            </w:r>
          </w:p>
        </w:tc>
        <w:tc>
          <w:tcPr>
            <w:tcW w:w="647" w:type="pct"/>
            <w:vMerge w:val="restart"/>
            <w:shd w:val="clear" w:color="auto" w:fill="FFFFFF"/>
            <w:vAlign w:val="center"/>
          </w:tcPr>
          <w:p w:rsidR="0006368D" w:rsidRPr="00FD009E" w:rsidRDefault="0006368D" w:rsidP="00BC0F98">
            <w:pPr>
              <w:jc w:val="center"/>
              <w:rPr>
                <w:b/>
              </w:rPr>
            </w:pPr>
            <w:r w:rsidRPr="00FD009E">
              <w:rPr>
                <w:b/>
              </w:rPr>
              <w:t>Central</w:t>
            </w:r>
          </w:p>
          <w:p w:rsidR="0006368D" w:rsidRPr="00FD009E" w:rsidRDefault="0006368D" w:rsidP="00BC0F98">
            <w:pPr>
              <w:jc w:val="center"/>
              <w:rPr>
                <w:b/>
              </w:rPr>
            </w:pPr>
            <w:r w:rsidRPr="00FD009E">
              <w:rPr>
                <w:b/>
              </w:rPr>
              <w:t>Wavelength</w:t>
            </w:r>
          </w:p>
          <w:p w:rsidR="0006368D" w:rsidRPr="00FD009E" w:rsidRDefault="0006368D" w:rsidP="00BC0F98">
            <w:pPr>
              <w:jc w:val="center"/>
              <w:rPr>
                <w:b/>
              </w:rPr>
            </w:pPr>
            <w:r w:rsidRPr="00FD009E">
              <w:rPr>
                <w:b/>
              </w:rPr>
              <w:t>(μm)</w:t>
            </w:r>
          </w:p>
        </w:tc>
        <w:tc>
          <w:tcPr>
            <w:tcW w:w="441" w:type="pct"/>
            <w:shd w:val="clear" w:color="auto" w:fill="FFFFFF"/>
            <w:vAlign w:val="center"/>
          </w:tcPr>
          <w:p w:rsidR="0006368D" w:rsidRDefault="0006368D" w:rsidP="00BC0F98">
            <w:pPr>
              <w:jc w:val="center"/>
              <w:rPr>
                <w:b/>
              </w:rPr>
            </w:pPr>
            <w:r>
              <w:rPr>
                <w:b/>
              </w:rPr>
              <w:t>GOES-15</w:t>
            </w:r>
          </w:p>
        </w:tc>
        <w:tc>
          <w:tcPr>
            <w:tcW w:w="446" w:type="pct"/>
            <w:shd w:val="clear" w:color="auto" w:fill="FFFFFF"/>
            <w:vAlign w:val="center"/>
          </w:tcPr>
          <w:p w:rsidR="0006368D" w:rsidRPr="00FD009E" w:rsidRDefault="0006368D" w:rsidP="00BC0F98">
            <w:pPr>
              <w:jc w:val="center"/>
              <w:rPr>
                <w:b/>
              </w:rPr>
            </w:pPr>
            <w:r>
              <w:rPr>
                <w:b/>
              </w:rPr>
              <w:t>GOES-14</w:t>
            </w:r>
          </w:p>
        </w:tc>
        <w:tc>
          <w:tcPr>
            <w:tcW w:w="431" w:type="pct"/>
            <w:shd w:val="clear" w:color="auto" w:fill="FFFFFF"/>
            <w:vAlign w:val="center"/>
          </w:tcPr>
          <w:p w:rsidR="0006368D" w:rsidRPr="00FD009E" w:rsidRDefault="0006368D" w:rsidP="00BC0F98">
            <w:pPr>
              <w:jc w:val="center"/>
              <w:rPr>
                <w:b/>
              </w:rPr>
            </w:pPr>
            <w:r w:rsidRPr="00FD009E">
              <w:rPr>
                <w:b/>
              </w:rPr>
              <w:t>GOES-13</w:t>
            </w:r>
          </w:p>
        </w:tc>
        <w:tc>
          <w:tcPr>
            <w:tcW w:w="446" w:type="pct"/>
            <w:shd w:val="clear" w:color="auto" w:fill="FFFFFF"/>
            <w:vAlign w:val="center"/>
          </w:tcPr>
          <w:p w:rsidR="0006368D" w:rsidRPr="00FD009E" w:rsidRDefault="0006368D" w:rsidP="00BC0F98">
            <w:pPr>
              <w:jc w:val="center"/>
              <w:rPr>
                <w:b/>
              </w:rPr>
            </w:pPr>
            <w:r w:rsidRPr="00FD009E">
              <w:rPr>
                <w:b/>
              </w:rPr>
              <w:t>GOES-12</w:t>
            </w:r>
          </w:p>
        </w:tc>
        <w:tc>
          <w:tcPr>
            <w:tcW w:w="431" w:type="pct"/>
            <w:shd w:val="clear" w:color="auto" w:fill="FFFFFF"/>
            <w:vAlign w:val="center"/>
          </w:tcPr>
          <w:p w:rsidR="0006368D" w:rsidRPr="00FD009E" w:rsidRDefault="0006368D" w:rsidP="00BC0F98">
            <w:pPr>
              <w:jc w:val="center"/>
              <w:rPr>
                <w:b/>
              </w:rPr>
            </w:pPr>
            <w:r w:rsidRPr="00FD009E">
              <w:rPr>
                <w:b/>
              </w:rPr>
              <w:t>GOES-11</w:t>
            </w:r>
          </w:p>
        </w:tc>
        <w:tc>
          <w:tcPr>
            <w:tcW w:w="431" w:type="pct"/>
            <w:shd w:val="clear" w:color="auto" w:fill="FFFFFF"/>
            <w:vAlign w:val="center"/>
          </w:tcPr>
          <w:p w:rsidR="0006368D" w:rsidRPr="00FD009E" w:rsidRDefault="0006368D" w:rsidP="00BC0F98">
            <w:pPr>
              <w:jc w:val="center"/>
              <w:rPr>
                <w:b/>
              </w:rPr>
            </w:pPr>
            <w:r w:rsidRPr="00FD009E">
              <w:rPr>
                <w:b/>
              </w:rPr>
              <w:t>GOES-10</w:t>
            </w:r>
          </w:p>
        </w:tc>
        <w:tc>
          <w:tcPr>
            <w:tcW w:w="431" w:type="pct"/>
            <w:shd w:val="clear" w:color="auto" w:fill="FFFFFF"/>
            <w:vAlign w:val="center"/>
          </w:tcPr>
          <w:p w:rsidR="0006368D" w:rsidRPr="00FD009E" w:rsidRDefault="0006368D" w:rsidP="00BC0F98">
            <w:pPr>
              <w:jc w:val="center"/>
              <w:rPr>
                <w:b/>
              </w:rPr>
            </w:pPr>
            <w:r w:rsidRPr="00FD009E">
              <w:rPr>
                <w:b/>
              </w:rPr>
              <w:t>GOES-9</w:t>
            </w:r>
          </w:p>
        </w:tc>
        <w:tc>
          <w:tcPr>
            <w:tcW w:w="431" w:type="pct"/>
            <w:shd w:val="clear" w:color="auto" w:fill="FFFFFF"/>
            <w:vAlign w:val="center"/>
          </w:tcPr>
          <w:p w:rsidR="0006368D" w:rsidRPr="00FD009E" w:rsidRDefault="0006368D" w:rsidP="00BC0F98">
            <w:pPr>
              <w:jc w:val="center"/>
              <w:rPr>
                <w:b/>
              </w:rPr>
            </w:pPr>
            <w:r w:rsidRPr="00FD009E">
              <w:rPr>
                <w:b/>
              </w:rPr>
              <w:t>GOES-8</w:t>
            </w:r>
          </w:p>
        </w:tc>
        <w:tc>
          <w:tcPr>
            <w:tcW w:w="377" w:type="pct"/>
            <w:shd w:val="clear" w:color="auto" w:fill="FFFFFF"/>
            <w:vAlign w:val="center"/>
          </w:tcPr>
          <w:p w:rsidR="0006368D" w:rsidRPr="00FD009E" w:rsidRDefault="0006368D" w:rsidP="00BC0F98">
            <w:pPr>
              <w:jc w:val="center"/>
              <w:rPr>
                <w:b/>
              </w:rPr>
            </w:pPr>
            <w:r w:rsidRPr="00FD009E">
              <w:rPr>
                <w:b/>
              </w:rPr>
              <w:t>SPEC</w:t>
            </w:r>
          </w:p>
        </w:tc>
      </w:tr>
      <w:tr w:rsidR="0006368D" w:rsidRPr="00FD009E" w:rsidTr="00BC0F98">
        <w:trPr>
          <w:trHeight w:val="65"/>
          <w:jc w:val="center"/>
        </w:trPr>
        <w:tc>
          <w:tcPr>
            <w:tcW w:w="485" w:type="pct"/>
            <w:vMerge/>
            <w:shd w:val="clear" w:color="auto" w:fill="FFFFFF"/>
            <w:vAlign w:val="center"/>
          </w:tcPr>
          <w:p w:rsidR="0006368D" w:rsidRPr="00FD009E" w:rsidRDefault="0006368D" w:rsidP="00BC0F98">
            <w:pPr>
              <w:jc w:val="center"/>
              <w:rPr>
                <w:b/>
              </w:rPr>
            </w:pPr>
          </w:p>
        </w:tc>
        <w:tc>
          <w:tcPr>
            <w:tcW w:w="647" w:type="pct"/>
            <w:vMerge/>
            <w:shd w:val="clear" w:color="auto" w:fill="FFFFFF"/>
            <w:vAlign w:val="center"/>
          </w:tcPr>
          <w:p w:rsidR="0006368D" w:rsidRPr="00FD009E" w:rsidRDefault="0006368D" w:rsidP="00BC0F98">
            <w:pPr>
              <w:jc w:val="center"/>
              <w:rPr>
                <w:b/>
              </w:rPr>
            </w:pPr>
          </w:p>
        </w:tc>
        <w:tc>
          <w:tcPr>
            <w:tcW w:w="3868" w:type="pct"/>
            <w:gridSpan w:val="9"/>
            <w:shd w:val="clear" w:color="auto" w:fill="FFFFFF"/>
            <w:vAlign w:val="center"/>
          </w:tcPr>
          <w:p w:rsidR="0006368D" w:rsidRPr="00FD009E" w:rsidRDefault="0006368D" w:rsidP="00BC0F98">
            <w:pPr>
              <w:jc w:val="center"/>
              <w:rPr>
                <w:b/>
              </w:rPr>
            </w:pPr>
            <w:r w:rsidRPr="00FD009E">
              <w:rPr>
                <w:b/>
              </w:rPr>
              <w:t>mW/(m</w:t>
            </w:r>
            <w:r w:rsidRPr="00500EA4">
              <w:rPr>
                <w:b/>
                <w:vertAlign w:val="superscript"/>
              </w:rPr>
              <w:t>2</w:t>
            </w:r>
            <w:r w:rsidRPr="00FD009E">
              <w:rPr>
                <w:b/>
              </w:rPr>
              <w:t>·sr·cm</w:t>
            </w:r>
            <w:r w:rsidRPr="00780D53">
              <w:rPr>
                <w:b/>
                <w:vertAlign w:val="superscript"/>
              </w:rPr>
              <w:t>-1</w:t>
            </w:r>
            <w:r w:rsidRPr="00FD009E">
              <w:rPr>
                <w:b/>
              </w:rPr>
              <w:t>)</w:t>
            </w:r>
          </w:p>
        </w:tc>
      </w:tr>
      <w:tr w:rsidR="0006368D" w:rsidRPr="00FD009E" w:rsidTr="0006368D">
        <w:trPr>
          <w:jc w:val="center"/>
        </w:trPr>
        <w:tc>
          <w:tcPr>
            <w:tcW w:w="485" w:type="pct"/>
            <w:vAlign w:val="center"/>
          </w:tcPr>
          <w:p w:rsidR="0006368D" w:rsidRPr="00FD009E" w:rsidRDefault="0006368D" w:rsidP="00BC0F98">
            <w:pPr>
              <w:jc w:val="center"/>
            </w:pPr>
            <w:r w:rsidRPr="00FD009E">
              <w:t>1</w:t>
            </w:r>
          </w:p>
        </w:tc>
        <w:tc>
          <w:tcPr>
            <w:tcW w:w="647" w:type="pct"/>
            <w:vAlign w:val="center"/>
          </w:tcPr>
          <w:p w:rsidR="0006368D" w:rsidRPr="00FD009E" w:rsidRDefault="0006368D" w:rsidP="00BC0F98">
            <w:pPr>
              <w:jc w:val="center"/>
            </w:pPr>
            <w:r w:rsidRPr="00FD009E">
              <w:t>14.71</w:t>
            </w:r>
          </w:p>
        </w:tc>
        <w:tc>
          <w:tcPr>
            <w:tcW w:w="441" w:type="pct"/>
            <w:vAlign w:val="center"/>
          </w:tcPr>
          <w:p w:rsidR="0006368D" w:rsidRPr="002672B1" w:rsidRDefault="0006368D" w:rsidP="00BC0F98">
            <w:pPr>
              <w:jc w:val="center"/>
              <w:rPr>
                <w:b/>
              </w:rPr>
            </w:pPr>
            <w:r>
              <w:rPr>
                <w:b/>
              </w:rPr>
              <w:t>0.23</w:t>
            </w:r>
          </w:p>
        </w:tc>
        <w:tc>
          <w:tcPr>
            <w:tcW w:w="446" w:type="pct"/>
            <w:vAlign w:val="center"/>
          </w:tcPr>
          <w:p w:rsidR="0006368D" w:rsidRPr="00FB6583" w:rsidRDefault="0006368D" w:rsidP="00BC0F98">
            <w:pPr>
              <w:jc w:val="center"/>
            </w:pPr>
            <w:r w:rsidRPr="00FB6583">
              <w:t>0.29</w:t>
            </w:r>
          </w:p>
        </w:tc>
        <w:tc>
          <w:tcPr>
            <w:tcW w:w="431" w:type="pct"/>
            <w:vAlign w:val="center"/>
          </w:tcPr>
          <w:p w:rsidR="0006368D" w:rsidRPr="00FD009E" w:rsidRDefault="0006368D" w:rsidP="00BC0F98">
            <w:pPr>
              <w:jc w:val="center"/>
            </w:pPr>
            <w:r w:rsidRPr="00FD009E">
              <w:t>0.32</w:t>
            </w:r>
          </w:p>
        </w:tc>
        <w:tc>
          <w:tcPr>
            <w:tcW w:w="446" w:type="pct"/>
            <w:vAlign w:val="center"/>
          </w:tcPr>
          <w:p w:rsidR="0006368D" w:rsidRPr="00FD009E" w:rsidRDefault="0006368D" w:rsidP="00BC0F98">
            <w:pPr>
              <w:jc w:val="center"/>
            </w:pPr>
            <w:r w:rsidRPr="00FD009E">
              <w:t>0.77</w:t>
            </w:r>
          </w:p>
        </w:tc>
        <w:tc>
          <w:tcPr>
            <w:tcW w:w="431" w:type="pct"/>
            <w:vAlign w:val="center"/>
          </w:tcPr>
          <w:p w:rsidR="0006368D" w:rsidRPr="00FD009E" w:rsidRDefault="0006368D" w:rsidP="00BC0F98">
            <w:pPr>
              <w:jc w:val="center"/>
            </w:pPr>
            <w:r w:rsidRPr="00FD009E">
              <w:t>0.67</w:t>
            </w:r>
          </w:p>
        </w:tc>
        <w:tc>
          <w:tcPr>
            <w:tcW w:w="431" w:type="pct"/>
            <w:vAlign w:val="center"/>
          </w:tcPr>
          <w:p w:rsidR="0006368D" w:rsidRPr="00FD009E" w:rsidRDefault="0006368D" w:rsidP="00BC0F98">
            <w:pPr>
              <w:jc w:val="center"/>
            </w:pPr>
            <w:r w:rsidRPr="00FD009E">
              <w:t>0.71</w:t>
            </w:r>
          </w:p>
        </w:tc>
        <w:tc>
          <w:tcPr>
            <w:tcW w:w="431" w:type="pct"/>
            <w:vAlign w:val="center"/>
          </w:tcPr>
          <w:p w:rsidR="0006368D" w:rsidRPr="00FD009E" w:rsidRDefault="0006368D" w:rsidP="00BC0F98">
            <w:pPr>
              <w:jc w:val="center"/>
            </w:pPr>
            <w:r w:rsidRPr="00FD009E">
              <w:t>1.16</w:t>
            </w:r>
          </w:p>
        </w:tc>
        <w:tc>
          <w:tcPr>
            <w:tcW w:w="431" w:type="pct"/>
            <w:vAlign w:val="center"/>
          </w:tcPr>
          <w:p w:rsidR="0006368D" w:rsidRPr="00FD009E" w:rsidRDefault="0006368D" w:rsidP="00BC0F98">
            <w:pPr>
              <w:jc w:val="center"/>
            </w:pPr>
            <w:r w:rsidRPr="00FD009E">
              <w:t>1.76</w:t>
            </w:r>
          </w:p>
        </w:tc>
        <w:tc>
          <w:tcPr>
            <w:tcW w:w="377" w:type="pct"/>
            <w:vAlign w:val="center"/>
          </w:tcPr>
          <w:p w:rsidR="0006368D" w:rsidRPr="00FD009E" w:rsidRDefault="0006368D" w:rsidP="00BC0F98">
            <w:pPr>
              <w:jc w:val="center"/>
            </w:pPr>
            <w:r w:rsidRPr="00FD009E">
              <w:t>0.66</w:t>
            </w:r>
          </w:p>
        </w:tc>
      </w:tr>
      <w:tr w:rsidR="0006368D" w:rsidRPr="00FD009E" w:rsidTr="0006368D">
        <w:trPr>
          <w:jc w:val="center"/>
        </w:trPr>
        <w:tc>
          <w:tcPr>
            <w:tcW w:w="485" w:type="pct"/>
            <w:vAlign w:val="center"/>
          </w:tcPr>
          <w:p w:rsidR="0006368D" w:rsidRPr="00FD009E" w:rsidRDefault="0006368D" w:rsidP="00BC0F98">
            <w:pPr>
              <w:jc w:val="center"/>
            </w:pPr>
            <w:r w:rsidRPr="00FD009E">
              <w:t>2</w:t>
            </w:r>
          </w:p>
        </w:tc>
        <w:tc>
          <w:tcPr>
            <w:tcW w:w="647" w:type="pct"/>
            <w:vAlign w:val="center"/>
          </w:tcPr>
          <w:p w:rsidR="0006368D" w:rsidRPr="00FD009E" w:rsidRDefault="0006368D" w:rsidP="00BC0F98">
            <w:pPr>
              <w:jc w:val="center"/>
            </w:pPr>
            <w:r w:rsidRPr="00FD009E">
              <w:t>14.37</w:t>
            </w:r>
          </w:p>
        </w:tc>
        <w:tc>
          <w:tcPr>
            <w:tcW w:w="441" w:type="pct"/>
            <w:vAlign w:val="center"/>
          </w:tcPr>
          <w:p w:rsidR="0006368D" w:rsidRPr="002672B1" w:rsidRDefault="0006368D" w:rsidP="00BC0F98">
            <w:pPr>
              <w:jc w:val="center"/>
              <w:rPr>
                <w:b/>
              </w:rPr>
            </w:pPr>
            <w:r>
              <w:rPr>
                <w:b/>
              </w:rPr>
              <w:t>0.21</w:t>
            </w:r>
          </w:p>
        </w:tc>
        <w:tc>
          <w:tcPr>
            <w:tcW w:w="446" w:type="pct"/>
            <w:vAlign w:val="center"/>
          </w:tcPr>
          <w:p w:rsidR="0006368D" w:rsidRPr="00FB6583" w:rsidRDefault="0006368D" w:rsidP="00BC0F98">
            <w:pPr>
              <w:jc w:val="center"/>
            </w:pPr>
            <w:r w:rsidRPr="00FB6583">
              <w:t>0.24</w:t>
            </w:r>
          </w:p>
        </w:tc>
        <w:tc>
          <w:tcPr>
            <w:tcW w:w="431" w:type="pct"/>
            <w:vAlign w:val="center"/>
          </w:tcPr>
          <w:p w:rsidR="0006368D" w:rsidRPr="00FD009E" w:rsidRDefault="0006368D" w:rsidP="00BC0F98">
            <w:pPr>
              <w:jc w:val="center"/>
            </w:pPr>
            <w:r w:rsidRPr="00FD009E">
              <w:t>0.25</w:t>
            </w:r>
          </w:p>
        </w:tc>
        <w:tc>
          <w:tcPr>
            <w:tcW w:w="446" w:type="pct"/>
            <w:vAlign w:val="center"/>
          </w:tcPr>
          <w:p w:rsidR="0006368D" w:rsidRPr="00FD009E" w:rsidRDefault="0006368D" w:rsidP="00BC0F98">
            <w:pPr>
              <w:jc w:val="center"/>
            </w:pPr>
            <w:r w:rsidRPr="00FD009E">
              <w:t>0.61</w:t>
            </w:r>
          </w:p>
        </w:tc>
        <w:tc>
          <w:tcPr>
            <w:tcW w:w="431" w:type="pct"/>
            <w:vAlign w:val="center"/>
          </w:tcPr>
          <w:p w:rsidR="0006368D" w:rsidRPr="00FD009E" w:rsidRDefault="0006368D" w:rsidP="00BC0F98">
            <w:pPr>
              <w:jc w:val="center"/>
            </w:pPr>
            <w:r w:rsidRPr="00FD009E">
              <w:t>0.51</w:t>
            </w:r>
          </w:p>
        </w:tc>
        <w:tc>
          <w:tcPr>
            <w:tcW w:w="431" w:type="pct"/>
            <w:vAlign w:val="center"/>
          </w:tcPr>
          <w:p w:rsidR="0006368D" w:rsidRPr="00FD009E" w:rsidRDefault="0006368D" w:rsidP="00BC0F98">
            <w:pPr>
              <w:jc w:val="center"/>
            </w:pPr>
            <w:r w:rsidRPr="00FD009E">
              <w:t>0.51</w:t>
            </w:r>
          </w:p>
        </w:tc>
        <w:tc>
          <w:tcPr>
            <w:tcW w:w="431" w:type="pct"/>
            <w:vAlign w:val="center"/>
          </w:tcPr>
          <w:p w:rsidR="0006368D" w:rsidRPr="00FD009E" w:rsidRDefault="0006368D" w:rsidP="00BC0F98">
            <w:pPr>
              <w:jc w:val="center"/>
            </w:pPr>
            <w:r w:rsidRPr="00FD009E">
              <w:t>0.80</w:t>
            </w:r>
          </w:p>
        </w:tc>
        <w:tc>
          <w:tcPr>
            <w:tcW w:w="431" w:type="pct"/>
            <w:vAlign w:val="center"/>
          </w:tcPr>
          <w:p w:rsidR="0006368D" w:rsidRPr="00FD009E" w:rsidRDefault="0006368D" w:rsidP="00BC0F98">
            <w:pPr>
              <w:jc w:val="center"/>
            </w:pPr>
            <w:r w:rsidRPr="00FD009E">
              <w:t>1.21</w:t>
            </w:r>
          </w:p>
        </w:tc>
        <w:tc>
          <w:tcPr>
            <w:tcW w:w="377" w:type="pct"/>
            <w:vAlign w:val="center"/>
          </w:tcPr>
          <w:p w:rsidR="0006368D" w:rsidRPr="00FD009E" w:rsidRDefault="0006368D" w:rsidP="00BC0F98">
            <w:pPr>
              <w:jc w:val="center"/>
            </w:pPr>
            <w:r w:rsidRPr="00FD009E">
              <w:t>0.58</w:t>
            </w:r>
          </w:p>
        </w:tc>
      </w:tr>
      <w:tr w:rsidR="0006368D" w:rsidRPr="00FD009E" w:rsidTr="0006368D">
        <w:trPr>
          <w:jc w:val="center"/>
        </w:trPr>
        <w:tc>
          <w:tcPr>
            <w:tcW w:w="485" w:type="pct"/>
            <w:vAlign w:val="center"/>
          </w:tcPr>
          <w:p w:rsidR="0006368D" w:rsidRPr="00FD009E" w:rsidRDefault="0006368D" w:rsidP="00BC0F98">
            <w:pPr>
              <w:jc w:val="center"/>
            </w:pPr>
            <w:r w:rsidRPr="00FD009E">
              <w:t>3</w:t>
            </w:r>
          </w:p>
        </w:tc>
        <w:tc>
          <w:tcPr>
            <w:tcW w:w="647" w:type="pct"/>
            <w:vAlign w:val="center"/>
          </w:tcPr>
          <w:p w:rsidR="0006368D" w:rsidRPr="00FD009E" w:rsidRDefault="0006368D" w:rsidP="00BC0F98">
            <w:pPr>
              <w:jc w:val="center"/>
            </w:pPr>
            <w:r w:rsidRPr="00FD009E">
              <w:t>14.06</w:t>
            </w:r>
          </w:p>
        </w:tc>
        <w:tc>
          <w:tcPr>
            <w:tcW w:w="441" w:type="pct"/>
            <w:vAlign w:val="center"/>
          </w:tcPr>
          <w:p w:rsidR="0006368D" w:rsidRPr="002672B1" w:rsidRDefault="0006368D" w:rsidP="00BC0F98">
            <w:pPr>
              <w:jc w:val="center"/>
              <w:rPr>
                <w:b/>
              </w:rPr>
            </w:pPr>
            <w:r>
              <w:rPr>
                <w:b/>
              </w:rPr>
              <w:t>0.22</w:t>
            </w:r>
          </w:p>
        </w:tc>
        <w:tc>
          <w:tcPr>
            <w:tcW w:w="446" w:type="pct"/>
            <w:vAlign w:val="center"/>
          </w:tcPr>
          <w:p w:rsidR="0006368D" w:rsidRPr="00FB6583" w:rsidRDefault="0006368D" w:rsidP="00BC0F98">
            <w:pPr>
              <w:jc w:val="center"/>
            </w:pPr>
            <w:r w:rsidRPr="00FB6583">
              <w:t>0.21</w:t>
            </w:r>
          </w:p>
        </w:tc>
        <w:tc>
          <w:tcPr>
            <w:tcW w:w="431" w:type="pct"/>
            <w:vAlign w:val="center"/>
          </w:tcPr>
          <w:p w:rsidR="0006368D" w:rsidRPr="00FD009E" w:rsidRDefault="0006368D" w:rsidP="00BC0F98">
            <w:pPr>
              <w:jc w:val="center"/>
            </w:pPr>
            <w:r w:rsidRPr="00FD009E">
              <w:t>0.23</w:t>
            </w:r>
          </w:p>
        </w:tc>
        <w:tc>
          <w:tcPr>
            <w:tcW w:w="446" w:type="pct"/>
            <w:vAlign w:val="center"/>
          </w:tcPr>
          <w:p w:rsidR="0006368D" w:rsidRPr="00FD009E" w:rsidRDefault="0006368D" w:rsidP="00BC0F98">
            <w:pPr>
              <w:jc w:val="center"/>
            </w:pPr>
            <w:r w:rsidRPr="00FD009E">
              <w:t>0.45</w:t>
            </w:r>
          </w:p>
        </w:tc>
        <w:tc>
          <w:tcPr>
            <w:tcW w:w="431" w:type="pct"/>
            <w:vAlign w:val="center"/>
          </w:tcPr>
          <w:p w:rsidR="0006368D" w:rsidRPr="00FD009E" w:rsidRDefault="0006368D" w:rsidP="00BC0F98">
            <w:pPr>
              <w:jc w:val="center"/>
            </w:pPr>
            <w:r w:rsidRPr="00FD009E">
              <w:t>0.37</w:t>
            </w:r>
          </w:p>
        </w:tc>
        <w:tc>
          <w:tcPr>
            <w:tcW w:w="431" w:type="pct"/>
            <w:vAlign w:val="center"/>
          </w:tcPr>
          <w:p w:rsidR="0006368D" w:rsidRPr="00FD009E" w:rsidRDefault="0006368D" w:rsidP="00BC0F98">
            <w:pPr>
              <w:jc w:val="center"/>
            </w:pPr>
            <w:r w:rsidRPr="00FD009E">
              <w:t>0.41</w:t>
            </w:r>
          </w:p>
        </w:tc>
        <w:tc>
          <w:tcPr>
            <w:tcW w:w="431" w:type="pct"/>
            <w:vAlign w:val="center"/>
          </w:tcPr>
          <w:p w:rsidR="0006368D" w:rsidRPr="00FD009E" w:rsidRDefault="0006368D" w:rsidP="00BC0F98">
            <w:pPr>
              <w:jc w:val="center"/>
            </w:pPr>
            <w:r w:rsidRPr="00FD009E">
              <w:t>0.56</w:t>
            </w:r>
          </w:p>
        </w:tc>
        <w:tc>
          <w:tcPr>
            <w:tcW w:w="431" w:type="pct"/>
            <w:vAlign w:val="center"/>
          </w:tcPr>
          <w:p w:rsidR="0006368D" w:rsidRPr="00FD009E" w:rsidRDefault="0006368D" w:rsidP="00BC0F98">
            <w:pPr>
              <w:jc w:val="center"/>
            </w:pPr>
            <w:r w:rsidRPr="00FD009E">
              <w:t>0.98</w:t>
            </w:r>
          </w:p>
        </w:tc>
        <w:tc>
          <w:tcPr>
            <w:tcW w:w="377" w:type="pct"/>
            <w:vAlign w:val="center"/>
          </w:tcPr>
          <w:p w:rsidR="0006368D" w:rsidRPr="00FD009E" w:rsidRDefault="0006368D" w:rsidP="00BC0F98">
            <w:pPr>
              <w:jc w:val="center"/>
            </w:pPr>
            <w:r w:rsidRPr="00FD009E">
              <w:t>0.54</w:t>
            </w:r>
          </w:p>
        </w:tc>
      </w:tr>
      <w:tr w:rsidR="0006368D" w:rsidRPr="00FD009E" w:rsidTr="0006368D">
        <w:trPr>
          <w:jc w:val="center"/>
        </w:trPr>
        <w:tc>
          <w:tcPr>
            <w:tcW w:w="485" w:type="pct"/>
            <w:vAlign w:val="center"/>
          </w:tcPr>
          <w:p w:rsidR="0006368D" w:rsidRPr="00FD009E" w:rsidRDefault="0006368D" w:rsidP="00BC0F98">
            <w:pPr>
              <w:jc w:val="center"/>
            </w:pPr>
            <w:r w:rsidRPr="00FD009E">
              <w:t>4</w:t>
            </w:r>
          </w:p>
        </w:tc>
        <w:tc>
          <w:tcPr>
            <w:tcW w:w="647" w:type="pct"/>
            <w:vAlign w:val="center"/>
          </w:tcPr>
          <w:p w:rsidR="0006368D" w:rsidRPr="00FD009E" w:rsidRDefault="0006368D" w:rsidP="00BC0F98">
            <w:pPr>
              <w:jc w:val="center"/>
            </w:pPr>
            <w:r w:rsidRPr="00FD009E">
              <w:t>13.64</w:t>
            </w:r>
          </w:p>
        </w:tc>
        <w:tc>
          <w:tcPr>
            <w:tcW w:w="441" w:type="pct"/>
            <w:vAlign w:val="center"/>
          </w:tcPr>
          <w:p w:rsidR="0006368D" w:rsidRPr="002672B1" w:rsidRDefault="0006368D" w:rsidP="00BC0F98">
            <w:pPr>
              <w:jc w:val="center"/>
              <w:rPr>
                <w:b/>
              </w:rPr>
            </w:pPr>
            <w:r>
              <w:rPr>
                <w:b/>
              </w:rPr>
              <w:t>0.17</w:t>
            </w:r>
          </w:p>
        </w:tc>
        <w:tc>
          <w:tcPr>
            <w:tcW w:w="446" w:type="pct"/>
            <w:vAlign w:val="center"/>
          </w:tcPr>
          <w:p w:rsidR="0006368D" w:rsidRPr="00FB6583" w:rsidRDefault="0006368D" w:rsidP="00BC0F98">
            <w:pPr>
              <w:jc w:val="center"/>
            </w:pPr>
            <w:r w:rsidRPr="00FB6583">
              <w:t>0.16</w:t>
            </w:r>
          </w:p>
        </w:tc>
        <w:tc>
          <w:tcPr>
            <w:tcW w:w="431" w:type="pct"/>
            <w:vAlign w:val="center"/>
          </w:tcPr>
          <w:p w:rsidR="0006368D" w:rsidRPr="00FD009E" w:rsidRDefault="0006368D" w:rsidP="00BC0F98">
            <w:pPr>
              <w:jc w:val="center"/>
            </w:pPr>
            <w:r w:rsidRPr="00FD009E">
              <w:t>0.18</w:t>
            </w:r>
          </w:p>
        </w:tc>
        <w:tc>
          <w:tcPr>
            <w:tcW w:w="446" w:type="pct"/>
            <w:vAlign w:val="center"/>
          </w:tcPr>
          <w:p w:rsidR="0006368D" w:rsidRPr="00FD009E" w:rsidRDefault="0006368D" w:rsidP="00BC0F98">
            <w:pPr>
              <w:jc w:val="center"/>
            </w:pPr>
            <w:r w:rsidRPr="00FD009E">
              <w:t>0.39</w:t>
            </w:r>
          </w:p>
        </w:tc>
        <w:tc>
          <w:tcPr>
            <w:tcW w:w="431" w:type="pct"/>
            <w:vAlign w:val="center"/>
          </w:tcPr>
          <w:p w:rsidR="0006368D" w:rsidRPr="00FD009E" w:rsidRDefault="0006368D" w:rsidP="00BC0F98">
            <w:pPr>
              <w:jc w:val="center"/>
            </w:pPr>
            <w:r w:rsidRPr="00FD009E">
              <w:t>0.36</w:t>
            </w:r>
          </w:p>
        </w:tc>
        <w:tc>
          <w:tcPr>
            <w:tcW w:w="431" w:type="pct"/>
            <w:vAlign w:val="center"/>
          </w:tcPr>
          <w:p w:rsidR="0006368D" w:rsidRPr="00FD009E" w:rsidRDefault="0006368D" w:rsidP="00BC0F98">
            <w:pPr>
              <w:jc w:val="center"/>
            </w:pPr>
            <w:r w:rsidRPr="00FD009E">
              <w:t>0.41</w:t>
            </w:r>
          </w:p>
        </w:tc>
        <w:tc>
          <w:tcPr>
            <w:tcW w:w="431" w:type="pct"/>
            <w:vAlign w:val="center"/>
          </w:tcPr>
          <w:p w:rsidR="0006368D" w:rsidRPr="00FD009E" w:rsidRDefault="0006368D" w:rsidP="00BC0F98">
            <w:pPr>
              <w:jc w:val="center"/>
            </w:pPr>
            <w:r w:rsidRPr="00FD009E">
              <w:t>0.46</w:t>
            </w:r>
          </w:p>
        </w:tc>
        <w:tc>
          <w:tcPr>
            <w:tcW w:w="431" w:type="pct"/>
            <w:vAlign w:val="center"/>
          </w:tcPr>
          <w:p w:rsidR="0006368D" w:rsidRPr="00FD009E" w:rsidRDefault="0006368D" w:rsidP="00BC0F98">
            <w:pPr>
              <w:jc w:val="center"/>
            </w:pPr>
            <w:r w:rsidRPr="00FD009E">
              <w:t>0.74</w:t>
            </w:r>
          </w:p>
        </w:tc>
        <w:tc>
          <w:tcPr>
            <w:tcW w:w="377" w:type="pct"/>
            <w:vAlign w:val="center"/>
          </w:tcPr>
          <w:p w:rsidR="0006368D" w:rsidRPr="00FD009E" w:rsidRDefault="0006368D" w:rsidP="00BC0F98">
            <w:pPr>
              <w:jc w:val="center"/>
            </w:pPr>
            <w:r w:rsidRPr="00FD009E">
              <w:t>0.45</w:t>
            </w:r>
          </w:p>
        </w:tc>
      </w:tr>
      <w:tr w:rsidR="0006368D" w:rsidRPr="00FD009E" w:rsidTr="0006368D">
        <w:trPr>
          <w:jc w:val="center"/>
        </w:trPr>
        <w:tc>
          <w:tcPr>
            <w:tcW w:w="485" w:type="pct"/>
            <w:vAlign w:val="center"/>
          </w:tcPr>
          <w:p w:rsidR="0006368D" w:rsidRPr="00FD009E" w:rsidRDefault="0006368D" w:rsidP="00BC0F98">
            <w:pPr>
              <w:jc w:val="center"/>
            </w:pPr>
            <w:r w:rsidRPr="00FD009E">
              <w:t>5</w:t>
            </w:r>
          </w:p>
        </w:tc>
        <w:tc>
          <w:tcPr>
            <w:tcW w:w="647" w:type="pct"/>
            <w:vAlign w:val="center"/>
          </w:tcPr>
          <w:p w:rsidR="0006368D" w:rsidRPr="00FD009E" w:rsidRDefault="0006368D" w:rsidP="00BC0F98">
            <w:pPr>
              <w:jc w:val="center"/>
            </w:pPr>
            <w:r w:rsidRPr="00FD009E">
              <w:t>13.37</w:t>
            </w:r>
          </w:p>
        </w:tc>
        <w:tc>
          <w:tcPr>
            <w:tcW w:w="441" w:type="pct"/>
            <w:vAlign w:val="center"/>
          </w:tcPr>
          <w:p w:rsidR="0006368D" w:rsidRPr="002672B1" w:rsidRDefault="0006368D" w:rsidP="00BC0F98">
            <w:pPr>
              <w:jc w:val="center"/>
              <w:rPr>
                <w:b/>
              </w:rPr>
            </w:pPr>
            <w:r>
              <w:rPr>
                <w:b/>
              </w:rPr>
              <w:t>0.15</w:t>
            </w:r>
          </w:p>
        </w:tc>
        <w:tc>
          <w:tcPr>
            <w:tcW w:w="446" w:type="pct"/>
            <w:vAlign w:val="center"/>
          </w:tcPr>
          <w:p w:rsidR="0006368D" w:rsidRPr="00FB6583" w:rsidRDefault="0006368D" w:rsidP="00BC0F98">
            <w:pPr>
              <w:jc w:val="center"/>
            </w:pPr>
            <w:r w:rsidRPr="00FB6583">
              <w:t>0.15</w:t>
            </w:r>
          </w:p>
        </w:tc>
        <w:tc>
          <w:tcPr>
            <w:tcW w:w="431" w:type="pct"/>
            <w:vAlign w:val="center"/>
          </w:tcPr>
          <w:p w:rsidR="0006368D" w:rsidRPr="00FD009E" w:rsidRDefault="0006368D" w:rsidP="00BC0F98">
            <w:pPr>
              <w:jc w:val="center"/>
            </w:pPr>
            <w:r w:rsidRPr="00FD009E">
              <w:t>0.18</w:t>
            </w:r>
          </w:p>
        </w:tc>
        <w:tc>
          <w:tcPr>
            <w:tcW w:w="446" w:type="pct"/>
            <w:vAlign w:val="center"/>
          </w:tcPr>
          <w:p w:rsidR="0006368D" w:rsidRPr="00FD009E" w:rsidRDefault="0006368D" w:rsidP="00BC0F98">
            <w:pPr>
              <w:jc w:val="center"/>
            </w:pPr>
            <w:r w:rsidRPr="00FD009E">
              <w:t>0.34</w:t>
            </w:r>
          </w:p>
        </w:tc>
        <w:tc>
          <w:tcPr>
            <w:tcW w:w="431" w:type="pct"/>
            <w:vAlign w:val="center"/>
          </w:tcPr>
          <w:p w:rsidR="0006368D" w:rsidRPr="00FD009E" w:rsidRDefault="0006368D" w:rsidP="00BC0F98">
            <w:pPr>
              <w:jc w:val="center"/>
            </w:pPr>
            <w:r w:rsidRPr="00FD009E">
              <w:t>0.34</w:t>
            </w:r>
          </w:p>
        </w:tc>
        <w:tc>
          <w:tcPr>
            <w:tcW w:w="431" w:type="pct"/>
            <w:vAlign w:val="center"/>
          </w:tcPr>
          <w:p w:rsidR="0006368D" w:rsidRPr="00FD009E" w:rsidRDefault="0006368D" w:rsidP="00BC0F98">
            <w:pPr>
              <w:jc w:val="center"/>
            </w:pPr>
            <w:r w:rsidRPr="00FD009E">
              <w:t>0.36</w:t>
            </w:r>
          </w:p>
        </w:tc>
        <w:tc>
          <w:tcPr>
            <w:tcW w:w="431" w:type="pct"/>
            <w:vAlign w:val="center"/>
          </w:tcPr>
          <w:p w:rsidR="0006368D" w:rsidRPr="00FD009E" w:rsidRDefault="0006368D" w:rsidP="00BC0F98">
            <w:pPr>
              <w:jc w:val="center"/>
            </w:pPr>
            <w:r w:rsidRPr="00FD009E">
              <w:t>0.45</w:t>
            </w:r>
          </w:p>
        </w:tc>
        <w:tc>
          <w:tcPr>
            <w:tcW w:w="431" w:type="pct"/>
            <w:vAlign w:val="center"/>
          </w:tcPr>
          <w:p w:rsidR="0006368D" w:rsidRPr="00FD009E" w:rsidRDefault="0006368D" w:rsidP="00BC0F98">
            <w:pPr>
              <w:jc w:val="center"/>
            </w:pPr>
            <w:r w:rsidRPr="00FD009E">
              <w:t>0.68</w:t>
            </w:r>
          </w:p>
        </w:tc>
        <w:tc>
          <w:tcPr>
            <w:tcW w:w="377" w:type="pct"/>
            <w:vAlign w:val="center"/>
          </w:tcPr>
          <w:p w:rsidR="0006368D" w:rsidRPr="00FD009E" w:rsidRDefault="0006368D" w:rsidP="00BC0F98">
            <w:pPr>
              <w:jc w:val="center"/>
            </w:pPr>
            <w:r w:rsidRPr="00FD009E">
              <w:t>0.44</w:t>
            </w:r>
          </w:p>
        </w:tc>
      </w:tr>
      <w:tr w:rsidR="0006368D" w:rsidRPr="00FD009E" w:rsidTr="0006368D">
        <w:trPr>
          <w:jc w:val="center"/>
        </w:trPr>
        <w:tc>
          <w:tcPr>
            <w:tcW w:w="485" w:type="pct"/>
            <w:vAlign w:val="center"/>
          </w:tcPr>
          <w:p w:rsidR="0006368D" w:rsidRPr="00FD009E" w:rsidRDefault="0006368D" w:rsidP="00BC0F98">
            <w:pPr>
              <w:jc w:val="center"/>
            </w:pPr>
            <w:r w:rsidRPr="00FD009E">
              <w:t>6</w:t>
            </w:r>
          </w:p>
        </w:tc>
        <w:tc>
          <w:tcPr>
            <w:tcW w:w="647" w:type="pct"/>
            <w:vAlign w:val="center"/>
          </w:tcPr>
          <w:p w:rsidR="0006368D" w:rsidRPr="00FD009E" w:rsidRDefault="0006368D" w:rsidP="00BC0F98">
            <w:pPr>
              <w:jc w:val="center"/>
            </w:pPr>
            <w:r w:rsidRPr="00FD009E">
              <w:t>12.66</w:t>
            </w:r>
          </w:p>
        </w:tc>
        <w:tc>
          <w:tcPr>
            <w:tcW w:w="441" w:type="pct"/>
            <w:vAlign w:val="center"/>
          </w:tcPr>
          <w:p w:rsidR="0006368D" w:rsidRPr="002672B1" w:rsidRDefault="0006368D" w:rsidP="00BC0F98">
            <w:pPr>
              <w:jc w:val="center"/>
              <w:rPr>
                <w:b/>
              </w:rPr>
            </w:pPr>
            <w:r>
              <w:rPr>
                <w:b/>
              </w:rPr>
              <w:t>0.068</w:t>
            </w:r>
          </w:p>
        </w:tc>
        <w:tc>
          <w:tcPr>
            <w:tcW w:w="446" w:type="pct"/>
            <w:vAlign w:val="center"/>
          </w:tcPr>
          <w:p w:rsidR="0006368D" w:rsidRPr="00FB6583" w:rsidRDefault="0006368D" w:rsidP="00BC0F98">
            <w:pPr>
              <w:jc w:val="center"/>
            </w:pPr>
            <w:r w:rsidRPr="00FB6583">
              <w:t>0.073</w:t>
            </w:r>
          </w:p>
        </w:tc>
        <w:tc>
          <w:tcPr>
            <w:tcW w:w="431" w:type="pct"/>
            <w:vAlign w:val="center"/>
          </w:tcPr>
          <w:p w:rsidR="0006368D" w:rsidRPr="00FD009E" w:rsidRDefault="0006368D" w:rsidP="00BC0F98">
            <w:pPr>
              <w:jc w:val="center"/>
            </w:pPr>
            <w:r w:rsidRPr="00FD009E">
              <w:t>0.095</w:t>
            </w:r>
          </w:p>
        </w:tc>
        <w:tc>
          <w:tcPr>
            <w:tcW w:w="446"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0.17</w:t>
            </w:r>
          </w:p>
        </w:tc>
        <w:tc>
          <w:tcPr>
            <w:tcW w:w="431" w:type="pct"/>
            <w:vAlign w:val="center"/>
          </w:tcPr>
          <w:p w:rsidR="0006368D" w:rsidRPr="00FD009E" w:rsidRDefault="0006368D" w:rsidP="00BC0F98">
            <w:pPr>
              <w:jc w:val="center"/>
            </w:pPr>
            <w:r w:rsidRPr="00FD009E">
              <w:t>0.16</w:t>
            </w:r>
          </w:p>
        </w:tc>
        <w:tc>
          <w:tcPr>
            <w:tcW w:w="431" w:type="pct"/>
            <w:vAlign w:val="center"/>
          </w:tcPr>
          <w:p w:rsidR="0006368D" w:rsidRPr="00FD009E" w:rsidRDefault="0006368D" w:rsidP="00BC0F98">
            <w:pPr>
              <w:jc w:val="center"/>
            </w:pPr>
            <w:r w:rsidRPr="00FD009E">
              <w:t>0.19</w:t>
            </w:r>
          </w:p>
        </w:tc>
        <w:tc>
          <w:tcPr>
            <w:tcW w:w="431" w:type="pct"/>
            <w:vAlign w:val="center"/>
          </w:tcPr>
          <w:p w:rsidR="0006368D" w:rsidRPr="00FD009E" w:rsidRDefault="0006368D" w:rsidP="00BC0F98">
            <w:pPr>
              <w:jc w:val="center"/>
            </w:pPr>
            <w:r w:rsidRPr="00FD009E">
              <w:t>0.32</w:t>
            </w:r>
          </w:p>
        </w:tc>
        <w:tc>
          <w:tcPr>
            <w:tcW w:w="377" w:type="pct"/>
            <w:vAlign w:val="center"/>
          </w:tcPr>
          <w:p w:rsidR="0006368D" w:rsidRPr="00FD009E" w:rsidRDefault="0006368D" w:rsidP="00BC0F98">
            <w:pPr>
              <w:jc w:val="center"/>
            </w:pPr>
            <w:r w:rsidRPr="00FD009E">
              <w:t>0.25</w:t>
            </w:r>
          </w:p>
        </w:tc>
      </w:tr>
      <w:tr w:rsidR="0006368D" w:rsidRPr="00FD009E" w:rsidTr="0006368D">
        <w:trPr>
          <w:jc w:val="center"/>
        </w:trPr>
        <w:tc>
          <w:tcPr>
            <w:tcW w:w="485" w:type="pct"/>
            <w:vAlign w:val="center"/>
          </w:tcPr>
          <w:p w:rsidR="0006368D" w:rsidRPr="00FD009E" w:rsidRDefault="0006368D" w:rsidP="00BC0F98">
            <w:pPr>
              <w:jc w:val="center"/>
            </w:pPr>
            <w:r w:rsidRPr="00FD009E">
              <w:t>7</w:t>
            </w:r>
          </w:p>
        </w:tc>
        <w:tc>
          <w:tcPr>
            <w:tcW w:w="647" w:type="pct"/>
            <w:vAlign w:val="center"/>
          </w:tcPr>
          <w:p w:rsidR="0006368D" w:rsidRPr="00FD009E" w:rsidRDefault="0006368D" w:rsidP="00BC0F98">
            <w:pPr>
              <w:jc w:val="center"/>
            </w:pPr>
            <w:r w:rsidRPr="00FD009E">
              <w:t>12.02</w:t>
            </w:r>
          </w:p>
        </w:tc>
        <w:tc>
          <w:tcPr>
            <w:tcW w:w="441" w:type="pct"/>
            <w:vAlign w:val="center"/>
          </w:tcPr>
          <w:p w:rsidR="0006368D" w:rsidRPr="002672B1" w:rsidRDefault="0006368D" w:rsidP="00BC0F98">
            <w:pPr>
              <w:jc w:val="center"/>
              <w:rPr>
                <w:b/>
              </w:rPr>
            </w:pPr>
            <w:r>
              <w:rPr>
                <w:b/>
              </w:rPr>
              <w:t>0.046</w:t>
            </w:r>
          </w:p>
        </w:tc>
        <w:tc>
          <w:tcPr>
            <w:tcW w:w="446" w:type="pct"/>
            <w:vAlign w:val="center"/>
          </w:tcPr>
          <w:p w:rsidR="0006368D" w:rsidRPr="00FB6583" w:rsidRDefault="0006368D" w:rsidP="00BC0F98">
            <w:pPr>
              <w:jc w:val="center"/>
            </w:pPr>
            <w:r w:rsidRPr="00FB6583">
              <w:t>0.053</w:t>
            </w:r>
          </w:p>
        </w:tc>
        <w:tc>
          <w:tcPr>
            <w:tcW w:w="431" w:type="pct"/>
            <w:vAlign w:val="center"/>
          </w:tcPr>
          <w:p w:rsidR="0006368D" w:rsidRPr="00FD009E" w:rsidRDefault="0006368D" w:rsidP="00BC0F98">
            <w:pPr>
              <w:jc w:val="center"/>
            </w:pPr>
            <w:r w:rsidRPr="00FD009E">
              <w:t>0.086</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0.13</w:t>
            </w:r>
          </w:p>
        </w:tc>
        <w:tc>
          <w:tcPr>
            <w:tcW w:w="431" w:type="pct"/>
            <w:vAlign w:val="center"/>
          </w:tcPr>
          <w:p w:rsidR="0006368D" w:rsidRPr="00FD009E" w:rsidRDefault="0006368D" w:rsidP="00BC0F98">
            <w:pPr>
              <w:jc w:val="center"/>
            </w:pPr>
            <w:r w:rsidRPr="00FD009E">
              <w:t>0.20</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8</w:t>
            </w:r>
          </w:p>
        </w:tc>
        <w:tc>
          <w:tcPr>
            <w:tcW w:w="647" w:type="pct"/>
            <w:vAlign w:val="center"/>
          </w:tcPr>
          <w:p w:rsidR="0006368D" w:rsidRPr="00FD009E" w:rsidRDefault="0006368D" w:rsidP="00BC0F98">
            <w:pPr>
              <w:jc w:val="center"/>
            </w:pPr>
            <w:r w:rsidRPr="00FD009E">
              <w:t>11.03</w:t>
            </w:r>
          </w:p>
        </w:tc>
        <w:tc>
          <w:tcPr>
            <w:tcW w:w="441" w:type="pct"/>
            <w:vAlign w:val="center"/>
          </w:tcPr>
          <w:p w:rsidR="0006368D" w:rsidRPr="002672B1" w:rsidRDefault="0006368D" w:rsidP="00BC0F98">
            <w:pPr>
              <w:jc w:val="center"/>
              <w:rPr>
                <w:b/>
              </w:rPr>
            </w:pPr>
            <w:r>
              <w:rPr>
                <w:b/>
              </w:rPr>
              <w:t>0.057</w:t>
            </w:r>
          </w:p>
        </w:tc>
        <w:tc>
          <w:tcPr>
            <w:tcW w:w="446" w:type="pct"/>
            <w:vAlign w:val="center"/>
          </w:tcPr>
          <w:p w:rsidR="0006368D" w:rsidRPr="00FB6583" w:rsidRDefault="0006368D" w:rsidP="00BC0F98">
            <w:pPr>
              <w:jc w:val="center"/>
            </w:pPr>
            <w:r w:rsidRPr="00FB6583">
              <w:t>0.076</w:t>
            </w:r>
          </w:p>
        </w:tc>
        <w:tc>
          <w:tcPr>
            <w:tcW w:w="431" w:type="pct"/>
            <w:vAlign w:val="center"/>
          </w:tcPr>
          <w:p w:rsidR="0006368D" w:rsidRPr="00FD009E" w:rsidRDefault="0006368D" w:rsidP="00BC0F98">
            <w:pPr>
              <w:jc w:val="center"/>
            </w:pPr>
            <w:r w:rsidRPr="00FD009E">
              <w:t>0.10</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0.12</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0.13</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9</w:t>
            </w:r>
          </w:p>
        </w:tc>
        <w:tc>
          <w:tcPr>
            <w:tcW w:w="647" w:type="pct"/>
            <w:vAlign w:val="center"/>
          </w:tcPr>
          <w:p w:rsidR="0006368D" w:rsidRPr="00FD009E" w:rsidRDefault="0006368D" w:rsidP="00BC0F98">
            <w:pPr>
              <w:jc w:val="center"/>
            </w:pPr>
            <w:r w:rsidRPr="00FD009E">
              <w:t>9.71</w:t>
            </w:r>
          </w:p>
        </w:tc>
        <w:tc>
          <w:tcPr>
            <w:tcW w:w="441" w:type="pct"/>
            <w:vAlign w:val="center"/>
          </w:tcPr>
          <w:p w:rsidR="0006368D" w:rsidRPr="002672B1" w:rsidRDefault="0006368D" w:rsidP="00BC0F98">
            <w:pPr>
              <w:jc w:val="center"/>
              <w:rPr>
                <w:b/>
              </w:rPr>
            </w:pPr>
            <w:r>
              <w:rPr>
                <w:b/>
              </w:rPr>
              <w:t>0.067</w:t>
            </w:r>
          </w:p>
        </w:tc>
        <w:tc>
          <w:tcPr>
            <w:tcW w:w="446" w:type="pct"/>
            <w:vAlign w:val="center"/>
          </w:tcPr>
          <w:p w:rsidR="0006368D" w:rsidRPr="00FB6583" w:rsidRDefault="0006368D" w:rsidP="00BC0F98">
            <w:pPr>
              <w:jc w:val="center"/>
            </w:pPr>
            <w:r w:rsidRPr="00FB6583">
              <w:t>0.068</w:t>
            </w:r>
          </w:p>
        </w:tc>
        <w:tc>
          <w:tcPr>
            <w:tcW w:w="431" w:type="pct"/>
            <w:vAlign w:val="center"/>
          </w:tcPr>
          <w:p w:rsidR="0006368D" w:rsidRPr="00FD009E" w:rsidRDefault="0006368D" w:rsidP="00BC0F98">
            <w:pPr>
              <w:jc w:val="center"/>
            </w:pPr>
            <w:r w:rsidRPr="00FD009E">
              <w:t>0.11</w:t>
            </w:r>
          </w:p>
        </w:tc>
        <w:tc>
          <w:tcPr>
            <w:tcW w:w="446"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0.13</w:t>
            </w:r>
          </w:p>
        </w:tc>
        <w:tc>
          <w:tcPr>
            <w:tcW w:w="431" w:type="pct"/>
            <w:vAlign w:val="center"/>
          </w:tcPr>
          <w:p w:rsidR="0006368D" w:rsidRPr="00FD009E" w:rsidRDefault="0006368D" w:rsidP="00BC0F98">
            <w:pPr>
              <w:jc w:val="center"/>
            </w:pPr>
            <w:r w:rsidRPr="00FD009E">
              <w:t>0.10</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0.16</w:t>
            </w:r>
          </w:p>
        </w:tc>
        <w:tc>
          <w:tcPr>
            <w:tcW w:w="377" w:type="pct"/>
            <w:vAlign w:val="center"/>
          </w:tcPr>
          <w:p w:rsidR="0006368D" w:rsidRPr="00FD009E" w:rsidRDefault="0006368D" w:rsidP="00BC0F98">
            <w:pPr>
              <w:jc w:val="center"/>
            </w:pPr>
            <w:r w:rsidRPr="00FD009E">
              <w:t>0.33</w:t>
            </w:r>
          </w:p>
        </w:tc>
      </w:tr>
      <w:tr w:rsidR="0006368D" w:rsidRPr="00FD009E" w:rsidTr="0006368D">
        <w:trPr>
          <w:jc w:val="center"/>
        </w:trPr>
        <w:tc>
          <w:tcPr>
            <w:tcW w:w="485" w:type="pct"/>
            <w:vAlign w:val="center"/>
          </w:tcPr>
          <w:p w:rsidR="0006368D" w:rsidRPr="00FD009E" w:rsidRDefault="0006368D" w:rsidP="00BC0F98">
            <w:pPr>
              <w:jc w:val="center"/>
            </w:pPr>
            <w:r w:rsidRPr="00FD009E">
              <w:t>10</w:t>
            </w:r>
          </w:p>
        </w:tc>
        <w:tc>
          <w:tcPr>
            <w:tcW w:w="647" w:type="pct"/>
            <w:vAlign w:val="center"/>
          </w:tcPr>
          <w:p w:rsidR="0006368D" w:rsidRPr="00FD009E" w:rsidRDefault="0006368D" w:rsidP="00BC0F98">
            <w:pPr>
              <w:jc w:val="center"/>
            </w:pPr>
            <w:r w:rsidRPr="00FD009E">
              <w:t>7.43</w:t>
            </w:r>
          </w:p>
        </w:tc>
        <w:tc>
          <w:tcPr>
            <w:tcW w:w="441" w:type="pct"/>
            <w:vAlign w:val="center"/>
          </w:tcPr>
          <w:p w:rsidR="0006368D" w:rsidRPr="002672B1" w:rsidRDefault="0006368D" w:rsidP="00BC0F98">
            <w:pPr>
              <w:jc w:val="center"/>
              <w:rPr>
                <w:b/>
              </w:rPr>
            </w:pPr>
            <w:r>
              <w:rPr>
                <w:b/>
              </w:rPr>
              <w:t>0.037</w:t>
            </w:r>
          </w:p>
        </w:tc>
        <w:tc>
          <w:tcPr>
            <w:tcW w:w="446" w:type="pct"/>
            <w:vAlign w:val="center"/>
          </w:tcPr>
          <w:p w:rsidR="0006368D" w:rsidRPr="00FB6583" w:rsidRDefault="0006368D" w:rsidP="00BC0F98">
            <w:pPr>
              <w:jc w:val="center"/>
            </w:pPr>
            <w:r w:rsidRPr="00FB6583">
              <w:t>0.039</w:t>
            </w:r>
          </w:p>
        </w:tc>
        <w:tc>
          <w:tcPr>
            <w:tcW w:w="431" w:type="pct"/>
            <w:vAlign w:val="center"/>
          </w:tcPr>
          <w:p w:rsidR="0006368D" w:rsidRPr="00FD009E" w:rsidRDefault="0006368D" w:rsidP="00BC0F98">
            <w:pPr>
              <w:jc w:val="center"/>
            </w:pPr>
            <w:r w:rsidRPr="00FD009E">
              <w:t>0.081</w:t>
            </w:r>
          </w:p>
        </w:tc>
        <w:tc>
          <w:tcPr>
            <w:tcW w:w="446" w:type="pct"/>
            <w:vAlign w:val="center"/>
          </w:tcPr>
          <w:p w:rsidR="0006368D" w:rsidRPr="00FD009E" w:rsidRDefault="0006368D" w:rsidP="00BC0F98">
            <w:pPr>
              <w:jc w:val="center"/>
            </w:pPr>
            <w:r w:rsidRPr="00FD009E">
              <w:t>0.099</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0.07</w:t>
            </w:r>
          </w:p>
        </w:tc>
        <w:tc>
          <w:tcPr>
            <w:tcW w:w="431" w:type="pct"/>
            <w:vAlign w:val="center"/>
          </w:tcPr>
          <w:p w:rsidR="0006368D" w:rsidRPr="00FD009E" w:rsidRDefault="0006368D" w:rsidP="00BC0F98">
            <w:pPr>
              <w:jc w:val="center"/>
            </w:pPr>
            <w:r w:rsidRPr="00FD009E">
              <w:t>0.08</w:t>
            </w:r>
          </w:p>
        </w:tc>
        <w:tc>
          <w:tcPr>
            <w:tcW w:w="431" w:type="pct"/>
            <w:vAlign w:val="center"/>
          </w:tcPr>
          <w:p w:rsidR="0006368D" w:rsidRPr="00FD009E" w:rsidRDefault="0006368D" w:rsidP="00BC0F98">
            <w:pPr>
              <w:jc w:val="center"/>
            </w:pPr>
            <w:r w:rsidRPr="00FD009E">
              <w:t>0.08</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11</w:t>
            </w:r>
          </w:p>
        </w:tc>
        <w:tc>
          <w:tcPr>
            <w:tcW w:w="647" w:type="pct"/>
            <w:vAlign w:val="center"/>
          </w:tcPr>
          <w:p w:rsidR="0006368D" w:rsidRPr="00FD009E" w:rsidRDefault="0006368D" w:rsidP="00BC0F98">
            <w:pPr>
              <w:jc w:val="center"/>
            </w:pPr>
            <w:r w:rsidRPr="00FD009E">
              <w:t>7.02</w:t>
            </w:r>
          </w:p>
        </w:tc>
        <w:tc>
          <w:tcPr>
            <w:tcW w:w="441" w:type="pct"/>
            <w:vAlign w:val="center"/>
          </w:tcPr>
          <w:p w:rsidR="0006368D" w:rsidRPr="002672B1" w:rsidRDefault="0006368D" w:rsidP="00BC0F98">
            <w:pPr>
              <w:jc w:val="center"/>
              <w:rPr>
                <w:b/>
              </w:rPr>
            </w:pPr>
            <w:r>
              <w:rPr>
                <w:b/>
              </w:rPr>
              <w:t>0.024</w:t>
            </w:r>
          </w:p>
        </w:tc>
        <w:tc>
          <w:tcPr>
            <w:tcW w:w="446" w:type="pct"/>
            <w:vAlign w:val="center"/>
          </w:tcPr>
          <w:p w:rsidR="0006368D" w:rsidRPr="00FB6583" w:rsidRDefault="0006368D" w:rsidP="00BC0F98">
            <w:pPr>
              <w:jc w:val="center"/>
            </w:pPr>
            <w:r w:rsidRPr="00FB6583">
              <w:t>0.025</w:t>
            </w:r>
          </w:p>
        </w:tc>
        <w:tc>
          <w:tcPr>
            <w:tcW w:w="431" w:type="pct"/>
            <w:vAlign w:val="center"/>
          </w:tcPr>
          <w:p w:rsidR="0006368D" w:rsidRPr="00FD009E" w:rsidRDefault="0006368D" w:rsidP="00BC0F98">
            <w:pPr>
              <w:jc w:val="center"/>
            </w:pPr>
            <w:r w:rsidRPr="00FD009E">
              <w:t>0.046</w:t>
            </w:r>
          </w:p>
        </w:tc>
        <w:tc>
          <w:tcPr>
            <w:tcW w:w="446" w:type="pct"/>
            <w:vAlign w:val="center"/>
          </w:tcPr>
          <w:p w:rsidR="0006368D" w:rsidRPr="00FD009E" w:rsidRDefault="0006368D" w:rsidP="00BC0F98">
            <w:pPr>
              <w:jc w:val="center"/>
            </w:pPr>
            <w:r w:rsidRPr="00FD009E">
              <w:t>0.059</w:t>
            </w:r>
          </w:p>
        </w:tc>
        <w:tc>
          <w:tcPr>
            <w:tcW w:w="431" w:type="pct"/>
            <w:vAlign w:val="center"/>
          </w:tcPr>
          <w:p w:rsidR="0006368D" w:rsidRPr="00FD009E" w:rsidRDefault="0006368D" w:rsidP="00BC0F98">
            <w:pPr>
              <w:jc w:val="center"/>
            </w:pPr>
            <w:r w:rsidRPr="00FD009E">
              <w:t>0.06</w:t>
            </w:r>
          </w:p>
        </w:tc>
        <w:tc>
          <w:tcPr>
            <w:tcW w:w="431" w:type="pct"/>
            <w:vAlign w:val="center"/>
          </w:tcPr>
          <w:p w:rsidR="0006368D" w:rsidRPr="00FD009E" w:rsidRDefault="0006368D" w:rsidP="00BC0F98">
            <w:pPr>
              <w:jc w:val="center"/>
            </w:pPr>
            <w:r w:rsidRPr="00FD009E">
              <w:t>0.04</w:t>
            </w:r>
          </w:p>
        </w:tc>
        <w:tc>
          <w:tcPr>
            <w:tcW w:w="431" w:type="pct"/>
            <w:vAlign w:val="center"/>
          </w:tcPr>
          <w:p w:rsidR="0006368D" w:rsidRPr="00FD009E" w:rsidRDefault="0006368D" w:rsidP="00BC0F98">
            <w:pPr>
              <w:jc w:val="center"/>
            </w:pPr>
            <w:r w:rsidRPr="00FD009E">
              <w:t>0.05</w:t>
            </w:r>
          </w:p>
        </w:tc>
        <w:tc>
          <w:tcPr>
            <w:tcW w:w="431" w:type="pct"/>
            <w:vAlign w:val="center"/>
          </w:tcPr>
          <w:p w:rsidR="0006368D" w:rsidRPr="00FD009E" w:rsidRDefault="0006368D" w:rsidP="00BC0F98">
            <w:pPr>
              <w:jc w:val="center"/>
            </w:pPr>
            <w:r w:rsidRPr="00FD009E">
              <w:t>0.07</w:t>
            </w:r>
          </w:p>
        </w:tc>
        <w:tc>
          <w:tcPr>
            <w:tcW w:w="377" w:type="pct"/>
            <w:vAlign w:val="center"/>
          </w:tcPr>
          <w:p w:rsidR="0006368D" w:rsidRPr="00FD009E" w:rsidRDefault="0006368D" w:rsidP="00BC0F98">
            <w:pPr>
              <w:jc w:val="center"/>
            </w:pPr>
            <w:r w:rsidRPr="00FD009E">
              <w:t>0.12</w:t>
            </w:r>
          </w:p>
        </w:tc>
      </w:tr>
      <w:tr w:rsidR="0006368D" w:rsidRPr="00FD009E" w:rsidTr="0006368D">
        <w:trPr>
          <w:jc w:val="center"/>
        </w:trPr>
        <w:tc>
          <w:tcPr>
            <w:tcW w:w="485" w:type="pct"/>
            <w:vAlign w:val="center"/>
          </w:tcPr>
          <w:p w:rsidR="0006368D" w:rsidRPr="00FD009E" w:rsidRDefault="0006368D" w:rsidP="00BC0F98">
            <w:pPr>
              <w:jc w:val="center"/>
            </w:pPr>
            <w:r w:rsidRPr="00FD009E">
              <w:t>12</w:t>
            </w:r>
          </w:p>
        </w:tc>
        <w:tc>
          <w:tcPr>
            <w:tcW w:w="647" w:type="pct"/>
            <w:vAlign w:val="center"/>
          </w:tcPr>
          <w:p w:rsidR="0006368D" w:rsidRPr="00FD009E" w:rsidRDefault="0006368D" w:rsidP="00BC0F98">
            <w:pPr>
              <w:jc w:val="center"/>
            </w:pPr>
            <w:r w:rsidRPr="00FD009E">
              <w:t>6.51</w:t>
            </w:r>
          </w:p>
        </w:tc>
        <w:tc>
          <w:tcPr>
            <w:tcW w:w="441" w:type="pct"/>
            <w:vAlign w:val="center"/>
          </w:tcPr>
          <w:p w:rsidR="0006368D" w:rsidRPr="002672B1" w:rsidRDefault="0006368D" w:rsidP="00BC0F98">
            <w:pPr>
              <w:jc w:val="center"/>
              <w:rPr>
                <w:b/>
              </w:rPr>
            </w:pPr>
            <w:r>
              <w:rPr>
                <w:b/>
              </w:rPr>
              <w:t>0.030</w:t>
            </w:r>
          </w:p>
        </w:tc>
        <w:tc>
          <w:tcPr>
            <w:tcW w:w="446" w:type="pct"/>
            <w:vAlign w:val="center"/>
          </w:tcPr>
          <w:p w:rsidR="0006368D" w:rsidRPr="00FB6583" w:rsidRDefault="0006368D" w:rsidP="00BC0F98">
            <w:pPr>
              <w:jc w:val="center"/>
            </w:pPr>
            <w:r w:rsidRPr="00FB6583">
              <w:t>0.029</w:t>
            </w:r>
          </w:p>
        </w:tc>
        <w:tc>
          <w:tcPr>
            <w:tcW w:w="431" w:type="pct"/>
            <w:vAlign w:val="center"/>
          </w:tcPr>
          <w:p w:rsidR="0006368D" w:rsidRPr="00FD009E" w:rsidRDefault="0006368D" w:rsidP="00BC0F98">
            <w:pPr>
              <w:jc w:val="center"/>
            </w:pPr>
            <w:r w:rsidRPr="00FD009E">
              <w:t>0.063</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0.07</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0.11</w:t>
            </w:r>
          </w:p>
        </w:tc>
        <w:tc>
          <w:tcPr>
            <w:tcW w:w="377" w:type="pct"/>
            <w:vAlign w:val="center"/>
          </w:tcPr>
          <w:p w:rsidR="0006368D" w:rsidRPr="00FD009E" w:rsidRDefault="0006368D" w:rsidP="00BC0F98">
            <w:pPr>
              <w:jc w:val="center"/>
            </w:pPr>
            <w:r w:rsidRPr="00FD009E">
              <w:t>0.15</w:t>
            </w:r>
          </w:p>
        </w:tc>
      </w:tr>
      <w:tr w:rsidR="0006368D" w:rsidRPr="00FD009E" w:rsidTr="0006368D">
        <w:trPr>
          <w:jc w:val="center"/>
        </w:trPr>
        <w:tc>
          <w:tcPr>
            <w:tcW w:w="485" w:type="pct"/>
            <w:vAlign w:val="center"/>
          </w:tcPr>
          <w:p w:rsidR="0006368D" w:rsidRPr="00FD009E" w:rsidRDefault="0006368D" w:rsidP="00BC0F98">
            <w:pPr>
              <w:jc w:val="center"/>
            </w:pPr>
            <w:r w:rsidRPr="00FD009E">
              <w:t>13</w:t>
            </w:r>
          </w:p>
        </w:tc>
        <w:tc>
          <w:tcPr>
            <w:tcW w:w="647" w:type="pct"/>
            <w:vAlign w:val="center"/>
          </w:tcPr>
          <w:p w:rsidR="0006368D" w:rsidRPr="00FD009E" w:rsidRDefault="0006368D" w:rsidP="00BC0F98">
            <w:pPr>
              <w:jc w:val="center"/>
            </w:pPr>
            <w:r w:rsidRPr="00FD009E">
              <w:t>4.57</w:t>
            </w:r>
          </w:p>
        </w:tc>
        <w:tc>
          <w:tcPr>
            <w:tcW w:w="441" w:type="pct"/>
            <w:vAlign w:val="center"/>
          </w:tcPr>
          <w:p w:rsidR="0006368D" w:rsidRPr="002672B1" w:rsidRDefault="0006368D" w:rsidP="00BC0F98">
            <w:pPr>
              <w:jc w:val="center"/>
              <w:rPr>
                <w:b/>
              </w:rPr>
            </w:pPr>
            <w:r>
              <w:rPr>
                <w:b/>
              </w:rPr>
              <w:t>0.014</w:t>
            </w:r>
          </w:p>
        </w:tc>
        <w:tc>
          <w:tcPr>
            <w:tcW w:w="446" w:type="pct"/>
            <w:vAlign w:val="center"/>
          </w:tcPr>
          <w:p w:rsidR="0006368D" w:rsidRPr="00FB6583" w:rsidRDefault="0006368D" w:rsidP="00BC0F98">
            <w:pPr>
              <w:jc w:val="center"/>
            </w:pPr>
            <w:r w:rsidRPr="00FB6583">
              <w:t>0.0035</w:t>
            </w:r>
          </w:p>
        </w:tc>
        <w:tc>
          <w:tcPr>
            <w:tcW w:w="431" w:type="pct"/>
            <w:vAlign w:val="center"/>
          </w:tcPr>
          <w:p w:rsidR="0006368D" w:rsidRPr="00FD009E" w:rsidRDefault="0006368D" w:rsidP="00BC0F98">
            <w:pPr>
              <w:jc w:val="center"/>
            </w:pPr>
            <w:r w:rsidRPr="00FD009E">
              <w:t>0.0061</w:t>
            </w:r>
          </w:p>
        </w:tc>
        <w:tc>
          <w:tcPr>
            <w:tcW w:w="446" w:type="pct"/>
            <w:vAlign w:val="center"/>
          </w:tcPr>
          <w:p w:rsidR="0006368D" w:rsidRPr="00FD009E" w:rsidRDefault="0006368D" w:rsidP="00BC0F98">
            <w:pPr>
              <w:jc w:val="center"/>
            </w:pPr>
            <w:r w:rsidRPr="00FD009E">
              <w:t>0.0062</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0.008</w:t>
            </w:r>
          </w:p>
        </w:tc>
        <w:tc>
          <w:tcPr>
            <w:tcW w:w="431" w:type="pct"/>
            <w:vAlign w:val="center"/>
          </w:tcPr>
          <w:p w:rsidR="0006368D" w:rsidRPr="00FD009E" w:rsidRDefault="0006368D" w:rsidP="00BC0F98">
            <w:pPr>
              <w:jc w:val="center"/>
            </w:pPr>
            <w:r w:rsidRPr="00FD009E">
              <w:t>0.012</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14</w:t>
            </w:r>
          </w:p>
        </w:tc>
        <w:tc>
          <w:tcPr>
            <w:tcW w:w="647" w:type="pct"/>
            <w:vAlign w:val="center"/>
          </w:tcPr>
          <w:p w:rsidR="0006368D" w:rsidRPr="00FD009E" w:rsidRDefault="0006368D" w:rsidP="00BC0F98">
            <w:pPr>
              <w:jc w:val="center"/>
            </w:pPr>
            <w:r w:rsidRPr="00FD009E">
              <w:t>4.52</w:t>
            </w:r>
          </w:p>
        </w:tc>
        <w:tc>
          <w:tcPr>
            <w:tcW w:w="441" w:type="pct"/>
            <w:vAlign w:val="center"/>
          </w:tcPr>
          <w:p w:rsidR="0006368D" w:rsidRPr="002672B1" w:rsidRDefault="0006368D" w:rsidP="00BC0F98">
            <w:pPr>
              <w:jc w:val="center"/>
              <w:rPr>
                <w:b/>
              </w:rPr>
            </w:pPr>
            <w:r>
              <w:rPr>
                <w:b/>
              </w:rPr>
              <w:t>0.016</w:t>
            </w:r>
          </w:p>
        </w:tc>
        <w:tc>
          <w:tcPr>
            <w:tcW w:w="446" w:type="pct"/>
            <w:vAlign w:val="center"/>
          </w:tcPr>
          <w:p w:rsidR="0006368D" w:rsidRPr="00FB6583" w:rsidRDefault="0006368D" w:rsidP="00BC0F98">
            <w:pPr>
              <w:jc w:val="center"/>
            </w:pPr>
            <w:r w:rsidRPr="00FB6583">
              <w:t>0.0035</w:t>
            </w:r>
          </w:p>
        </w:tc>
        <w:tc>
          <w:tcPr>
            <w:tcW w:w="431" w:type="pct"/>
            <w:vAlign w:val="center"/>
          </w:tcPr>
          <w:p w:rsidR="0006368D" w:rsidRPr="00FD009E" w:rsidRDefault="0006368D" w:rsidP="00BC0F98">
            <w:pPr>
              <w:jc w:val="center"/>
            </w:pPr>
            <w:r w:rsidRPr="00FD009E">
              <w:t>0.0064</w:t>
            </w:r>
          </w:p>
        </w:tc>
        <w:tc>
          <w:tcPr>
            <w:tcW w:w="446" w:type="pct"/>
            <w:vAlign w:val="center"/>
          </w:tcPr>
          <w:p w:rsidR="0006368D" w:rsidRPr="00FD009E" w:rsidRDefault="0006368D" w:rsidP="00BC0F98">
            <w:pPr>
              <w:jc w:val="center"/>
            </w:pPr>
            <w:r w:rsidRPr="00FD009E">
              <w:t>0.0062</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0.005</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0.010</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15</w:t>
            </w:r>
          </w:p>
        </w:tc>
        <w:tc>
          <w:tcPr>
            <w:tcW w:w="647" w:type="pct"/>
            <w:vAlign w:val="center"/>
          </w:tcPr>
          <w:p w:rsidR="0006368D" w:rsidRPr="00FD009E" w:rsidRDefault="0006368D" w:rsidP="00BC0F98">
            <w:pPr>
              <w:jc w:val="center"/>
            </w:pPr>
            <w:r w:rsidRPr="00FD009E">
              <w:t>4.46</w:t>
            </w:r>
          </w:p>
        </w:tc>
        <w:tc>
          <w:tcPr>
            <w:tcW w:w="441" w:type="pct"/>
            <w:vAlign w:val="center"/>
          </w:tcPr>
          <w:p w:rsidR="0006368D" w:rsidRPr="002672B1" w:rsidRDefault="0006368D" w:rsidP="00BC0F98">
            <w:pPr>
              <w:jc w:val="center"/>
              <w:rPr>
                <w:b/>
              </w:rPr>
            </w:pPr>
            <w:r>
              <w:rPr>
                <w:b/>
              </w:rPr>
              <w:t>0.015</w:t>
            </w:r>
          </w:p>
        </w:tc>
        <w:tc>
          <w:tcPr>
            <w:tcW w:w="446" w:type="pct"/>
            <w:vAlign w:val="center"/>
          </w:tcPr>
          <w:p w:rsidR="0006368D" w:rsidRPr="00FB6583" w:rsidRDefault="0006368D" w:rsidP="00BC0F98">
            <w:pPr>
              <w:jc w:val="center"/>
            </w:pPr>
            <w:r w:rsidRPr="00FB6583">
              <w:t>0.0033</w:t>
            </w:r>
          </w:p>
        </w:tc>
        <w:tc>
          <w:tcPr>
            <w:tcW w:w="431" w:type="pct"/>
            <w:vAlign w:val="center"/>
          </w:tcPr>
          <w:p w:rsidR="0006368D" w:rsidRPr="00FD009E" w:rsidRDefault="0006368D" w:rsidP="00BC0F98">
            <w:pPr>
              <w:jc w:val="center"/>
            </w:pPr>
            <w:r w:rsidRPr="00FD009E">
              <w:t>0.0055</w:t>
            </w:r>
          </w:p>
        </w:tc>
        <w:tc>
          <w:tcPr>
            <w:tcW w:w="446" w:type="pct"/>
            <w:vAlign w:val="center"/>
          </w:tcPr>
          <w:p w:rsidR="0006368D" w:rsidRPr="00FD009E" w:rsidRDefault="0006368D" w:rsidP="00BC0F98">
            <w:pPr>
              <w:jc w:val="center"/>
            </w:pPr>
            <w:r w:rsidRPr="00FD009E">
              <w:t>0.0066</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0.005</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0.009</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16</w:t>
            </w:r>
          </w:p>
        </w:tc>
        <w:tc>
          <w:tcPr>
            <w:tcW w:w="647" w:type="pct"/>
            <w:vAlign w:val="center"/>
          </w:tcPr>
          <w:p w:rsidR="0006368D" w:rsidRPr="00FD009E" w:rsidRDefault="0006368D" w:rsidP="00BC0F98">
            <w:pPr>
              <w:jc w:val="center"/>
            </w:pPr>
            <w:r w:rsidRPr="00FD009E">
              <w:t>4.13</w:t>
            </w:r>
          </w:p>
        </w:tc>
        <w:tc>
          <w:tcPr>
            <w:tcW w:w="441" w:type="pct"/>
            <w:vAlign w:val="center"/>
          </w:tcPr>
          <w:p w:rsidR="0006368D" w:rsidRPr="002672B1" w:rsidRDefault="0006368D" w:rsidP="00BC0F98">
            <w:pPr>
              <w:jc w:val="center"/>
              <w:rPr>
                <w:b/>
              </w:rPr>
            </w:pPr>
            <w:r>
              <w:rPr>
                <w:b/>
              </w:rPr>
              <w:t>0.0082</w:t>
            </w:r>
          </w:p>
        </w:tc>
        <w:tc>
          <w:tcPr>
            <w:tcW w:w="446" w:type="pct"/>
            <w:vAlign w:val="center"/>
          </w:tcPr>
          <w:p w:rsidR="0006368D" w:rsidRPr="00FB6583" w:rsidRDefault="0006368D" w:rsidP="00BC0F98">
            <w:pPr>
              <w:jc w:val="center"/>
            </w:pPr>
            <w:r w:rsidRPr="00FB6583">
              <w:t>0.0019</w:t>
            </w:r>
          </w:p>
        </w:tc>
        <w:tc>
          <w:tcPr>
            <w:tcW w:w="431" w:type="pct"/>
            <w:vAlign w:val="center"/>
          </w:tcPr>
          <w:p w:rsidR="0006368D" w:rsidRPr="00FD009E" w:rsidRDefault="0006368D" w:rsidP="00BC0F98">
            <w:pPr>
              <w:jc w:val="center"/>
            </w:pPr>
            <w:r w:rsidRPr="00FD009E">
              <w:t>0.0030</w:t>
            </w:r>
          </w:p>
        </w:tc>
        <w:tc>
          <w:tcPr>
            <w:tcW w:w="446" w:type="pct"/>
            <w:vAlign w:val="center"/>
          </w:tcPr>
          <w:p w:rsidR="0006368D" w:rsidRPr="00FD009E" w:rsidRDefault="0006368D" w:rsidP="00BC0F98">
            <w:pPr>
              <w:jc w:val="center"/>
            </w:pPr>
            <w:r w:rsidRPr="00FD009E">
              <w:t>0.0024</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0.004</w:t>
            </w:r>
          </w:p>
        </w:tc>
        <w:tc>
          <w:tcPr>
            <w:tcW w:w="377" w:type="pct"/>
            <w:vAlign w:val="center"/>
          </w:tcPr>
          <w:p w:rsidR="0006368D" w:rsidRPr="00FD009E" w:rsidRDefault="0006368D" w:rsidP="00BC0F98">
            <w:pPr>
              <w:jc w:val="center"/>
            </w:pPr>
            <w:r w:rsidRPr="00FD009E">
              <w:t>0.008</w:t>
            </w:r>
          </w:p>
        </w:tc>
      </w:tr>
      <w:tr w:rsidR="0006368D" w:rsidRPr="00FD009E" w:rsidTr="0006368D">
        <w:trPr>
          <w:jc w:val="center"/>
        </w:trPr>
        <w:tc>
          <w:tcPr>
            <w:tcW w:w="485" w:type="pct"/>
            <w:vAlign w:val="center"/>
          </w:tcPr>
          <w:p w:rsidR="0006368D" w:rsidRPr="00FD009E" w:rsidRDefault="0006368D" w:rsidP="00BC0F98">
            <w:pPr>
              <w:jc w:val="center"/>
            </w:pPr>
            <w:r w:rsidRPr="00FD009E">
              <w:t>17</w:t>
            </w:r>
          </w:p>
        </w:tc>
        <w:tc>
          <w:tcPr>
            <w:tcW w:w="647" w:type="pct"/>
            <w:vAlign w:val="center"/>
          </w:tcPr>
          <w:p w:rsidR="0006368D" w:rsidRPr="00FD009E" w:rsidRDefault="0006368D" w:rsidP="00BC0F98">
            <w:pPr>
              <w:jc w:val="center"/>
            </w:pPr>
            <w:r w:rsidRPr="00FD009E">
              <w:t>3.98</w:t>
            </w:r>
          </w:p>
        </w:tc>
        <w:tc>
          <w:tcPr>
            <w:tcW w:w="441" w:type="pct"/>
            <w:vAlign w:val="center"/>
          </w:tcPr>
          <w:p w:rsidR="0006368D" w:rsidRPr="002672B1" w:rsidRDefault="0006368D" w:rsidP="00BC0F98">
            <w:pPr>
              <w:jc w:val="center"/>
              <w:rPr>
                <w:b/>
              </w:rPr>
            </w:pPr>
            <w:r>
              <w:rPr>
                <w:b/>
              </w:rPr>
              <w:t>0.0055</w:t>
            </w:r>
          </w:p>
        </w:tc>
        <w:tc>
          <w:tcPr>
            <w:tcW w:w="446" w:type="pct"/>
            <w:vAlign w:val="center"/>
          </w:tcPr>
          <w:p w:rsidR="0006368D" w:rsidRPr="00FB6583" w:rsidRDefault="0006368D" w:rsidP="00BC0F98">
            <w:pPr>
              <w:jc w:val="center"/>
            </w:pPr>
            <w:r w:rsidRPr="00FB6583">
              <w:t>0.0016</w:t>
            </w:r>
          </w:p>
        </w:tc>
        <w:tc>
          <w:tcPr>
            <w:tcW w:w="431" w:type="pct"/>
            <w:vAlign w:val="center"/>
          </w:tcPr>
          <w:p w:rsidR="0006368D" w:rsidRPr="00FD009E" w:rsidRDefault="0006368D" w:rsidP="00BC0F98">
            <w:pPr>
              <w:jc w:val="center"/>
            </w:pPr>
            <w:r w:rsidRPr="00FD009E">
              <w:t>0.0026</w:t>
            </w:r>
          </w:p>
        </w:tc>
        <w:tc>
          <w:tcPr>
            <w:tcW w:w="446" w:type="pct"/>
            <w:vAlign w:val="center"/>
          </w:tcPr>
          <w:p w:rsidR="0006368D" w:rsidRPr="00FD009E" w:rsidRDefault="0006368D" w:rsidP="00BC0F98">
            <w:pPr>
              <w:jc w:val="center"/>
            </w:pPr>
            <w:r w:rsidRPr="00FD009E">
              <w:t>0.0022</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0.002</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0.004</w:t>
            </w:r>
          </w:p>
        </w:tc>
        <w:tc>
          <w:tcPr>
            <w:tcW w:w="377" w:type="pct"/>
            <w:vAlign w:val="center"/>
          </w:tcPr>
          <w:p w:rsidR="0006368D" w:rsidRPr="00FD009E" w:rsidRDefault="0006368D" w:rsidP="00BC0F98">
            <w:pPr>
              <w:jc w:val="center"/>
            </w:pPr>
            <w:r w:rsidRPr="00FD009E">
              <w:t>0.008</w:t>
            </w:r>
          </w:p>
        </w:tc>
      </w:tr>
      <w:tr w:rsidR="0006368D" w:rsidRPr="00FD009E" w:rsidTr="0006368D">
        <w:trPr>
          <w:jc w:val="center"/>
        </w:trPr>
        <w:tc>
          <w:tcPr>
            <w:tcW w:w="485" w:type="pct"/>
            <w:vAlign w:val="center"/>
          </w:tcPr>
          <w:p w:rsidR="0006368D" w:rsidRPr="00FD009E" w:rsidRDefault="0006368D" w:rsidP="00BC0F98">
            <w:pPr>
              <w:jc w:val="center"/>
            </w:pPr>
            <w:r w:rsidRPr="00FD009E">
              <w:t>18</w:t>
            </w:r>
          </w:p>
        </w:tc>
        <w:tc>
          <w:tcPr>
            <w:tcW w:w="647" w:type="pct"/>
            <w:vAlign w:val="center"/>
          </w:tcPr>
          <w:p w:rsidR="0006368D" w:rsidRPr="00FD009E" w:rsidRDefault="0006368D" w:rsidP="00BC0F98">
            <w:pPr>
              <w:jc w:val="center"/>
            </w:pPr>
            <w:r w:rsidRPr="00FD009E">
              <w:t>3.74</w:t>
            </w:r>
          </w:p>
        </w:tc>
        <w:tc>
          <w:tcPr>
            <w:tcW w:w="441" w:type="pct"/>
            <w:vAlign w:val="center"/>
          </w:tcPr>
          <w:p w:rsidR="0006368D" w:rsidRPr="002672B1" w:rsidRDefault="0006368D" w:rsidP="00BC0F98">
            <w:pPr>
              <w:jc w:val="center"/>
              <w:rPr>
                <w:b/>
              </w:rPr>
            </w:pPr>
            <w:r>
              <w:rPr>
                <w:b/>
              </w:rPr>
              <w:t>0.0019</w:t>
            </w:r>
          </w:p>
        </w:tc>
        <w:tc>
          <w:tcPr>
            <w:tcW w:w="446" w:type="pct"/>
            <w:vAlign w:val="center"/>
          </w:tcPr>
          <w:p w:rsidR="0006368D" w:rsidRPr="00FB6583" w:rsidRDefault="0006368D" w:rsidP="00BC0F98">
            <w:pPr>
              <w:jc w:val="center"/>
            </w:pPr>
            <w:r w:rsidRPr="00FB6583">
              <w:t>0.00074</w:t>
            </w:r>
          </w:p>
        </w:tc>
        <w:tc>
          <w:tcPr>
            <w:tcW w:w="431" w:type="pct"/>
            <w:vAlign w:val="center"/>
          </w:tcPr>
          <w:p w:rsidR="0006368D" w:rsidRPr="00FD009E" w:rsidRDefault="0006368D" w:rsidP="00BC0F98">
            <w:pPr>
              <w:jc w:val="center"/>
            </w:pPr>
            <w:r w:rsidRPr="00FD009E">
              <w:t>0.0011</w:t>
            </w:r>
          </w:p>
        </w:tc>
        <w:tc>
          <w:tcPr>
            <w:tcW w:w="446" w:type="pct"/>
            <w:vAlign w:val="center"/>
          </w:tcPr>
          <w:p w:rsidR="0006368D" w:rsidRPr="00FD009E" w:rsidRDefault="0006368D" w:rsidP="00BC0F98">
            <w:pPr>
              <w:jc w:val="center"/>
            </w:pPr>
            <w:r w:rsidRPr="00FD009E">
              <w:t>0.00094</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0.002</w:t>
            </w:r>
          </w:p>
        </w:tc>
        <w:tc>
          <w:tcPr>
            <w:tcW w:w="377" w:type="pct"/>
            <w:vAlign w:val="center"/>
          </w:tcPr>
          <w:p w:rsidR="0006368D" w:rsidRPr="00FD009E" w:rsidRDefault="0006368D" w:rsidP="00BC0F98">
            <w:pPr>
              <w:jc w:val="center"/>
            </w:pPr>
            <w:r w:rsidRPr="00FD009E">
              <w:t>0.004</w:t>
            </w:r>
          </w:p>
        </w:tc>
      </w:tr>
    </w:tbl>
    <w:p w:rsidR="00895ECB" w:rsidRDefault="00895ECB" w:rsidP="00895ECB">
      <w:pPr>
        <w:pStyle w:val="StyleCaptionCentered"/>
      </w:pPr>
    </w:p>
    <w:p w:rsidR="0006368D" w:rsidRDefault="0006368D" w:rsidP="00895ECB">
      <w:pPr>
        <w:pStyle w:val="StyleCaptionCentered"/>
      </w:pPr>
    </w:p>
    <w:p w:rsidR="00EF0E2B" w:rsidRDefault="00EF0E2B" w:rsidP="00EF0E2B">
      <w:pPr>
        <w:pStyle w:val="ListParagraph"/>
        <w:ind w:left="0"/>
        <w:rPr>
          <w:szCs w:val="24"/>
        </w:rPr>
      </w:pPr>
      <w:r>
        <w:rPr>
          <w:szCs w:val="24"/>
        </w:rPr>
        <w:t xml:space="preserve">Figure 4.12 is the standard deviation values of the four Sounder visible detectors from October 7, 2010 to October 9, 2010.  The four Sounder visible detectors have a similar standard deviation magnitude of the filtered space view. </w:t>
      </w:r>
    </w:p>
    <w:p w:rsidR="00AD37AE" w:rsidRDefault="00AD37AE"/>
    <w:p w:rsidR="00AD37AE" w:rsidRPr="005E6DFB" w:rsidRDefault="005E6DFB" w:rsidP="00D520AA">
      <w:pPr>
        <w:jc w:val="center"/>
        <w:rPr>
          <w:b/>
        </w:rPr>
      </w:pPr>
      <w:r w:rsidRPr="005E6DFB">
        <w:rPr>
          <w:b/>
          <w:noProof/>
          <w:szCs w:val="24"/>
        </w:rPr>
        <w:lastRenderedPageBreak/>
        <w:drawing>
          <wp:inline distT="0" distB="0" distL="0" distR="0" wp14:anchorId="3CA2ABDA" wp14:editId="47A79499">
            <wp:extent cx="4457886" cy="2552700"/>
            <wp:effectExtent l="0" t="0" r="0" b="0"/>
            <wp:docPr id="115" name="Picture 115"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5"/>
                    <pic:cNvPicPr>
                      <a:picLocks noChangeAspect="1" noChangeArrowheads="1"/>
                    </pic:cNvPicPr>
                  </pic:nvPicPr>
                  <pic:blipFill>
                    <a:blip r:embed="rId30" cstate="print"/>
                    <a:srcRect/>
                    <a:stretch>
                      <a:fillRect/>
                    </a:stretch>
                  </pic:blipFill>
                  <pic:spPr bwMode="auto">
                    <a:xfrm>
                      <a:off x="0" y="0"/>
                      <a:ext cx="4457886" cy="2552700"/>
                    </a:xfrm>
                    <a:prstGeom prst="rect">
                      <a:avLst/>
                    </a:prstGeom>
                    <a:noFill/>
                    <a:ln w="9525">
                      <a:noFill/>
                      <a:miter lim="800000"/>
                      <a:headEnd/>
                      <a:tailEnd/>
                    </a:ln>
                  </pic:spPr>
                </pic:pic>
              </a:graphicData>
            </a:graphic>
          </wp:inline>
        </w:drawing>
      </w:r>
    </w:p>
    <w:p w:rsidR="00AD37AE" w:rsidRDefault="00AD37AE" w:rsidP="00D520AA">
      <w:pPr>
        <w:rPr>
          <w:szCs w:val="24"/>
        </w:rPr>
      </w:pPr>
    </w:p>
    <w:p w:rsidR="00AD37AE" w:rsidRPr="0070267B" w:rsidRDefault="00AD37AE" w:rsidP="00761BA3">
      <w:pPr>
        <w:pStyle w:val="Caption"/>
        <w:rPr>
          <w:b w:val="0"/>
        </w:rPr>
      </w:pPr>
      <w:bookmarkStart w:id="95" w:name="_Toc301943715"/>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12</w:t>
      </w:r>
      <w:r w:rsidR="00FA6EC1">
        <w:fldChar w:fldCharType="end"/>
      </w:r>
      <w:r>
        <w:t xml:space="preserve">:  </w:t>
      </w:r>
      <w:r w:rsidR="005E6DFB">
        <w:rPr>
          <w:szCs w:val="24"/>
        </w:rPr>
        <w:t>Standard deviations of space view count for the four GOES</w:t>
      </w:r>
      <w:r w:rsidR="00EF3C88">
        <w:rPr>
          <w:szCs w:val="24"/>
        </w:rPr>
        <w:t>-</w:t>
      </w:r>
      <w:r w:rsidR="005E6DFB">
        <w:rPr>
          <w:szCs w:val="24"/>
        </w:rPr>
        <w:t xml:space="preserve">15 Sounder </w:t>
      </w:r>
      <w:r w:rsidR="00EF3C88">
        <w:rPr>
          <w:szCs w:val="24"/>
        </w:rPr>
        <w:t xml:space="preserve">visible </w:t>
      </w:r>
      <w:r w:rsidR="005E6DFB">
        <w:rPr>
          <w:szCs w:val="24"/>
        </w:rPr>
        <w:t>detectors from October 7, 2010 (00:00UTC) to October 9, 2010 (00:00UTC).</w:t>
      </w:r>
      <w:bookmarkEnd w:id="95"/>
    </w:p>
    <w:p w:rsidR="00AD37AE" w:rsidRDefault="00AD37AE" w:rsidP="00D520AA">
      <w:pPr>
        <w:rPr>
          <w:szCs w:val="24"/>
        </w:rPr>
      </w:pPr>
    </w:p>
    <w:p w:rsidR="00AD37AE" w:rsidRDefault="00AD37AE" w:rsidP="0070267B">
      <w:pPr>
        <w:jc w:val="both"/>
        <w:rPr>
          <w:szCs w:val="24"/>
        </w:rPr>
      </w:pPr>
      <w:r>
        <w:rPr>
          <w:szCs w:val="24"/>
        </w:rPr>
        <w:t>GOES-1</w:t>
      </w:r>
      <w:r w:rsidR="00EF3C88">
        <w:rPr>
          <w:szCs w:val="24"/>
        </w:rPr>
        <w:t>5</w:t>
      </w:r>
      <w:r>
        <w:rPr>
          <w:szCs w:val="24"/>
        </w:rPr>
        <w:t xml:space="preserve"> Sounder noise was monitored with NEdR and NEdT at blackbody scan with measured blackbody temperature, and the results are also available at the GOES-1</w:t>
      </w:r>
      <w:r w:rsidR="00EF3C88">
        <w:rPr>
          <w:szCs w:val="24"/>
        </w:rPr>
        <w:t>5</w:t>
      </w:r>
      <w:r>
        <w:rPr>
          <w:szCs w:val="24"/>
        </w:rPr>
        <w:t xml:space="preserve"> IPM Web page.  Tables 4.6 and 4.7 summarize the noise levels for GOES-8 through GOES-1</w:t>
      </w:r>
      <w:r w:rsidR="00EF3C88">
        <w:rPr>
          <w:szCs w:val="24"/>
        </w:rPr>
        <w:t>5</w:t>
      </w:r>
      <w:r>
        <w:rPr>
          <w:szCs w:val="24"/>
        </w:rPr>
        <w:t xml:space="preserve">.  </w:t>
      </w:r>
      <w:r w:rsidR="00EF3C88">
        <w:rPr>
          <w:szCs w:val="24"/>
        </w:rPr>
        <w:t>In general, t</w:t>
      </w:r>
      <w:r>
        <w:rPr>
          <w:szCs w:val="24"/>
        </w:rPr>
        <w:t>he GOES-14 Sounder noise levels are improved compared to previous GOES Sounders.</w:t>
      </w:r>
    </w:p>
    <w:p w:rsidR="00AD37AE" w:rsidRDefault="00AD37AE" w:rsidP="00D520AA">
      <w:pPr>
        <w:rPr>
          <w:szCs w:val="24"/>
        </w:rPr>
      </w:pPr>
    </w:p>
    <w:p w:rsidR="00AD37AE" w:rsidRDefault="00AD37AE" w:rsidP="00A96635">
      <w:pPr>
        <w:pStyle w:val="Caption"/>
        <w:keepNext/>
        <w:rPr>
          <w:szCs w:val="24"/>
        </w:rPr>
      </w:pPr>
      <w:bookmarkStart w:id="96" w:name="_Toc301956969"/>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6</w:t>
      </w:r>
      <w:r w:rsidR="00FA6EC1">
        <w:fldChar w:fldCharType="end"/>
      </w:r>
      <w:r>
        <w:t xml:space="preserve">:  </w:t>
      </w:r>
      <w:r w:rsidRPr="000F2F11">
        <w:t>GOES-1</w:t>
      </w:r>
      <w:r w:rsidR="004E29B4">
        <w:t>5</w:t>
      </w:r>
      <w:r w:rsidRPr="000F2F11">
        <w:t xml:space="preserve"> </w:t>
      </w:r>
      <w:r>
        <w:t>Sounder NEdR</w:t>
      </w:r>
      <w:r w:rsidRPr="000F2F11">
        <w:t xml:space="preserve"> compared to those from GOES-8 through GOES-1</w:t>
      </w:r>
      <w:r w:rsidR="004E29B4">
        <w:t>4</w:t>
      </w:r>
      <w:r w:rsidRPr="000F2F11">
        <w:t xml:space="preserve"> and the specification noise values.</w:t>
      </w:r>
      <w:bookmarkEnd w:id="96"/>
    </w:p>
    <w:tbl>
      <w:tblPr>
        <w:tblW w:w="11711" w:type="dxa"/>
        <w:tblInd w:w="-8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11"/>
        <w:gridCol w:w="965"/>
        <w:gridCol w:w="1014"/>
        <w:gridCol w:w="1014"/>
        <w:gridCol w:w="1126"/>
        <w:gridCol w:w="1080"/>
        <w:gridCol w:w="1170"/>
        <w:gridCol w:w="1170"/>
        <w:gridCol w:w="1080"/>
        <w:gridCol w:w="1080"/>
        <w:gridCol w:w="1001"/>
      </w:tblGrid>
      <w:tr w:rsidR="00CA1056" w:rsidRPr="005178E0" w:rsidTr="00CA1056">
        <w:tc>
          <w:tcPr>
            <w:tcW w:w="1011" w:type="dxa"/>
            <w:vMerge w:val="restart"/>
            <w:tcBorders>
              <w:top w:val="single" w:sz="12" w:space="0" w:color="auto"/>
            </w:tcBorders>
            <w:vAlign w:val="center"/>
          </w:tcPr>
          <w:p w:rsidR="00CA1056" w:rsidRPr="00597D16" w:rsidRDefault="00CA1056" w:rsidP="006F34A3">
            <w:pPr>
              <w:jc w:val="center"/>
              <w:rPr>
                <w:b/>
                <w:szCs w:val="24"/>
              </w:rPr>
            </w:pPr>
            <w:r w:rsidRPr="00597D16">
              <w:rPr>
                <w:b/>
                <w:sz w:val="22"/>
                <w:szCs w:val="24"/>
              </w:rPr>
              <w:t>Sounder Band</w:t>
            </w:r>
          </w:p>
        </w:tc>
        <w:tc>
          <w:tcPr>
            <w:tcW w:w="965" w:type="dxa"/>
            <w:vMerge w:val="restart"/>
            <w:tcBorders>
              <w:top w:val="single" w:sz="12" w:space="0" w:color="auto"/>
            </w:tcBorders>
            <w:vAlign w:val="center"/>
          </w:tcPr>
          <w:p w:rsidR="00CA1056" w:rsidRPr="00597D16" w:rsidRDefault="00CA1056" w:rsidP="00CB3EFA">
            <w:pPr>
              <w:jc w:val="center"/>
              <w:rPr>
                <w:b/>
                <w:szCs w:val="24"/>
              </w:rPr>
            </w:pPr>
            <w:r w:rsidRPr="00597D16">
              <w:rPr>
                <w:b/>
                <w:sz w:val="22"/>
                <w:szCs w:val="24"/>
              </w:rPr>
              <w:t>Central Wave-length (µm)</w:t>
            </w:r>
          </w:p>
        </w:tc>
        <w:tc>
          <w:tcPr>
            <w:tcW w:w="1014" w:type="dxa"/>
            <w:tcBorders>
              <w:top w:val="single" w:sz="12" w:space="0" w:color="auto"/>
            </w:tcBorders>
            <w:vAlign w:val="center"/>
          </w:tcPr>
          <w:p w:rsidR="00CA1056" w:rsidRDefault="00CA1056" w:rsidP="00CA1056">
            <w:pPr>
              <w:jc w:val="center"/>
              <w:rPr>
                <w:b/>
                <w:sz w:val="22"/>
                <w:szCs w:val="24"/>
              </w:rPr>
            </w:pPr>
            <w:r>
              <w:rPr>
                <w:b/>
                <w:sz w:val="22"/>
                <w:szCs w:val="24"/>
              </w:rPr>
              <w:t>15</w:t>
            </w:r>
          </w:p>
        </w:tc>
        <w:tc>
          <w:tcPr>
            <w:tcW w:w="1014" w:type="dxa"/>
            <w:tcBorders>
              <w:top w:val="single" w:sz="12" w:space="0" w:color="auto"/>
            </w:tcBorders>
            <w:vAlign w:val="center"/>
          </w:tcPr>
          <w:p w:rsidR="00CA1056" w:rsidRPr="00597D16" w:rsidRDefault="00CA1056" w:rsidP="006F34A3">
            <w:pPr>
              <w:jc w:val="center"/>
              <w:rPr>
                <w:b/>
                <w:szCs w:val="24"/>
              </w:rPr>
            </w:pPr>
            <w:r w:rsidRPr="00597D16">
              <w:rPr>
                <w:b/>
                <w:sz w:val="22"/>
                <w:szCs w:val="24"/>
              </w:rPr>
              <w:t>14</w:t>
            </w:r>
          </w:p>
        </w:tc>
        <w:tc>
          <w:tcPr>
            <w:tcW w:w="1126"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13</w:t>
            </w:r>
          </w:p>
        </w:tc>
        <w:tc>
          <w:tcPr>
            <w:tcW w:w="108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12</w:t>
            </w:r>
          </w:p>
        </w:tc>
        <w:tc>
          <w:tcPr>
            <w:tcW w:w="117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11</w:t>
            </w:r>
          </w:p>
        </w:tc>
        <w:tc>
          <w:tcPr>
            <w:tcW w:w="117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10</w:t>
            </w:r>
          </w:p>
        </w:tc>
        <w:tc>
          <w:tcPr>
            <w:tcW w:w="108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9</w:t>
            </w:r>
          </w:p>
        </w:tc>
        <w:tc>
          <w:tcPr>
            <w:tcW w:w="108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8</w:t>
            </w:r>
          </w:p>
        </w:tc>
        <w:tc>
          <w:tcPr>
            <w:tcW w:w="1001" w:type="dxa"/>
            <w:tcBorders>
              <w:top w:val="single" w:sz="12" w:space="0" w:color="auto"/>
            </w:tcBorders>
            <w:vAlign w:val="center"/>
          </w:tcPr>
          <w:p w:rsidR="00CA1056" w:rsidRDefault="00CA1056" w:rsidP="006F34A3">
            <w:pPr>
              <w:jc w:val="center"/>
              <w:rPr>
                <w:b/>
                <w:sz w:val="22"/>
                <w:szCs w:val="24"/>
              </w:rPr>
            </w:pPr>
          </w:p>
          <w:p w:rsidR="00CA1056" w:rsidRDefault="00CA1056" w:rsidP="006F34A3">
            <w:pPr>
              <w:jc w:val="center"/>
              <w:rPr>
                <w:b/>
                <w:sz w:val="22"/>
                <w:szCs w:val="24"/>
              </w:rPr>
            </w:pPr>
          </w:p>
          <w:p w:rsidR="00CA1056" w:rsidRDefault="00CA1056" w:rsidP="006F34A3">
            <w:pPr>
              <w:jc w:val="center"/>
              <w:rPr>
                <w:b/>
                <w:sz w:val="22"/>
                <w:szCs w:val="24"/>
              </w:rPr>
            </w:pPr>
            <w:r w:rsidRPr="00597D16">
              <w:rPr>
                <w:b/>
                <w:sz w:val="22"/>
                <w:szCs w:val="24"/>
              </w:rPr>
              <w:t>SPEC</w:t>
            </w:r>
          </w:p>
          <w:p w:rsidR="00CA1056" w:rsidRPr="00597D16" w:rsidRDefault="00CA1056" w:rsidP="006F34A3">
            <w:pPr>
              <w:jc w:val="center"/>
              <w:rPr>
                <w:b/>
                <w:szCs w:val="24"/>
              </w:rPr>
            </w:pPr>
          </w:p>
        </w:tc>
      </w:tr>
      <w:tr w:rsidR="00CA1056" w:rsidRPr="005178E0" w:rsidTr="00CA1056">
        <w:tc>
          <w:tcPr>
            <w:tcW w:w="1011" w:type="dxa"/>
            <w:vMerge/>
            <w:vAlign w:val="center"/>
          </w:tcPr>
          <w:p w:rsidR="00CA1056" w:rsidRPr="00597D16" w:rsidRDefault="00CA1056" w:rsidP="006F34A3">
            <w:pPr>
              <w:jc w:val="center"/>
              <w:rPr>
                <w:b/>
                <w:szCs w:val="24"/>
              </w:rPr>
            </w:pPr>
          </w:p>
        </w:tc>
        <w:tc>
          <w:tcPr>
            <w:tcW w:w="965" w:type="dxa"/>
            <w:vMerge/>
            <w:vAlign w:val="center"/>
          </w:tcPr>
          <w:p w:rsidR="00CA1056" w:rsidRPr="00597D16" w:rsidRDefault="00CA1056" w:rsidP="006F34A3">
            <w:pPr>
              <w:jc w:val="center"/>
              <w:rPr>
                <w:b/>
                <w:szCs w:val="24"/>
              </w:rPr>
            </w:pPr>
          </w:p>
        </w:tc>
        <w:tc>
          <w:tcPr>
            <w:tcW w:w="1014" w:type="dxa"/>
          </w:tcPr>
          <w:p w:rsidR="00CA1056" w:rsidRPr="00597D16" w:rsidRDefault="00CA1056" w:rsidP="00BA33EB">
            <w:pPr>
              <w:jc w:val="center"/>
              <w:rPr>
                <w:b/>
                <w:sz w:val="22"/>
                <w:szCs w:val="24"/>
              </w:rPr>
            </w:pPr>
          </w:p>
        </w:tc>
        <w:tc>
          <w:tcPr>
            <w:tcW w:w="8721" w:type="dxa"/>
            <w:gridSpan w:val="8"/>
            <w:vAlign w:val="center"/>
          </w:tcPr>
          <w:p w:rsidR="00CA1056" w:rsidRPr="00597D16" w:rsidRDefault="00CA1056" w:rsidP="00BA33EB">
            <w:pPr>
              <w:jc w:val="center"/>
              <w:rPr>
                <w:b/>
                <w:szCs w:val="24"/>
              </w:rPr>
            </w:pPr>
            <w:r w:rsidRPr="00597D16">
              <w:rPr>
                <w:b/>
                <w:sz w:val="22"/>
                <w:szCs w:val="24"/>
              </w:rPr>
              <w:t>mW/(m</w:t>
            </w:r>
            <w:r w:rsidRPr="00597D16">
              <w:rPr>
                <w:b/>
                <w:sz w:val="22"/>
                <w:szCs w:val="24"/>
                <w:vertAlign w:val="superscript"/>
              </w:rPr>
              <w:t>2</w:t>
            </w:r>
            <w:r w:rsidRPr="00597D16">
              <w:rPr>
                <w:b/>
                <w:sz w:val="22"/>
              </w:rPr>
              <w:t>·</w:t>
            </w:r>
            <w:r w:rsidRPr="00597D16">
              <w:rPr>
                <w:b/>
                <w:sz w:val="22"/>
                <w:szCs w:val="24"/>
              </w:rPr>
              <w:t>sr</w:t>
            </w:r>
            <w:r w:rsidRPr="00597D16">
              <w:rPr>
                <w:b/>
                <w:sz w:val="22"/>
              </w:rPr>
              <w:t>·</w:t>
            </w:r>
            <w:r w:rsidRPr="00597D16">
              <w:rPr>
                <w:b/>
                <w:sz w:val="22"/>
                <w:szCs w:val="24"/>
              </w:rPr>
              <w:t>cm</w:t>
            </w:r>
            <w:r w:rsidRPr="00597D16">
              <w:rPr>
                <w:b/>
                <w:sz w:val="22"/>
                <w:szCs w:val="24"/>
                <w:vertAlign w:val="superscript"/>
              </w:rPr>
              <w:t>-1</w:t>
            </w:r>
            <w:r w:rsidRPr="00597D16">
              <w:rPr>
                <w:b/>
                <w:sz w:val="22"/>
                <w:szCs w:val="24"/>
              </w:rPr>
              <w:t>)</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w:t>
            </w:r>
          </w:p>
        </w:tc>
        <w:tc>
          <w:tcPr>
            <w:tcW w:w="965" w:type="dxa"/>
            <w:vAlign w:val="center"/>
          </w:tcPr>
          <w:p w:rsidR="00CA1056" w:rsidRPr="005178E0" w:rsidRDefault="00CA1056" w:rsidP="005867A3">
            <w:pPr>
              <w:jc w:val="center"/>
              <w:rPr>
                <w:szCs w:val="24"/>
              </w:rPr>
            </w:pPr>
            <w:r w:rsidRPr="005178E0">
              <w:rPr>
                <w:szCs w:val="24"/>
              </w:rPr>
              <w:t>14.71</w:t>
            </w:r>
          </w:p>
        </w:tc>
        <w:tc>
          <w:tcPr>
            <w:tcW w:w="1014" w:type="dxa"/>
            <w:vAlign w:val="center"/>
          </w:tcPr>
          <w:p w:rsidR="00CA1056" w:rsidRPr="00CA1056" w:rsidRDefault="00CA1056" w:rsidP="00CA1056">
            <w:pPr>
              <w:jc w:val="center"/>
            </w:pPr>
            <w:r w:rsidRPr="00CA1056">
              <w:t>0.282</w:t>
            </w:r>
          </w:p>
        </w:tc>
        <w:tc>
          <w:tcPr>
            <w:tcW w:w="1014" w:type="dxa"/>
            <w:vAlign w:val="center"/>
          </w:tcPr>
          <w:p w:rsidR="00CA1056" w:rsidRPr="005178E0" w:rsidRDefault="00CA1056" w:rsidP="005867A3">
            <w:pPr>
              <w:jc w:val="center"/>
              <w:rPr>
                <w:szCs w:val="24"/>
              </w:rPr>
            </w:pPr>
            <w:r w:rsidRPr="005178E0">
              <w:rPr>
                <w:szCs w:val="24"/>
              </w:rPr>
              <w:t>0.268</w:t>
            </w:r>
          </w:p>
        </w:tc>
        <w:tc>
          <w:tcPr>
            <w:tcW w:w="1126" w:type="dxa"/>
            <w:vAlign w:val="center"/>
          </w:tcPr>
          <w:p w:rsidR="00CA1056" w:rsidRPr="005178E0" w:rsidRDefault="00CA1056" w:rsidP="005867A3">
            <w:pPr>
              <w:jc w:val="center"/>
              <w:rPr>
                <w:szCs w:val="24"/>
              </w:rPr>
            </w:pPr>
            <w:r w:rsidRPr="005178E0">
              <w:rPr>
                <w:szCs w:val="24"/>
              </w:rPr>
              <w:t>0.288</w:t>
            </w:r>
          </w:p>
        </w:tc>
        <w:tc>
          <w:tcPr>
            <w:tcW w:w="1080" w:type="dxa"/>
            <w:vAlign w:val="center"/>
          </w:tcPr>
          <w:p w:rsidR="00CA1056" w:rsidRPr="005178E0" w:rsidRDefault="00CA1056" w:rsidP="005867A3">
            <w:pPr>
              <w:jc w:val="center"/>
              <w:rPr>
                <w:szCs w:val="24"/>
              </w:rPr>
            </w:pPr>
            <w:r w:rsidRPr="005178E0">
              <w:rPr>
                <w:szCs w:val="24"/>
              </w:rPr>
              <w:t>0.326</w:t>
            </w:r>
          </w:p>
        </w:tc>
        <w:tc>
          <w:tcPr>
            <w:tcW w:w="1170" w:type="dxa"/>
            <w:vAlign w:val="center"/>
          </w:tcPr>
          <w:p w:rsidR="00CA1056" w:rsidRPr="005178E0" w:rsidRDefault="00CA1056" w:rsidP="005867A3">
            <w:pPr>
              <w:jc w:val="center"/>
              <w:rPr>
                <w:szCs w:val="24"/>
              </w:rPr>
            </w:pPr>
            <w:r w:rsidRPr="005178E0">
              <w:rPr>
                <w:szCs w:val="24"/>
              </w:rPr>
              <w:t>0.300</w:t>
            </w:r>
          </w:p>
        </w:tc>
        <w:tc>
          <w:tcPr>
            <w:tcW w:w="1170" w:type="dxa"/>
            <w:vAlign w:val="center"/>
          </w:tcPr>
          <w:p w:rsidR="00CA1056" w:rsidRPr="005178E0" w:rsidRDefault="00CA1056" w:rsidP="005867A3">
            <w:pPr>
              <w:jc w:val="center"/>
              <w:rPr>
                <w:szCs w:val="24"/>
              </w:rPr>
            </w:pPr>
            <w:r w:rsidRPr="005178E0">
              <w:rPr>
                <w:szCs w:val="24"/>
              </w:rPr>
              <w:t>0.645</w:t>
            </w:r>
          </w:p>
        </w:tc>
        <w:tc>
          <w:tcPr>
            <w:tcW w:w="1080" w:type="dxa"/>
            <w:vAlign w:val="center"/>
          </w:tcPr>
          <w:p w:rsidR="00CA1056" w:rsidRPr="005178E0" w:rsidRDefault="00CA1056" w:rsidP="005867A3">
            <w:pPr>
              <w:jc w:val="center"/>
              <w:rPr>
                <w:szCs w:val="24"/>
              </w:rPr>
            </w:pPr>
            <w:r w:rsidRPr="005178E0">
              <w:rPr>
                <w:szCs w:val="24"/>
              </w:rPr>
              <w:t>0.563</w:t>
            </w:r>
          </w:p>
        </w:tc>
        <w:tc>
          <w:tcPr>
            <w:tcW w:w="1080" w:type="dxa"/>
            <w:vAlign w:val="center"/>
          </w:tcPr>
          <w:p w:rsidR="00CA1056" w:rsidRPr="005178E0" w:rsidRDefault="00CA1056" w:rsidP="005867A3">
            <w:pPr>
              <w:jc w:val="center"/>
              <w:rPr>
                <w:szCs w:val="24"/>
              </w:rPr>
            </w:pPr>
            <w:r>
              <w:rPr>
                <w:szCs w:val="24"/>
              </w:rPr>
              <w:t>0.998</w:t>
            </w:r>
          </w:p>
        </w:tc>
        <w:tc>
          <w:tcPr>
            <w:tcW w:w="1001" w:type="dxa"/>
            <w:vAlign w:val="center"/>
          </w:tcPr>
          <w:p w:rsidR="00CA1056" w:rsidRPr="005178E0" w:rsidRDefault="00CA1056" w:rsidP="005867A3">
            <w:pPr>
              <w:jc w:val="center"/>
              <w:rPr>
                <w:szCs w:val="24"/>
              </w:rPr>
            </w:pPr>
            <w:r w:rsidRPr="005178E0">
              <w:rPr>
                <w:szCs w:val="24"/>
              </w:rPr>
              <w:t>0.66</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2</w:t>
            </w:r>
          </w:p>
        </w:tc>
        <w:tc>
          <w:tcPr>
            <w:tcW w:w="965" w:type="dxa"/>
            <w:vAlign w:val="center"/>
          </w:tcPr>
          <w:p w:rsidR="00CA1056" w:rsidRPr="005178E0" w:rsidRDefault="00CA1056" w:rsidP="005867A3">
            <w:pPr>
              <w:jc w:val="center"/>
              <w:rPr>
                <w:szCs w:val="24"/>
              </w:rPr>
            </w:pPr>
            <w:r w:rsidRPr="005178E0">
              <w:rPr>
                <w:szCs w:val="24"/>
              </w:rPr>
              <w:t>14.37</w:t>
            </w:r>
          </w:p>
        </w:tc>
        <w:tc>
          <w:tcPr>
            <w:tcW w:w="1014" w:type="dxa"/>
            <w:vAlign w:val="center"/>
          </w:tcPr>
          <w:p w:rsidR="00CA1056" w:rsidRPr="00CA1056" w:rsidRDefault="00CA1056" w:rsidP="00CA1056">
            <w:pPr>
              <w:jc w:val="center"/>
            </w:pPr>
            <w:r w:rsidRPr="00CA1056">
              <w:t>0.263</w:t>
            </w:r>
          </w:p>
        </w:tc>
        <w:tc>
          <w:tcPr>
            <w:tcW w:w="1014" w:type="dxa"/>
            <w:vAlign w:val="center"/>
          </w:tcPr>
          <w:p w:rsidR="00CA1056" w:rsidRPr="005178E0" w:rsidRDefault="00CA1056" w:rsidP="005867A3">
            <w:pPr>
              <w:jc w:val="center"/>
              <w:rPr>
                <w:szCs w:val="24"/>
              </w:rPr>
            </w:pPr>
            <w:r w:rsidRPr="005178E0">
              <w:rPr>
                <w:szCs w:val="24"/>
              </w:rPr>
              <w:t>0.221</w:t>
            </w:r>
          </w:p>
        </w:tc>
        <w:tc>
          <w:tcPr>
            <w:tcW w:w="1126" w:type="dxa"/>
            <w:vAlign w:val="center"/>
          </w:tcPr>
          <w:p w:rsidR="00CA1056" w:rsidRPr="005178E0" w:rsidRDefault="00CA1056" w:rsidP="005867A3">
            <w:pPr>
              <w:jc w:val="center"/>
              <w:rPr>
                <w:szCs w:val="24"/>
              </w:rPr>
            </w:pPr>
            <w:r w:rsidRPr="005178E0">
              <w:rPr>
                <w:szCs w:val="24"/>
              </w:rPr>
              <w:t>0.230</w:t>
            </w:r>
          </w:p>
        </w:tc>
        <w:tc>
          <w:tcPr>
            <w:tcW w:w="1080" w:type="dxa"/>
            <w:vAlign w:val="center"/>
          </w:tcPr>
          <w:p w:rsidR="00CA1056" w:rsidRPr="005178E0" w:rsidRDefault="00CA1056" w:rsidP="005867A3">
            <w:pPr>
              <w:jc w:val="center"/>
              <w:rPr>
                <w:szCs w:val="24"/>
              </w:rPr>
            </w:pPr>
            <w:r w:rsidRPr="005178E0">
              <w:rPr>
                <w:szCs w:val="24"/>
              </w:rPr>
              <w:t>0.282</w:t>
            </w:r>
          </w:p>
        </w:tc>
        <w:tc>
          <w:tcPr>
            <w:tcW w:w="1170" w:type="dxa"/>
            <w:vAlign w:val="center"/>
          </w:tcPr>
          <w:p w:rsidR="00CA1056" w:rsidRPr="005178E0" w:rsidRDefault="00CA1056" w:rsidP="005867A3">
            <w:pPr>
              <w:jc w:val="center"/>
              <w:rPr>
                <w:szCs w:val="24"/>
              </w:rPr>
            </w:pPr>
            <w:r w:rsidRPr="005178E0">
              <w:rPr>
                <w:szCs w:val="24"/>
              </w:rPr>
              <w:t>0.247</w:t>
            </w:r>
          </w:p>
        </w:tc>
        <w:tc>
          <w:tcPr>
            <w:tcW w:w="1170" w:type="dxa"/>
            <w:vAlign w:val="center"/>
          </w:tcPr>
          <w:p w:rsidR="00CA1056" w:rsidRPr="005178E0" w:rsidRDefault="00CA1056" w:rsidP="005867A3">
            <w:pPr>
              <w:jc w:val="center"/>
              <w:rPr>
                <w:szCs w:val="24"/>
              </w:rPr>
            </w:pPr>
            <w:r w:rsidRPr="005178E0">
              <w:rPr>
                <w:szCs w:val="24"/>
              </w:rPr>
              <w:t>0.441</w:t>
            </w:r>
          </w:p>
        </w:tc>
        <w:tc>
          <w:tcPr>
            <w:tcW w:w="1080" w:type="dxa"/>
            <w:vAlign w:val="center"/>
          </w:tcPr>
          <w:p w:rsidR="00CA1056" w:rsidRPr="005178E0" w:rsidRDefault="00CA1056" w:rsidP="005867A3">
            <w:pPr>
              <w:jc w:val="center"/>
              <w:rPr>
                <w:szCs w:val="24"/>
              </w:rPr>
            </w:pPr>
            <w:r w:rsidRPr="005178E0">
              <w:rPr>
                <w:szCs w:val="24"/>
              </w:rPr>
              <w:t>0.455</w:t>
            </w:r>
          </w:p>
        </w:tc>
        <w:tc>
          <w:tcPr>
            <w:tcW w:w="1080" w:type="dxa"/>
            <w:vAlign w:val="center"/>
          </w:tcPr>
          <w:p w:rsidR="00CA1056" w:rsidRPr="005178E0" w:rsidRDefault="00CA1056" w:rsidP="005867A3">
            <w:pPr>
              <w:jc w:val="center"/>
              <w:rPr>
                <w:szCs w:val="24"/>
              </w:rPr>
            </w:pPr>
            <w:r>
              <w:rPr>
                <w:szCs w:val="24"/>
              </w:rPr>
              <w:t>0.755</w:t>
            </w:r>
          </w:p>
        </w:tc>
        <w:tc>
          <w:tcPr>
            <w:tcW w:w="1001" w:type="dxa"/>
            <w:vAlign w:val="center"/>
          </w:tcPr>
          <w:p w:rsidR="00CA1056" w:rsidRPr="005178E0" w:rsidRDefault="00CA1056" w:rsidP="005867A3">
            <w:pPr>
              <w:jc w:val="center"/>
              <w:rPr>
                <w:szCs w:val="24"/>
              </w:rPr>
            </w:pPr>
            <w:r w:rsidRPr="005178E0">
              <w:rPr>
                <w:szCs w:val="24"/>
              </w:rPr>
              <w:t>0.58</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3</w:t>
            </w:r>
          </w:p>
        </w:tc>
        <w:tc>
          <w:tcPr>
            <w:tcW w:w="965" w:type="dxa"/>
            <w:vAlign w:val="center"/>
          </w:tcPr>
          <w:p w:rsidR="00CA1056" w:rsidRPr="005178E0" w:rsidRDefault="00CA1056" w:rsidP="005867A3">
            <w:pPr>
              <w:jc w:val="center"/>
              <w:rPr>
                <w:szCs w:val="24"/>
              </w:rPr>
            </w:pPr>
            <w:r w:rsidRPr="005178E0">
              <w:rPr>
                <w:szCs w:val="24"/>
              </w:rPr>
              <w:t>14.06</w:t>
            </w:r>
          </w:p>
        </w:tc>
        <w:tc>
          <w:tcPr>
            <w:tcW w:w="1014" w:type="dxa"/>
            <w:vAlign w:val="center"/>
          </w:tcPr>
          <w:p w:rsidR="00CA1056" w:rsidRPr="00CA1056" w:rsidRDefault="00CA1056" w:rsidP="00CA1056">
            <w:pPr>
              <w:jc w:val="center"/>
            </w:pPr>
            <w:r w:rsidRPr="00CA1056">
              <w:t>0.265</w:t>
            </w:r>
          </w:p>
        </w:tc>
        <w:tc>
          <w:tcPr>
            <w:tcW w:w="1014" w:type="dxa"/>
            <w:vAlign w:val="center"/>
          </w:tcPr>
          <w:p w:rsidR="00CA1056" w:rsidRPr="005178E0" w:rsidRDefault="00CA1056" w:rsidP="005867A3">
            <w:pPr>
              <w:jc w:val="center"/>
              <w:rPr>
                <w:szCs w:val="24"/>
              </w:rPr>
            </w:pPr>
            <w:r w:rsidRPr="00EF45C9">
              <w:t>0.188</w:t>
            </w:r>
          </w:p>
        </w:tc>
        <w:tc>
          <w:tcPr>
            <w:tcW w:w="1126" w:type="dxa"/>
            <w:vAlign w:val="center"/>
          </w:tcPr>
          <w:p w:rsidR="00CA1056" w:rsidRPr="005178E0" w:rsidRDefault="00CA1056" w:rsidP="005867A3">
            <w:pPr>
              <w:jc w:val="center"/>
              <w:rPr>
                <w:szCs w:val="24"/>
              </w:rPr>
            </w:pPr>
            <w:r w:rsidRPr="005178E0">
              <w:rPr>
                <w:szCs w:val="24"/>
              </w:rPr>
              <w:t>0.211</w:t>
            </w:r>
          </w:p>
        </w:tc>
        <w:tc>
          <w:tcPr>
            <w:tcW w:w="1080" w:type="dxa"/>
            <w:vAlign w:val="center"/>
          </w:tcPr>
          <w:p w:rsidR="00CA1056" w:rsidRPr="005178E0" w:rsidRDefault="00CA1056" w:rsidP="005867A3">
            <w:pPr>
              <w:jc w:val="center"/>
              <w:rPr>
                <w:szCs w:val="24"/>
              </w:rPr>
            </w:pPr>
            <w:r w:rsidRPr="005178E0">
              <w:rPr>
                <w:szCs w:val="24"/>
              </w:rPr>
              <w:t>0.221</w:t>
            </w:r>
          </w:p>
        </w:tc>
        <w:tc>
          <w:tcPr>
            <w:tcW w:w="1170" w:type="dxa"/>
            <w:vAlign w:val="center"/>
          </w:tcPr>
          <w:p w:rsidR="00CA1056" w:rsidRPr="005178E0" w:rsidRDefault="00CA1056" w:rsidP="005867A3">
            <w:pPr>
              <w:jc w:val="center"/>
              <w:rPr>
                <w:szCs w:val="24"/>
              </w:rPr>
            </w:pPr>
            <w:r w:rsidRPr="00EF45C9">
              <w:t>0.186</w:t>
            </w:r>
          </w:p>
        </w:tc>
        <w:tc>
          <w:tcPr>
            <w:tcW w:w="1170" w:type="dxa"/>
            <w:vAlign w:val="center"/>
          </w:tcPr>
          <w:p w:rsidR="00CA1056" w:rsidRPr="005178E0" w:rsidRDefault="00CA1056" w:rsidP="005867A3">
            <w:pPr>
              <w:jc w:val="center"/>
              <w:rPr>
                <w:szCs w:val="24"/>
              </w:rPr>
            </w:pPr>
            <w:r w:rsidRPr="005178E0">
              <w:rPr>
                <w:szCs w:val="24"/>
              </w:rPr>
              <w:t>0.347</w:t>
            </w:r>
          </w:p>
        </w:tc>
        <w:tc>
          <w:tcPr>
            <w:tcW w:w="1080" w:type="dxa"/>
            <w:vAlign w:val="center"/>
          </w:tcPr>
          <w:p w:rsidR="00CA1056" w:rsidRPr="005178E0" w:rsidRDefault="00CA1056" w:rsidP="005867A3">
            <w:pPr>
              <w:jc w:val="center"/>
              <w:rPr>
                <w:szCs w:val="24"/>
              </w:rPr>
            </w:pPr>
            <w:r w:rsidRPr="005178E0">
              <w:rPr>
                <w:szCs w:val="24"/>
              </w:rPr>
              <w:t>0.344</w:t>
            </w:r>
          </w:p>
        </w:tc>
        <w:tc>
          <w:tcPr>
            <w:tcW w:w="1080" w:type="dxa"/>
            <w:vAlign w:val="center"/>
          </w:tcPr>
          <w:p w:rsidR="00CA1056" w:rsidRPr="005178E0" w:rsidRDefault="00CA1056" w:rsidP="005867A3">
            <w:pPr>
              <w:jc w:val="center"/>
              <w:rPr>
                <w:szCs w:val="24"/>
              </w:rPr>
            </w:pPr>
            <w:r>
              <w:rPr>
                <w:szCs w:val="24"/>
              </w:rPr>
              <w:t>0.685</w:t>
            </w:r>
          </w:p>
        </w:tc>
        <w:tc>
          <w:tcPr>
            <w:tcW w:w="1001" w:type="dxa"/>
            <w:vAlign w:val="center"/>
          </w:tcPr>
          <w:p w:rsidR="00CA1056" w:rsidRPr="005178E0" w:rsidRDefault="00CA1056" w:rsidP="005867A3">
            <w:pPr>
              <w:jc w:val="center"/>
              <w:rPr>
                <w:szCs w:val="24"/>
              </w:rPr>
            </w:pPr>
            <w:r w:rsidRPr="005178E0">
              <w:rPr>
                <w:szCs w:val="24"/>
              </w:rPr>
              <w:t>0.54</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4</w:t>
            </w:r>
          </w:p>
        </w:tc>
        <w:tc>
          <w:tcPr>
            <w:tcW w:w="965" w:type="dxa"/>
            <w:vAlign w:val="center"/>
          </w:tcPr>
          <w:p w:rsidR="00CA1056" w:rsidRPr="005178E0" w:rsidRDefault="00CA1056" w:rsidP="005867A3">
            <w:pPr>
              <w:jc w:val="center"/>
              <w:rPr>
                <w:szCs w:val="24"/>
              </w:rPr>
            </w:pPr>
            <w:r w:rsidRPr="005178E0">
              <w:rPr>
                <w:szCs w:val="24"/>
              </w:rPr>
              <w:t>13.64</w:t>
            </w:r>
          </w:p>
        </w:tc>
        <w:tc>
          <w:tcPr>
            <w:tcW w:w="1014" w:type="dxa"/>
            <w:vAlign w:val="center"/>
          </w:tcPr>
          <w:p w:rsidR="00CA1056" w:rsidRPr="00CA1056" w:rsidRDefault="00CA1056" w:rsidP="00CA1056">
            <w:pPr>
              <w:jc w:val="center"/>
            </w:pPr>
            <w:r w:rsidRPr="00CA1056">
              <w:t>0.212</w:t>
            </w:r>
          </w:p>
        </w:tc>
        <w:tc>
          <w:tcPr>
            <w:tcW w:w="1014" w:type="dxa"/>
            <w:vAlign w:val="center"/>
          </w:tcPr>
          <w:p w:rsidR="00CA1056" w:rsidRPr="005178E0" w:rsidRDefault="00CA1056" w:rsidP="005867A3">
            <w:pPr>
              <w:jc w:val="center"/>
              <w:rPr>
                <w:szCs w:val="24"/>
              </w:rPr>
            </w:pPr>
            <w:r w:rsidRPr="005178E0">
              <w:rPr>
                <w:szCs w:val="24"/>
              </w:rPr>
              <w:t>0.142</w:t>
            </w:r>
          </w:p>
        </w:tc>
        <w:tc>
          <w:tcPr>
            <w:tcW w:w="1126" w:type="dxa"/>
            <w:vAlign w:val="center"/>
          </w:tcPr>
          <w:p w:rsidR="00CA1056" w:rsidRPr="005178E0" w:rsidRDefault="00CA1056" w:rsidP="005867A3">
            <w:pPr>
              <w:jc w:val="center"/>
              <w:rPr>
                <w:szCs w:val="24"/>
              </w:rPr>
            </w:pPr>
            <w:r w:rsidRPr="005178E0">
              <w:rPr>
                <w:szCs w:val="24"/>
              </w:rPr>
              <w:t>0.167</w:t>
            </w:r>
          </w:p>
        </w:tc>
        <w:tc>
          <w:tcPr>
            <w:tcW w:w="1080" w:type="dxa"/>
            <w:vAlign w:val="center"/>
          </w:tcPr>
          <w:p w:rsidR="00CA1056" w:rsidRPr="005178E0" w:rsidRDefault="00CA1056" w:rsidP="005867A3">
            <w:pPr>
              <w:jc w:val="center"/>
              <w:rPr>
                <w:szCs w:val="24"/>
              </w:rPr>
            </w:pPr>
            <w:r w:rsidRPr="005178E0">
              <w:rPr>
                <w:szCs w:val="24"/>
              </w:rPr>
              <w:t>0.200</w:t>
            </w:r>
          </w:p>
        </w:tc>
        <w:tc>
          <w:tcPr>
            <w:tcW w:w="1170" w:type="dxa"/>
            <w:vAlign w:val="center"/>
          </w:tcPr>
          <w:p w:rsidR="00CA1056" w:rsidRPr="005178E0" w:rsidRDefault="00CA1056" w:rsidP="005867A3">
            <w:pPr>
              <w:jc w:val="center"/>
              <w:rPr>
                <w:szCs w:val="24"/>
              </w:rPr>
            </w:pPr>
            <w:r w:rsidRPr="005178E0">
              <w:rPr>
                <w:szCs w:val="24"/>
              </w:rPr>
              <w:t>0.179</w:t>
            </w:r>
          </w:p>
        </w:tc>
        <w:tc>
          <w:tcPr>
            <w:tcW w:w="1170" w:type="dxa"/>
            <w:vAlign w:val="center"/>
          </w:tcPr>
          <w:p w:rsidR="00CA1056" w:rsidRPr="005178E0" w:rsidRDefault="00CA1056" w:rsidP="005867A3">
            <w:pPr>
              <w:jc w:val="center"/>
              <w:rPr>
                <w:szCs w:val="24"/>
              </w:rPr>
            </w:pPr>
            <w:r w:rsidRPr="005178E0">
              <w:rPr>
                <w:szCs w:val="24"/>
              </w:rPr>
              <w:t>0.360</w:t>
            </w:r>
          </w:p>
        </w:tc>
        <w:tc>
          <w:tcPr>
            <w:tcW w:w="1080" w:type="dxa"/>
            <w:vAlign w:val="center"/>
          </w:tcPr>
          <w:p w:rsidR="00CA1056" w:rsidRPr="005178E0" w:rsidRDefault="00CA1056" w:rsidP="005867A3">
            <w:pPr>
              <w:jc w:val="center"/>
              <w:rPr>
                <w:szCs w:val="24"/>
              </w:rPr>
            </w:pPr>
            <w:r w:rsidRPr="005178E0">
              <w:rPr>
                <w:szCs w:val="24"/>
              </w:rPr>
              <w:t>0.294</w:t>
            </w:r>
          </w:p>
        </w:tc>
        <w:tc>
          <w:tcPr>
            <w:tcW w:w="1080" w:type="dxa"/>
            <w:vAlign w:val="center"/>
          </w:tcPr>
          <w:p w:rsidR="00CA1056" w:rsidRPr="005178E0" w:rsidRDefault="00CA1056" w:rsidP="005867A3">
            <w:pPr>
              <w:jc w:val="center"/>
              <w:rPr>
                <w:szCs w:val="24"/>
              </w:rPr>
            </w:pPr>
            <w:r>
              <w:rPr>
                <w:szCs w:val="24"/>
              </w:rPr>
              <w:t>0.512</w:t>
            </w:r>
          </w:p>
        </w:tc>
        <w:tc>
          <w:tcPr>
            <w:tcW w:w="1001" w:type="dxa"/>
            <w:vAlign w:val="center"/>
          </w:tcPr>
          <w:p w:rsidR="00CA1056" w:rsidRPr="005178E0" w:rsidRDefault="00CA1056" w:rsidP="005867A3">
            <w:pPr>
              <w:jc w:val="center"/>
              <w:rPr>
                <w:szCs w:val="24"/>
              </w:rPr>
            </w:pPr>
            <w:r w:rsidRPr="005178E0">
              <w:rPr>
                <w:szCs w:val="24"/>
              </w:rPr>
              <w:t>0.45</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5</w:t>
            </w:r>
          </w:p>
        </w:tc>
        <w:tc>
          <w:tcPr>
            <w:tcW w:w="965" w:type="dxa"/>
            <w:vAlign w:val="center"/>
          </w:tcPr>
          <w:p w:rsidR="00CA1056" w:rsidRPr="005178E0" w:rsidRDefault="00CA1056" w:rsidP="005867A3">
            <w:pPr>
              <w:jc w:val="center"/>
              <w:rPr>
                <w:szCs w:val="24"/>
              </w:rPr>
            </w:pPr>
            <w:r w:rsidRPr="005178E0">
              <w:rPr>
                <w:szCs w:val="24"/>
              </w:rPr>
              <w:t>13.37</w:t>
            </w:r>
          </w:p>
        </w:tc>
        <w:tc>
          <w:tcPr>
            <w:tcW w:w="1014" w:type="dxa"/>
            <w:vAlign w:val="center"/>
          </w:tcPr>
          <w:p w:rsidR="00CA1056" w:rsidRPr="00CA1056" w:rsidRDefault="00CA1056" w:rsidP="00CA1056">
            <w:pPr>
              <w:jc w:val="center"/>
            </w:pPr>
            <w:r w:rsidRPr="00CA1056">
              <w:t>0.184</w:t>
            </w:r>
          </w:p>
        </w:tc>
        <w:tc>
          <w:tcPr>
            <w:tcW w:w="1014" w:type="dxa"/>
            <w:vAlign w:val="center"/>
          </w:tcPr>
          <w:p w:rsidR="00CA1056" w:rsidRPr="005178E0" w:rsidRDefault="00CA1056" w:rsidP="005867A3">
            <w:pPr>
              <w:jc w:val="center"/>
              <w:rPr>
                <w:szCs w:val="24"/>
              </w:rPr>
            </w:pPr>
            <w:r w:rsidRPr="005178E0">
              <w:rPr>
                <w:szCs w:val="24"/>
              </w:rPr>
              <w:t>0.141</w:t>
            </w:r>
          </w:p>
        </w:tc>
        <w:tc>
          <w:tcPr>
            <w:tcW w:w="1126" w:type="dxa"/>
            <w:vAlign w:val="center"/>
          </w:tcPr>
          <w:p w:rsidR="00CA1056" w:rsidRPr="005178E0" w:rsidRDefault="00CA1056" w:rsidP="005867A3">
            <w:pPr>
              <w:jc w:val="center"/>
              <w:rPr>
                <w:szCs w:val="24"/>
              </w:rPr>
            </w:pPr>
            <w:r w:rsidRPr="005178E0">
              <w:rPr>
                <w:szCs w:val="24"/>
              </w:rPr>
              <w:t>0.169</w:t>
            </w:r>
          </w:p>
        </w:tc>
        <w:tc>
          <w:tcPr>
            <w:tcW w:w="1080" w:type="dxa"/>
            <w:vAlign w:val="center"/>
          </w:tcPr>
          <w:p w:rsidR="00CA1056" w:rsidRPr="005178E0" w:rsidRDefault="00CA1056" w:rsidP="005867A3">
            <w:pPr>
              <w:jc w:val="center"/>
              <w:rPr>
                <w:szCs w:val="24"/>
              </w:rPr>
            </w:pPr>
            <w:r w:rsidRPr="005178E0">
              <w:rPr>
                <w:szCs w:val="24"/>
              </w:rPr>
              <w:t>0.185</w:t>
            </w:r>
          </w:p>
        </w:tc>
        <w:tc>
          <w:tcPr>
            <w:tcW w:w="1170" w:type="dxa"/>
            <w:vAlign w:val="center"/>
          </w:tcPr>
          <w:p w:rsidR="00CA1056" w:rsidRPr="005178E0" w:rsidRDefault="00CA1056" w:rsidP="005867A3">
            <w:pPr>
              <w:jc w:val="center"/>
              <w:rPr>
                <w:szCs w:val="24"/>
              </w:rPr>
            </w:pPr>
            <w:r w:rsidRPr="005178E0">
              <w:rPr>
                <w:szCs w:val="24"/>
              </w:rPr>
              <w:t>0.175</w:t>
            </w:r>
          </w:p>
        </w:tc>
        <w:tc>
          <w:tcPr>
            <w:tcW w:w="1170" w:type="dxa"/>
            <w:vAlign w:val="center"/>
          </w:tcPr>
          <w:p w:rsidR="00CA1056" w:rsidRPr="005178E0" w:rsidRDefault="00CA1056" w:rsidP="005867A3">
            <w:pPr>
              <w:jc w:val="center"/>
              <w:rPr>
                <w:szCs w:val="24"/>
              </w:rPr>
            </w:pPr>
            <w:r w:rsidRPr="005178E0">
              <w:rPr>
                <w:szCs w:val="24"/>
              </w:rPr>
              <w:t>0.338</w:t>
            </w:r>
          </w:p>
        </w:tc>
        <w:tc>
          <w:tcPr>
            <w:tcW w:w="1080" w:type="dxa"/>
            <w:vAlign w:val="center"/>
          </w:tcPr>
          <w:p w:rsidR="00CA1056" w:rsidRPr="005178E0" w:rsidRDefault="00CA1056" w:rsidP="005867A3">
            <w:pPr>
              <w:jc w:val="center"/>
              <w:rPr>
                <w:szCs w:val="24"/>
              </w:rPr>
            </w:pPr>
            <w:r w:rsidRPr="005178E0">
              <w:rPr>
                <w:szCs w:val="24"/>
              </w:rPr>
              <w:t>0.275</w:t>
            </w:r>
          </w:p>
        </w:tc>
        <w:tc>
          <w:tcPr>
            <w:tcW w:w="1080" w:type="dxa"/>
            <w:vAlign w:val="center"/>
          </w:tcPr>
          <w:p w:rsidR="00CA1056" w:rsidRPr="005178E0" w:rsidRDefault="00CA1056" w:rsidP="005867A3">
            <w:pPr>
              <w:jc w:val="center"/>
              <w:rPr>
                <w:szCs w:val="24"/>
              </w:rPr>
            </w:pPr>
            <w:r>
              <w:rPr>
                <w:szCs w:val="24"/>
              </w:rPr>
              <w:t>0.495</w:t>
            </w:r>
          </w:p>
        </w:tc>
        <w:tc>
          <w:tcPr>
            <w:tcW w:w="1001" w:type="dxa"/>
            <w:vAlign w:val="center"/>
          </w:tcPr>
          <w:p w:rsidR="00CA1056" w:rsidRPr="005178E0" w:rsidRDefault="00CA1056" w:rsidP="005867A3">
            <w:pPr>
              <w:jc w:val="center"/>
              <w:rPr>
                <w:szCs w:val="24"/>
              </w:rPr>
            </w:pPr>
            <w:r w:rsidRPr="005178E0">
              <w:rPr>
                <w:szCs w:val="24"/>
              </w:rPr>
              <w:t>0.44</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6</w:t>
            </w:r>
          </w:p>
        </w:tc>
        <w:tc>
          <w:tcPr>
            <w:tcW w:w="965" w:type="dxa"/>
            <w:vAlign w:val="center"/>
          </w:tcPr>
          <w:p w:rsidR="00CA1056" w:rsidRPr="005178E0" w:rsidRDefault="00CA1056" w:rsidP="005867A3">
            <w:pPr>
              <w:jc w:val="center"/>
              <w:rPr>
                <w:szCs w:val="24"/>
              </w:rPr>
            </w:pPr>
            <w:r w:rsidRPr="005178E0">
              <w:rPr>
                <w:szCs w:val="24"/>
              </w:rPr>
              <w:t>12.66</w:t>
            </w:r>
          </w:p>
        </w:tc>
        <w:tc>
          <w:tcPr>
            <w:tcW w:w="1014" w:type="dxa"/>
            <w:vAlign w:val="center"/>
          </w:tcPr>
          <w:p w:rsidR="00CA1056" w:rsidRPr="00CA1056" w:rsidRDefault="00CA1056" w:rsidP="00CA1056">
            <w:pPr>
              <w:jc w:val="center"/>
            </w:pPr>
            <w:r w:rsidRPr="00CA1056">
              <w:t>0.073</w:t>
            </w:r>
          </w:p>
        </w:tc>
        <w:tc>
          <w:tcPr>
            <w:tcW w:w="1014" w:type="dxa"/>
            <w:vAlign w:val="center"/>
          </w:tcPr>
          <w:p w:rsidR="00CA1056" w:rsidRPr="005178E0" w:rsidRDefault="00CA1056" w:rsidP="005867A3">
            <w:pPr>
              <w:jc w:val="center"/>
              <w:rPr>
                <w:szCs w:val="24"/>
              </w:rPr>
            </w:pPr>
            <w:r w:rsidRPr="005178E0">
              <w:rPr>
                <w:szCs w:val="24"/>
              </w:rPr>
              <w:t>0.064</w:t>
            </w:r>
          </w:p>
        </w:tc>
        <w:tc>
          <w:tcPr>
            <w:tcW w:w="1126" w:type="dxa"/>
            <w:vAlign w:val="center"/>
          </w:tcPr>
          <w:p w:rsidR="00CA1056" w:rsidRPr="005178E0" w:rsidRDefault="00CA1056" w:rsidP="005867A3">
            <w:pPr>
              <w:jc w:val="center"/>
              <w:rPr>
                <w:szCs w:val="24"/>
              </w:rPr>
            </w:pPr>
            <w:r w:rsidRPr="005178E0">
              <w:rPr>
                <w:szCs w:val="24"/>
              </w:rPr>
              <w:t>0.080</w:t>
            </w:r>
          </w:p>
        </w:tc>
        <w:tc>
          <w:tcPr>
            <w:tcW w:w="1080" w:type="dxa"/>
            <w:vAlign w:val="center"/>
          </w:tcPr>
          <w:p w:rsidR="00CA1056" w:rsidRPr="005178E0" w:rsidRDefault="00CA1056" w:rsidP="005867A3">
            <w:pPr>
              <w:jc w:val="center"/>
              <w:rPr>
                <w:szCs w:val="24"/>
              </w:rPr>
            </w:pPr>
            <w:r w:rsidRPr="005178E0">
              <w:rPr>
                <w:szCs w:val="24"/>
              </w:rPr>
              <w:t>0.076</w:t>
            </w:r>
          </w:p>
        </w:tc>
        <w:tc>
          <w:tcPr>
            <w:tcW w:w="1170" w:type="dxa"/>
            <w:vAlign w:val="center"/>
          </w:tcPr>
          <w:p w:rsidR="00CA1056" w:rsidRPr="005178E0" w:rsidRDefault="00CA1056" w:rsidP="005867A3">
            <w:pPr>
              <w:jc w:val="center"/>
              <w:rPr>
                <w:szCs w:val="24"/>
              </w:rPr>
            </w:pPr>
            <w:r w:rsidRPr="005178E0">
              <w:rPr>
                <w:szCs w:val="24"/>
              </w:rPr>
              <w:t>0.092</w:t>
            </w:r>
          </w:p>
        </w:tc>
        <w:tc>
          <w:tcPr>
            <w:tcW w:w="1170" w:type="dxa"/>
            <w:vAlign w:val="center"/>
          </w:tcPr>
          <w:p w:rsidR="00CA1056" w:rsidRPr="005178E0" w:rsidRDefault="00CA1056" w:rsidP="005867A3">
            <w:pPr>
              <w:jc w:val="center"/>
              <w:rPr>
                <w:szCs w:val="24"/>
              </w:rPr>
            </w:pPr>
            <w:r w:rsidRPr="005178E0">
              <w:rPr>
                <w:szCs w:val="24"/>
              </w:rPr>
              <w:t>0.147</w:t>
            </w:r>
          </w:p>
        </w:tc>
        <w:tc>
          <w:tcPr>
            <w:tcW w:w="1080" w:type="dxa"/>
            <w:vAlign w:val="center"/>
          </w:tcPr>
          <w:p w:rsidR="00CA1056" w:rsidRPr="005178E0" w:rsidRDefault="00CA1056" w:rsidP="005867A3">
            <w:pPr>
              <w:jc w:val="center"/>
              <w:rPr>
                <w:szCs w:val="24"/>
              </w:rPr>
            </w:pPr>
            <w:r w:rsidRPr="005178E0">
              <w:rPr>
                <w:szCs w:val="24"/>
              </w:rPr>
              <w:t>0.127</w:t>
            </w:r>
          </w:p>
        </w:tc>
        <w:tc>
          <w:tcPr>
            <w:tcW w:w="1080" w:type="dxa"/>
            <w:vAlign w:val="center"/>
          </w:tcPr>
          <w:p w:rsidR="00CA1056" w:rsidRPr="005178E0" w:rsidRDefault="00CA1056" w:rsidP="005867A3">
            <w:pPr>
              <w:jc w:val="center"/>
              <w:rPr>
                <w:szCs w:val="24"/>
              </w:rPr>
            </w:pPr>
            <w:r>
              <w:rPr>
                <w:szCs w:val="24"/>
              </w:rPr>
              <w:t>0.223</w:t>
            </w:r>
          </w:p>
        </w:tc>
        <w:tc>
          <w:tcPr>
            <w:tcW w:w="1001" w:type="dxa"/>
            <w:vAlign w:val="center"/>
          </w:tcPr>
          <w:p w:rsidR="00CA1056" w:rsidRPr="005178E0" w:rsidRDefault="00CA1056" w:rsidP="005867A3">
            <w:pPr>
              <w:jc w:val="center"/>
              <w:rPr>
                <w:szCs w:val="24"/>
              </w:rPr>
            </w:pPr>
            <w:r w:rsidRPr="005178E0">
              <w:rPr>
                <w:szCs w:val="24"/>
              </w:rPr>
              <w:t>0.25</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7</w:t>
            </w:r>
          </w:p>
        </w:tc>
        <w:tc>
          <w:tcPr>
            <w:tcW w:w="965" w:type="dxa"/>
            <w:vAlign w:val="center"/>
          </w:tcPr>
          <w:p w:rsidR="00CA1056" w:rsidRPr="005178E0" w:rsidRDefault="00CA1056" w:rsidP="005867A3">
            <w:pPr>
              <w:jc w:val="center"/>
              <w:rPr>
                <w:szCs w:val="24"/>
              </w:rPr>
            </w:pPr>
            <w:r w:rsidRPr="005178E0">
              <w:rPr>
                <w:szCs w:val="24"/>
              </w:rPr>
              <w:t>12.02</w:t>
            </w:r>
          </w:p>
        </w:tc>
        <w:tc>
          <w:tcPr>
            <w:tcW w:w="1014" w:type="dxa"/>
            <w:vAlign w:val="center"/>
          </w:tcPr>
          <w:p w:rsidR="00CA1056" w:rsidRPr="00CA1056" w:rsidRDefault="00CA1056" w:rsidP="00CA1056">
            <w:pPr>
              <w:jc w:val="center"/>
            </w:pPr>
            <w:r w:rsidRPr="00CA1056">
              <w:t>0.043</w:t>
            </w:r>
          </w:p>
        </w:tc>
        <w:tc>
          <w:tcPr>
            <w:tcW w:w="1014" w:type="dxa"/>
            <w:vAlign w:val="center"/>
          </w:tcPr>
          <w:p w:rsidR="00CA1056" w:rsidRPr="005178E0" w:rsidRDefault="00CA1056" w:rsidP="005867A3">
            <w:pPr>
              <w:jc w:val="center"/>
              <w:rPr>
                <w:szCs w:val="24"/>
              </w:rPr>
            </w:pPr>
            <w:r w:rsidRPr="005178E0">
              <w:rPr>
                <w:szCs w:val="24"/>
              </w:rPr>
              <w:t>0.042</w:t>
            </w:r>
          </w:p>
        </w:tc>
        <w:tc>
          <w:tcPr>
            <w:tcW w:w="1126" w:type="dxa"/>
            <w:vAlign w:val="center"/>
          </w:tcPr>
          <w:p w:rsidR="00CA1056" w:rsidRPr="005178E0" w:rsidRDefault="00CA1056" w:rsidP="005867A3">
            <w:pPr>
              <w:jc w:val="center"/>
              <w:rPr>
                <w:szCs w:val="24"/>
              </w:rPr>
            </w:pPr>
            <w:r w:rsidRPr="005178E0">
              <w:rPr>
                <w:szCs w:val="24"/>
              </w:rPr>
              <w:t>0.054</w:t>
            </w:r>
          </w:p>
        </w:tc>
        <w:tc>
          <w:tcPr>
            <w:tcW w:w="1080" w:type="dxa"/>
            <w:vAlign w:val="center"/>
          </w:tcPr>
          <w:p w:rsidR="00CA1056" w:rsidRPr="005178E0" w:rsidRDefault="00CA1056" w:rsidP="005867A3">
            <w:pPr>
              <w:jc w:val="center"/>
              <w:rPr>
                <w:szCs w:val="24"/>
              </w:rPr>
            </w:pPr>
            <w:r w:rsidRPr="005178E0">
              <w:rPr>
                <w:szCs w:val="24"/>
              </w:rPr>
              <w:t>0.056</w:t>
            </w:r>
          </w:p>
        </w:tc>
        <w:tc>
          <w:tcPr>
            <w:tcW w:w="1170" w:type="dxa"/>
            <w:vAlign w:val="center"/>
          </w:tcPr>
          <w:p w:rsidR="00CA1056" w:rsidRPr="005178E0" w:rsidRDefault="00CA1056" w:rsidP="005867A3">
            <w:pPr>
              <w:jc w:val="center"/>
              <w:rPr>
                <w:szCs w:val="24"/>
              </w:rPr>
            </w:pPr>
            <w:r w:rsidRPr="005178E0">
              <w:rPr>
                <w:szCs w:val="24"/>
              </w:rPr>
              <w:t>0.058</w:t>
            </w:r>
          </w:p>
        </w:tc>
        <w:tc>
          <w:tcPr>
            <w:tcW w:w="1170" w:type="dxa"/>
            <w:vAlign w:val="center"/>
          </w:tcPr>
          <w:p w:rsidR="00CA1056" w:rsidRPr="005178E0" w:rsidRDefault="00CA1056" w:rsidP="005867A3">
            <w:pPr>
              <w:jc w:val="center"/>
              <w:rPr>
                <w:szCs w:val="24"/>
              </w:rPr>
            </w:pPr>
            <w:r w:rsidRPr="005178E0">
              <w:rPr>
                <w:szCs w:val="24"/>
              </w:rPr>
              <w:t>0.079</w:t>
            </w:r>
          </w:p>
        </w:tc>
        <w:tc>
          <w:tcPr>
            <w:tcW w:w="1080" w:type="dxa"/>
            <w:vAlign w:val="center"/>
          </w:tcPr>
          <w:p w:rsidR="00CA1056" w:rsidRPr="005178E0" w:rsidRDefault="00CA1056" w:rsidP="005867A3">
            <w:pPr>
              <w:jc w:val="center"/>
              <w:rPr>
                <w:szCs w:val="24"/>
              </w:rPr>
            </w:pPr>
            <w:r w:rsidRPr="005178E0">
              <w:rPr>
                <w:szCs w:val="24"/>
              </w:rPr>
              <w:t>0.080</w:t>
            </w:r>
          </w:p>
        </w:tc>
        <w:tc>
          <w:tcPr>
            <w:tcW w:w="1080" w:type="dxa"/>
            <w:vAlign w:val="center"/>
          </w:tcPr>
          <w:p w:rsidR="00CA1056" w:rsidRPr="005178E0" w:rsidRDefault="00CA1056" w:rsidP="005867A3">
            <w:pPr>
              <w:jc w:val="center"/>
              <w:rPr>
                <w:szCs w:val="24"/>
              </w:rPr>
            </w:pPr>
            <w:r>
              <w:rPr>
                <w:szCs w:val="24"/>
              </w:rPr>
              <w:t>0.144</w:t>
            </w:r>
          </w:p>
        </w:tc>
        <w:tc>
          <w:tcPr>
            <w:tcW w:w="1001" w:type="dxa"/>
            <w:vAlign w:val="center"/>
          </w:tcPr>
          <w:p w:rsidR="00CA1056" w:rsidRPr="005178E0" w:rsidRDefault="00CA1056" w:rsidP="005867A3">
            <w:pPr>
              <w:jc w:val="center"/>
              <w:rPr>
                <w:szCs w:val="24"/>
              </w:rPr>
            </w:pPr>
            <w:r w:rsidRPr="005178E0">
              <w:rPr>
                <w:szCs w:val="24"/>
              </w:rPr>
              <w:t>0.16</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8</w:t>
            </w:r>
          </w:p>
        </w:tc>
        <w:tc>
          <w:tcPr>
            <w:tcW w:w="965" w:type="dxa"/>
            <w:vAlign w:val="center"/>
          </w:tcPr>
          <w:p w:rsidR="00CA1056" w:rsidRPr="005178E0" w:rsidRDefault="00CA1056" w:rsidP="005867A3">
            <w:pPr>
              <w:jc w:val="center"/>
              <w:rPr>
                <w:szCs w:val="24"/>
              </w:rPr>
            </w:pPr>
            <w:r w:rsidRPr="005178E0">
              <w:rPr>
                <w:szCs w:val="24"/>
              </w:rPr>
              <w:t>11.03</w:t>
            </w:r>
          </w:p>
        </w:tc>
        <w:tc>
          <w:tcPr>
            <w:tcW w:w="1014" w:type="dxa"/>
            <w:vAlign w:val="center"/>
          </w:tcPr>
          <w:p w:rsidR="00CA1056" w:rsidRPr="00CA1056" w:rsidRDefault="00CA1056" w:rsidP="00CA1056">
            <w:pPr>
              <w:jc w:val="center"/>
            </w:pPr>
            <w:r w:rsidRPr="00CA1056">
              <w:t>0.053</w:t>
            </w:r>
          </w:p>
        </w:tc>
        <w:tc>
          <w:tcPr>
            <w:tcW w:w="1014" w:type="dxa"/>
            <w:vAlign w:val="center"/>
          </w:tcPr>
          <w:p w:rsidR="00CA1056" w:rsidRPr="005178E0" w:rsidRDefault="00CA1056" w:rsidP="005867A3">
            <w:pPr>
              <w:jc w:val="center"/>
              <w:rPr>
                <w:szCs w:val="24"/>
              </w:rPr>
            </w:pPr>
            <w:r w:rsidRPr="005178E0">
              <w:rPr>
                <w:szCs w:val="24"/>
              </w:rPr>
              <w:t>0.044</w:t>
            </w:r>
          </w:p>
        </w:tc>
        <w:tc>
          <w:tcPr>
            <w:tcW w:w="1126" w:type="dxa"/>
            <w:vAlign w:val="center"/>
          </w:tcPr>
          <w:p w:rsidR="00CA1056" w:rsidRPr="005178E0" w:rsidRDefault="00CA1056" w:rsidP="005867A3">
            <w:pPr>
              <w:jc w:val="center"/>
              <w:rPr>
                <w:szCs w:val="24"/>
              </w:rPr>
            </w:pPr>
            <w:r w:rsidRPr="005178E0">
              <w:rPr>
                <w:szCs w:val="24"/>
              </w:rPr>
              <w:t>0.097</w:t>
            </w:r>
          </w:p>
        </w:tc>
        <w:tc>
          <w:tcPr>
            <w:tcW w:w="1080" w:type="dxa"/>
            <w:vAlign w:val="center"/>
          </w:tcPr>
          <w:p w:rsidR="00CA1056" w:rsidRPr="005178E0" w:rsidRDefault="00CA1056" w:rsidP="005867A3">
            <w:pPr>
              <w:jc w:val="center"/>
              <w:rPr>
                <w:szCs w:val="24"/>
              </w:rPr>
            </w:pPr>
            <w:r w:rsidRPr="005178E0">
              <w:rPr>
                <w:szCs w:val="24"/>
              </w:rPr>
              <w:t>0.127</w:t>
            </w:r>
          </w:p>
        </w:tc>
        <w:tc>
          <w:tcPr>
            <w:tcW w:w="1170" w:type="dxa"/>
            <w:vAlign w:val="center"/>
          </w:tcPr>
          <w:p w:rsidR="00CA1056" w:rsidRPr="005178E0" w:rsidRDefault="00CA1056" w:rsidP="005867A3">
            <w:pPr>
              <w:jc w:val="center"/>
              <w:rPr>
                <w:szCs w:val="24"/>
              </w:rPr>
            </w:pPr>
            <w:r w:rsidRPr="005178E0">
              <w:rPr>
                <w:szCs w:val="24"/>
              </w:rPr>
              <w:t>0.137</w:t>
            </w:r>
          </w:p>
        </w:tc>
        <w:tc>
          <w:tcPr>
            <w:tcW w:w="1170" w:type="dxa"/>
            <w:vAlign w:val="center"/>
          </w:tcPr>
          <w:p w:rsidR="00CA1056" w:rsidRPr="005178E0" w:rsidRDefault="00CA1056" w:rsidP="005867A3">
            <w:pPr>
              <w:jc w:val="center"/>
              <w:rPr>
                <w:szCs w:val="24"/>
              </w:rPr>
            </w:pPr>
            <w:r w:rsidRPr="005178E0">
              <w:rPr>
                <w:szCs w:val="24"/>
              </w:rPr>
              <w:t>0.096</w:t>
            </w:r>
          </w:p>
        </w:tc>
        <w:tc>
          <w:tcPr>
            <w:tcW w:w="1080" w:type="dxa"/>
            <w:vAlign w:val="center"/>
          </w:tcPr>
          <w:p w:rsidR="00CA1056" w:rsidRPr="005178E0" w:rsidRDefault="00CA1056" w:rsidP="005867A3">
            <w:pPr>
              <w:jc w:val="center"/>
              <w:rPr>
                <w:szCs w:val="24"/>
              </w:rPr>
            </w:pPr>
            <w:r w:rsidRPr="005178E0">
              <w:rPr>
                <w:szCs w:val="24"/>
              </w:rPr>
              <w:t>0.079</w:t>
            </w:r>
          </w:p>
        </w:tc>
        <w:tc>
          <w:tcPr>
            <w:tcW w:w="1080" w:type="dxa"/>
            <w:vAlign w:val="center"/>
          </w:tcPr>
          <w:p w:rsidR="00CA1056" w:rsidRPr="005178E0" w:rsidRDefault="00CA1056" w:rsidP="005867A3">
            <w:pPr>
              <w:jc w:val="center"/>
              <w:rPr>
                <w:szCs w:val="24"/>
              </w:rPr>
            </w:pPr>
            <w:r>
              <w:rPr>
                <w:szCs w:val="24"/>
              </w:rPr>
              <w:t>0.129</w:t>
            </w:r>
          </w:p>
        </w:tc>
        <w:tc>
          <w:tcPr>
            <w:tcW w:w="1001" w:type="dxa"/>
            <w:vAlign w:val="center"/>
          </w:tcPr>
          <w:p w:rsidR="00CA1056" w:rsidRPr="005178E0" w:rsidRDefault="00CA1056" w:rsidP="005867A3">
            <w:pPr>
              <w:jc w:val="center"/>
              <w:rPr>
                <w:szCs w:val="24"/>
              </w:rPr>
            </w:pPr>
            <w:r w:rsidRPr="005178E0">
              <w:rPr>
                <w:szCs w:val="24"/>
              </w:rPr>
              <w:t>0.16</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9</w:t>
            </w:r>
          </w:p>
        </w:tc>
        <w:tc>
          <w:tcPr>
            <w:tcW w:w="965" w:type="dxa"/>
            <w:vAlign w:val="center"/>
          </w:tcPr>
          <w:p w:rsidR="00CA1056" w:rsidRPr="005178E0" w:rsidRDefault="00CA1056" w:rsidP="005867A3">
            <w:pPr>
              <w:jc w:val="center"/>
              <w:rPr>
                <w:szCs w:val="24"/>
              </w:rPr>
            </w:pPr>
            <w:r w:rsidRPr="005178E0">
              <w:rPr>
                <w:szCs w:val="24"/>
              </w:rPr>
              <w:t>9.71</w:t>
            </w:r>
          </w:p>
        </w:tc>
        <w:tc>
          <w:tcPr>
            <w:tcW w:w="1014" w:type="dxa"/>
            <w:vAlign w:val="center"/>
          </w:tcPr>
          <w:p w:rsidR="00CA1056" w:rsidRPr="00CA1056" w:rsidRDefault="00CA1056" w:rsidP="00CA1056">
            <w:pPr>
              <w:jc w:val="center"/>
            </w:pPr>
            <w:r w:rsidRPr="00CA1056">
              <w:t>0.073</w:t>
            </w:r>
          </w:p>
        </w:tc>
        <w:tc>
          <w:tcPr>
            <w:tcW w:w="1014" w:type="dxa"/>
            <w:vAlign w:val="center"/>
          </w:tcPr>
          <w:p w:rsidR="00CA1056" w:rsidRPr="005178E0" w:rsidRDefault="00CA1056" w:rsidP="005867A3">
            <w:pPr>
              <w:jc w:val="center"/>
              <w:rPr>
                <w:szCs w:val="24"/>
              </w:rPr>
            </w:pPr>
            <w:r w:rsidRPr="005178E0">
              <w:rPr>
                <w:szCs w:val="24"/>
              </w:rPr>
              <w:t>0.054</w:t>
            </w:r>
          </w:p>
        </w:tc>
        <w:tc>
          <w:tcPr>
            <w:tcW w:w="1126" w:type="dxa"/>
            <w:vAlign w:val="center"/>
          </w:tcPr>
          <w:p w:rsidR="00CA1056" w:rsidRPr="005178E0" w:rsidRDefault="00CA1056" w:rsidP="005867A3">
            <w:pPr>
              <w:jc w:val="center"/>
              <w:rPr>
                <w:szCs w:val="24"/>
              </w:rPr>
            </w:pPr>
            <w:r w:rsidRPr="005178E0">
              <w:rPr>
                <w:szCs w:val="24"/>
              </w:rPr>
              <w:t>0.127</w:t>
            </w:r>
          </w:p>
        </w:tc>
        <w:tc>
          <w:tcPr>
            <w:tcW w:w="1080" w:type="dxa"/>
            <w:vAlign w:val="center"/>
          </w:tcPr>
          <w:p w:rsidR="00CA1056" w:rsidRPr="005178E0" w:rsidRDefault="00CA1056" w:rsidP="005867A3">
            <w:pPr>
              <w:jc w:val="center"/>
              <w:rPr>
                <w:szCs w:val="24"/>
              </w:rPr>
            </w:pPr>
            <w:r w:rsidRPr="005178E0">
              <w:rPr>
                <w:szCs w:val="24"/>
              </w:rPr>
              <w:t>0.184</w:t>
            </w:r>
          </w:p>
        </w:tc>
        <w:tc>
          <w:tcPr>
            <w:tcW w:w="1170" w:type="dxa"/>
            <w:vAlign w:val="center"/>
          </w:tcPr>
          <w:p w:rsidR="00CA1056" w:rsidRPr="005178E0" w:rsidRDefault="00CA1056" w:rsidP="005867A3">
            <w:pPr>
              <w:jc w:val="center"/>
              <w:rPr>
                <w:szCs w:val="24"/>
              </w:rPr>
            </w:pPr>
            <w:r w:rsidRPr="005178E0">
              <w:rPr>
                <w:szCs w:val="24"/>
              </w:rPr>
              <w:t>0.132</w:t>
            </w:r>
          </w:p>
        </w:tc>
        <w:tc>
          <w:tcPr>
            <w:tcW w:w="1170" w:type="dxa"/>
            <w:vAlign w:val="center"/>
          </w:tcPr>
          <w:p w:rsidR="00CA1056" w:rsidRPr="005178E0" w:rsidRDefault="00CA1056" w:rsidP="005867A3">
            <w:pPr>
              <w:jc w:val="center"/>
              <w:rPr>
                <w:szCs w:val="24"/>
              </w:rPr>
            </w:pPr>
            <w:r w:rsidRPr="005178E0">
              <w:rPr>
                <w:szCs w:val="24"/>
              </w:rPr>
              <w:t>0.120</w:t>
            </w:r>
          </w:p>
        </w:tc>
        <w:tc>
          <w:tcPr>
            <w:tcW w:w="1080" w:type="dxa"/>
            <w:vAlign w:val="center"/>
          </w:tcPr>
          <w:p w:rsidR="00CA1056" w:rsidRPr="005178E0" w:rsidRDefault="00CA1056" w:rsidP="005867A3">
            <w:pPr>
              <w:jc w:val="center"/>
              <w:rPr>
                <w:szCs w:val="24"/>
              </w:rPr>
            </w:pPr>
            <w:r w:rsidRPr="005178E0">
              <w:rPr>
                <w:szCs w:val="24"/>
              </w:rPr>
              <w:t>0.113</w:t>
            </w:r>
          </w:p>
        </w:tc>
        <w:tc>
          <w:tcPr>
            <w:tcW w:w="1080" w:type="dxa"/>
            <w:vAlign w:val="center"/>
          </w:tcPr>
          <w:p w:rsidR="00CA1056" w:rsidRPr="005178E0" w:rsidRDefault="00CA1056" w:rsidP="005867A3">
            <w:pPr>
              <w:jc w:val="center"/>
              <w:rPr>
                <w:szCs w:val="24"/>
              </w:rPr>
            </w:pPr>
            <w:r>
              <w:rPr>
                <w:szCs w:val="24"/>
              </w:rPr>
              <w:t>0.161</w:t>
            </w:r>
          </w:p>
        </w:tc>
        <w:tc>
          <w:tcPr>
            <w:tcW w:w="1001" w:type="dxa"/>
            <w:vAlign w:val="center"/>
          </w:tcPr>
          <w:p w:rsidR="00CA1056" w:rsidRPr="005178E0" w:rsidRDefault="00CA1056" w:rsidP="005867A3">
            <w:pPr>
              <w:jc w:val="center"/>
              <w:rPr>
                <w:szCs w:val="24"/>
              </w:rPr>
            </w:pPr>
            <w:r w:rsidRPr="005178E0">
              <w:rPr>
                <w:szCs w:val="24"/>
              </w:rPr>
              <w:t>0.33</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10</w:t>
            </w:r>
          </w:p>
        </w:tc>
        <w:tc>
          <w:tcPr>
            <w:tcW w:w="965" w:type="dxa"/>
            <w:vAlign w:val="center"/>
          </w:tcPr>
          <w:p w:rsidR="00CA1056" w:rsidRPr="005178E0" w:rsidRDefault="00CA1056" w:rsidP="005867A3">
            <w:pPr>
              <w:jc w:val="center"/>
              <w:rPr>
                <w:szCs w:val="24"/>
              </w:rPr>
            </w:pPr>
            <w:r w:rsidRPr="005178E0">
              <w:rPr>
                <w:szCs w:val="24"/>
              </w:rPr>
              <w:t>7.43</w:t>
            </w:r>
          </w:p>
        </w:tc>
        <w:tc>
          <w:tcPr>
            <w:tcW w:w="1014" w:type="dxa"/>
            <w:vAlign w:val="center"/>
          </w:tcPr>
          <w:p w:rsidR="00CA1056" w:rsidRPr="00CA1056" w:rsidRDefault="00CA1056" w:rsidP="00CA1056">
            <w:pPr>
              <w:jc w:val="center"/>
            </w:pPr>
            <w:r w:rsidRPr="00CA1056">
              <w:t>0.041</w:t>
            </w:r>
          </w:p>
        </w:tc>
        <w:tc>
          <w:tcPr>
            <w:tcW w:w="1014" w:type="dxa"/>
            <w:vAlign w:val="center"/>
          </w:tcPr>
          <w:p w:rsidR="00CA1056" w:rsidRPr="005178E0" w:rsidRDefault="00CA1056" w:rsidP="005867A3">
            <w:pPr>
              <w:jc w:val="center"/>
              <w:rPr>
                <w:szCs w:val="24"/>
              </w:rPr>
            </w:pPr>
            <w:r w:rsidRPr="005178E0">
              <w:rPr>
                <w:szCs w:val="24"/>
              </w:rPr>
              <w:t>0.033</w:t>
            </w:r>
          </w:p>
        </w:tc>
        <w:tc>
          <w:tcPr>
            <w:tcW w:w="1126" w:type="dxa"/>
            <w:vAlign w:val="center"/>
          </w:tcPr>
          <w:p w:rsidR="00CA1056" w:rsidRPr="005178E0" w:rsidRDefault="00CA1056" w:rsidP="005867A3">
            <w:pPr>
              <w:jc w:val="center"/>
              <w:rPr>
                <w:szCs w:val="24"/>
              </w:rPr>
            </w:pPr>
            <w:r w:rsidRPr="005178E0">
              <w:rPr>
                <w:szCs w:val="24"/>
              </w:rPr>
              <w:t>0.096</w:t>
            </w:r>
          </w:p>
        </w:tc>
        <w:tc>
          <w:tcPr>
            <w:tcW w:w="1080" w:type="dxa"/>
            <w:vAlign w:val="center"/>
          </w:tcPr>
          <w:p w:rsidR="00CA1056" w:rsidRPr="005178E0" w:rsidRDefault="00CA1056" w:rsidP="005867A3">
            <w:pPr>
              <w:jc w:val="center"/>
              <w:rPr>
                <w:szCs w:val="24"/>
              </w:rPr>
            </w:pPr>
            <w:r w:rsidRPr="005178E0">
              <w:rPr>
                <w:szCs w:val="24"/>
              </w:rPr>
              <w:t>0.129</w:t>
            </w:r>
          </w:p>
        </w:tc>
        <w:tc>
          <w:tcPr>
            <w:tcW w:w="1170" w:type="dxa"/>
            <w:vAlign w:val="center"/>
          </w:tcPr>
          <w:p w:rsidR="00CA1056" w:rsidRPr="005178E0" w:rsidRDefault="00CA1056" w:rsidP="005867A3">
            <w:pPr>
              <w:jc w:val="center"/>
              <w:rPr>
                <w:szCs w:val="24"/>
              </w:rPr>
            </w:pPr>
            <w:r w:rsidRPr="005178E0">
              <w:rPr>
                <w:szCs w:val="24"/>
              </w:rPr>
              <w:t>0.107</w:t>
            </w:r>
          </w:p>
        </w:tc>
        <w:tc>
          <w:tcPr>
            <w:tcW w:w="1170" w:type="dxa"/>
            <w:vAlign w:val="center"/>
          </w:tcPr>
          <w:p w:rsidR="00CA1056" w:rsidRPr="005178E0" w:rsidRDefault="00CA1056" w:rsidP="005867A3">
            <w:pPr>
              <w:jc w:val="center"/>
              <w:rPr>
                <w:szCs w:val="24"/>
              </w:rPr>
            </w:pPr>
            <w:r w:rsidRPr="005178E0">
              <w:rPr>
                <w:szCs w:val="24"/>
              </w:rPr>
              <w:t>0.077</w:t>
            </w:r>
          </w:p>
        </w:tc>
        <w:tc>
          <w:tcPr>
            <w:tcW w:w="1080" w:type="dxa"/>
            <w:vAlign w:val="center"/>
          </w:tcPr>
          <w:p w:rsidR="00CA1056" w:rsidRPr="005178E0" w:rsidRDefault="00CA1056" w:rsidP="005867A3">
            <w:pPr>
              <w:jc w:val="center"/>
              <w:rPr>
                <w:szCs w:val="24"/>
              </w:rPr>
            </w:pPr>
            <w:r w:rsidRPr="005178E0">
              <w:rPr>
                <w:szCs w:val="24"/>
              </w:rPr>
              <w:t>0.716</w:t>
            </w:r>
          </w:p>
        </w:tc>
        <w:tc>
          <w:tcPr>
            <w:tcW w:w="1080" w:type="dxa"/>
            <w:vAlign w:val="center"/>
          </w:tcPr>
          <w:p w:rsidR="00CA1056" w:rsidRPr="005178E0" w:rsidRDefault="00CA1056" w:rsidP="005867A3">
            <w:pPr>
              <w:jc w:val="center"/>
              <w:rPr>
                <w:szCs w:val="24"/>
              </w:rPr>
            </w:pPr>
            <w:r>
              <w:rPr>
                <w:szCs w:val="24"/>
              </w:rPr>
              <w:t>0.082</w:t>
            </w:r>
          </w:p>
        </w:tc>
        <w:tc>
          <w:tcPr>
            <w:tcW w:w="1001" w:type="dxa"/>
            <w:vAlign w:val="center"/>
          </w:tcPr>
          <w:p w:rsidR="00CA1056" w:rsidRPr="005178E0" w:rsidRDefault="00CA1056" w:rsidP="005867A3">
            <w:pPr>
              <w:jc w:val="center"/>
              <w:rPr>
                <w:szCs w:val="24"/>
              </w:rPr>
            </w:pPr>
            <w:r w:rsidRPr="005178E0">
              <w:rPr>
                <w:szCs w:val="24"/>
              </w:rPr>
              <w:t>0.16</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11</w:t>
            </w:r>
          </w:p>
        </w:tc>
        <w:tc>
          <w:tcPr>
            <w:tcW w:w="965" w:type="dxa"/>
            <w:vAlign w:val="center"/>
          </w:tcPr>
          <w:p w:rsidR="00CA1056" w:rsidRPr="005178E0" w:rsidRDefault="00CA1056" w:rsidP="005867A3">
            <w:pPr>
              <w:jc w:val="center"/>
              <w:rPr>
                <w:szCs w:val="24"/>
              </w:rPr>
            </w:pPr>
            <w:r w:rsidRPr="005178E0">
              <w:rPr>
                <w:szCs w:val="24"/>
              </w:rPr>
              <w:t>7.02</w:t>
            </w:r>
          </w:p>
        </w:tc>
        <w:tc>
          <w:tcPr>
            <w:tcW w:w="1014" w:type="dxa"/>
            <w:vAlign w:val="center"/>
          </w:tcPr>
          <w:p w:rsidR="00CA1056" w:rsidRPr="00CA1056" w:rsidRDefault="00CA1056" w:rsidP="00CA1056">
            <w:pPr>
              <w:jc w:val="center"/>
            </w:pPr>
            <w:r w:rsidRPr="00CA1056">
              <w:t>0.027</w:t>
            </w:r>
          </w:p>
        </w:tc>
        <w:tc>
          <w:tcPr>
            <w:tcW w:w="1014" w:type="dxa"/>
            <w:vAlign w:val="center"/>
          </w:tcPr>
          <w:p w:rsidR="00CA1056" w:rsidRPr="005178E0" w:rsidRDefault="00CA1056" w:rsidP="005867A3">
            <w:pPr>
              <w:jc w:val="center"/>
              <w:rPr>
                <w:szCs w:val="24"/>
              </w:rPr>
            </w:pPr>
            <w:r w:rsidRPr="005178E0">
              <w:rPr>
                <w:szCs w:val="24"/>
              </w:rPr>
              <w:t>0.020</w:t>
            </w:r>
          </w:p>
        </w:tc>
        <w:tc>
          <w:tcPr>
            <w:tcW w:w="1126" w:type="dxa"/>
            <w:vAlign w:val="center"/>
          </w:tcPr>
          <w:p w:rsidR="00CA1056" w:rsidRPr="005178E0" w:rsidRDefault="00CA1056" w:rsidP="005867A3">
            <w:pPr>
              <w:jc w:val="center"/>
              <w:rPr>
                <w:szCs w:val="24"/>
              </w:rPr>
            </w:pPr>
            <w:r w:rsidRPr="005178E0">
              <w:rPr>
                <w:szCs w:val="24"/>
              </w:rPr>
              <w:t>0.054</w:t>
            </w:r>
          </w:p>
        </w:tc>
        <w:tc>
          <w:tcPr>
            <w:tcW w:w="1080" w:type="dxa"/>
            <w:vAlign w:val="center"/>
          </w:tcPr>
          <w:p w:rsidR="00CA1056" w:rsidRPr="005178E0" w:rsidRDefault="00CA1056" w:rsidP="005867A3">
            <w:pPr>
              <w:jc w:val="center"/>
              <w:rPr>
                <w:szCs w:val="24"/>
              </w:rPr>
            </w:pPr>
            <w:r w:rsidRPr="005178E0">
              <w:rPr>
                <w:szCs w:val="24"/>
              </w:rPr>
              <w:t>0.075</w:t>
            </w:r>
          </w:p>
        </w:tc>
        <w:tc>
          <w:tcPr>
            <w:tcW w:w="1170" w:type="dxa"/>
            <w:vAlign w:val="center"/>
          </w:tcPr>
          <w:p w:rsidR="00CA1056" w:rsidRPr="005178E0" w:rsidRDefault="00CA1056" w:rsidP="005867A3">
            <w:pPr>
              <w:jc w:val="center"/>
              <w:rPr>
                <w:szCs w:val="24"/>
              </w:rPr>
            </w:pPr>
            <w:r w:rsidRPr="005178E0">
              <w:rPr>
                <w:szCs w:val="24"/>
              </w:rPr>
              <w:t>0.070</w:t>
            </w:r>
          </w:p>
        </w:tc>
        <w:tc>
          <w:tcPr>
            <w:tcW w:w="1170" w:type="dxa"/>
            <w:vAlign w:val="center"/>
          </w:tcPr>
          <w:p w:rsidR="00CA1056" w:rsidRPr="005178E0" w:rsidRDefault="00CA1056" w:rsidP="005867A3">
            <w:pPr>
              <w:jc w:val="center"/>
              <w:rPr>
                <w:szCs w:val="24"/>
              </w:rPr>
            </w:pPr>
            <w:r w:rsidRPr="005178E0">
              <w:rPr>
                <w:szCs w:val="24"/>
              </w:rPr>
              <w:t>0.048</w:t>
            </w:r>
          </w:p>
        </w:tc>
        <w:tc>
          <w:tcPr>
            <w:tcW w:w="1080" w:type="dxa"/>
            <w:vAlign w:val="center"/>
          </w:tcPr>
          <w:p w:rsidR="00CA1056" w:rsidRPr="005178E0" w:rsidRDefault="00CA1056" w:rsidP="005867A3">
            <w:pPr>
              <w:jc w:val="center"/>
              <w:rPr>
                <w:szCs w:val="24"/>
              </w:rPr>
            </w:pPr>
            <w:r w:rsidRPr="005178E0">
              <w:rPr>
                <w:szCs w:val="24"/>
              </w:rPr>
              <w:t>0.044</w:t>
            </w:r>
          </w:p>
        </w:tc>
        <w:tc>
          <w:tcPr>
            <w:tcW w:w="1080" w:type="dxa"/>
            <w:vAlign w:val="center"/>
          </w:tcPr>
          <w:p w:rsidR="00CA1056" w:rsidRPr="005178E0" w:rsidRDefault="00CA1056" w:rsidP="005867A3">
            <w:pPr>
              <w:jc w:val="center"/>
              <w:rPr>
                <w:szCs w:val="24"/>
              </w:rPr>
            </w:pPr>
            <w:r>
              <w:rPr>
                <w:szCs w:val="24"/>
              </w:rPr>
              <w:t>0.071</w:t>
            </w:r>
          </w:p>
        </w:tc>
        <w:tc>
          <w:tcPr>
            <w:tcW w:w="1001" w:type="dxa"/>
            <w:vAlign w:val="center"/>
          </w:tcPr>
          <w:p w:rsidR="00CA1056" w:rsidRPr="005178E0" w:rsidRDefault="00CA1056" w:rsidP="005867A3">
            <w:pPr>
              <w:jc w:val="center"/>
              <w:rPr>
                <w:szCs w:val="24"/>
              </w:rPr>
            </w:pPr>
            <w:r w:rsidRPr="005178E0">
              <w:rPr>
                <w:szCs w:val="24"/>
              </w:rPr>
              <w:t>0.12</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12</w:t>
            </w:r>
          </w:p>
        </w:tc>
        <w:tc>
          <w:tcPr>
            <w:tcW w:w="965" w:type="dxa"/>
            <w:vAlign w:val="center"/>
          </w:tcPr>
          <w:p w:rsidR="00CA1056" w:rsidRPr="005178E0" w:rsidRDefault="00CA1056" w:rsidP="005867A3">
            <w:pPr>
              <w:jc w:val="center"/>
              <w:rPr>
                <w:szCs w:val="24"/>
              </w:rPr>
            </w:pPr>
            <w:r w:rsidRPr="005178E0">
              <w:rPr>
                <w:szCs w:val="24"/>
              </w:rPr>
              <w:t>6.51</w:t>
            </w:r>
          </w:p>
        </w:tc>
        <w:tc>
          <w:tcPr>
            <w:tcW w:w="1014" w:type="dxa"/>
            <w:vAlign w:val="center"/>
          </w:tcPr>
          <w:p w:rsidR="00CA1056" w:rsidRPr="00CA1056" w:rsidRDefault="00CA1056" w:rsidP="00CA1056">
            <w:pPr>
              <w:jc w:val="center"/>
            </w:pPr>
            <w:r w:rsidRPr="00CA1056">
              <w:t>0.032</w:t>
            </w:r>
          </w:p>
        </w:tc>
        <w:tc>
          <w:tcPr>
            <w:tcW w:w="1014" w:type="dxa"/>
            <w:vAlign w:val="center"/>
          </w:tcPr>
          <w:p w:rsidR="00CA1056" w:rsidRPr="005178E0" w:rsidRDefault="00CA1056" w:rsidP="005867A3">
            <w:pPr>
              <w:jc w:val="center"/>
              <w:rPr>
                <w:szCs w:val="24"/>
              </w:rPr>
            </w:pPr>
            <w:r w:rsidRPr="005178E0">
              <w:rPr>
                <w:szCs w:val="24"/>
              </w:rPr>
              <w:t>0.027</w:t>
            </w:r>
          </w:p>
        </w:tc>
        <w:tc>
          <w:tcPr>
            <w:tcW w:w="1126" w:type="dxa"/>
            <w:vAlign w:val="center"/>
          </w:tcPr>
          <w:p w:rsidR="00CA1056" w:rsidRPr="005178E0" w:rsidRDefault="00CA1056" w:rsidP="005867A3">
            <w:pPr>
              <w:jc w:val="center"/>
              <w:rPr>
                <w:szCs w:val="24"/>
              </w:rPr>
            </w:pPr>
            <w:r w:rsidRPr="005178E0">
              <w:rPr>
                <w:szCs w:val="24"/>
              </w:rPr>
              <w:t>0.076</w:t>
            </w:r>
          </w:p>
        </w:tc>
        <w:tc>
          <w:tcPr>
            <w:tcW w:w="1080" w:type="dxa"/>
            <w:vAlign w:val="center"/>
          </w:tcPr>
          <w:p w:rsidR="00CA1056" w:rsidRPr="005178E0" w:rsidRDefault="00CA1056" w:rsidP="005867A3">
            <w:pPr>
              <w:jc w:val="center"/>
              <w:rPr>
                <w:szCs w:val="24"/>
              </w:rPr>
            </w:pPr>
            <w:r w:rsidRPr="005178E0">
              <w:rPr>
                <w:szCs w:val="24"/>
              </w:rPr>
              <w:t>0.138</w:t>
            </w:r>
          </w:p>
        </w:tc>
        <w:tc>
          <w:tcPr>
            <w:tcW w:w="1170" w:type="dxa"/>
            <w:vAlign w:val="center"/>
          </w:tcPr>
          <w:p w:rsidR="00CA1056" w:rsidRPr="005178E0" w:rsidRDefault="00CA1056" w:rsidP="005867A3">
            <w:pPr>
              <w:jc w:val="center"/>
              <w:rPr>
                <w:szCs w:val="24"/>
              </w:rPr>
            </w:pPr>
            <w:r w:rsidRPr="005178E0">
              <w:rPr>
                <w:szCs w:val="24"/>
              </w:rPr>
              <w:t>0.134</w:t>
            </w:r>
          </w:p>
        </w:tc>
        <w:tc>
          <w:tcPr>
            <w:tcW w:w="1170" w:type="dxa"/>
            <w:vAlign w:val="center"/>
          </w:tcPr>
          <w:p w:rsidR="00CA1056" w:rsidRPr="005178E0" w:rsidRDefault="00CA1056" w:rsidP="005867A3">
            <w:pPr>
              <w:jc w:val="center"/>
              <w:rPr>
                <w:szCs w:val="24"/>
              </w:rPr>
            </w:pPr>
            <w:r w:rsidRPr="005178E0">
              <w:rPr>
                <w:szCs w:val="24"/>
              </w:rPr>
              <w:t>0.0</w:t>
            </w:r>
            <w:r>
              <w:rPr>
                <w:szCs w:val="24"/>
              </w:rPr>
              <w:t>91</w:t>
            </w:r>
          </w:p>
        </w:tc>
        <w:tc>
          <w:tcPr>
            <w:tcW w:w="1080" w:type="dxa"/>
            <w:vAlign w:val="center"/>
          </w:tcPr>
          <w:p w:rsidR="00CA1056" w:rsidRPr="005178E0" w:rsidRDefault="00CA1056" w:rsidP="005867A3">
            <w:pPr>
              <w:jc w:val="center"/>
              <w:rPr>
                <w:szCs w:val="24"/>
              </w:rPr>
            </w:pPr>
            <w:r w:rsidRPr="005178E0">
              <w:rPr>
                <w:szCs w:val="24"/>
              </w:rPr>
              <w:t>0.079</w:t>
            </w:r>
          </w:p>
        </w:tc>
        <w:tc>
          <w:tcPr>
            <w:tcW w:w="1080" w:type="dxa"/>
            <w:vAlign w:val="center"/>
          </w:tcPr>
          <w:p w:rsidR="00CA1056" w:rsidRPr="005178E0" w:rsidRDefault="00CA1056" w:rsidP="005867A3">
            <w:pPr>
              <w:jc w:val="center"/>
              <w:rPr>
                <w:szCs w:val="24"/>
              </w:rPr>
            </w:pPr>
            <w:r>
              <w:rPr>
                <w:szCs w:val="24"/>
              </w:rPr>
              <w:t>0.111</w:t>
            </w:r>
          </w:p>
        </w:tc>
        <w:tc>
          <w:tcPr>
            <w:tcW w:w="1001" w:type="dxa"/>
            <w:vAlign w:val="center"/>
          </w:tcPr>
          <w:p w:rsidR="00CA1056" w:rsidRPr="005178E0" w:rsidRDefault="00CA1056" w:rsidP="005867A3">
            <w:pPr>
              <w:jc w:val="center"/>
              <w:rPr>
                <w:szCs w:val="24"/>
              </w:rPr>
            </w:pPr>
            <w:r w:rsidRPr="005178E0">
              <w:rPr>
                <w:szCs w:val="24"/>
              </w:rPr>
              <w:t>0.15</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13</w:t>
            </w:r>
          </w:p>
        </w:tc>
        <w:tc>
          <w:tcPr>
            <w:tcW w:w="965" w:type="dxa"/>
            <w:vAlign w:val="center"/>
          </w:tcPr>
          <w:p w:rsidR="00CA1056" w:rsidRPr="005178E0" w:rsidRDefault="00CA1056" w:rsidP="005867A3">
            <w:pPr>
              <w:jc w:val="center"/>
              <w:rPr>
                <w:szCs w:val="24"/>
              </w:rPr>
            </w:pPr>
            <w:r w:rsidRPr="005178E0">
              <w:rPr>
                <w:szCs w:val="24"/>
              </w:rPr>
              <w:t>4.57</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0.0028</w:t>
            </w:r>
          </w:p>
        </w:tc>
        <w:tc>
          <w:tcPr>
            <w:tcW w:w="1126" w:type="dxa"/>
            <w:vAlign w:val="center"/>
          </w:tcPr>
          <w:p w:rsidR="00CA1056" w:rsidRPr="005178E0" w:rsidRDefault="00CA1056" w:rsidP="005867A3">
            <w:pPr>
              <w:jc w:val="center"/>
              <w:rPr>
                <w:szCs w:val="24"/>
              </w:rPr>
            </w:pPr>
            <w:r w:rsidRPr="005178E0">
              <w:rPr>
                <w:szCs w:val="24"/>
              </w:rPr>
              <w:t>0.0046</w:t>
            </w:r>
          </w:p>
        </w:tc>
        <w:tc>
          <w:tcPr>
            <w:tcW w:w="1080" w:type="dxa"/>
            <w:vAlign w:val="center"/>
          </w:tcPr>
          <w:p w:rsidR="00CA1056" w:rsidRPr="00185F6A" w:rsidRDefault="00CA1056" w:rsidP="005867A3">
            <w:pPr>
              <w:jc w:val="center"/>
              <w:rPr>
                <w:szCs w:val="24"/>
              </w:rPr>
            </w:pPr>
            <w:r w:rsidRPr="00185F6A">
              <w:rPr>
                <w:szCs w:val="24"/>
              </w:rPr>
              <w:t>0.024</w:t>
            </w:r>
          </w:p>
        </w:tc>
        <w:tc>
          <w:tcPr>
            <w:tcW w:w="1170" w:type="dxa"/>
            <w:vAlign w:val="center"/>
          </w:tcPr>
          <w:p w:rsidR="00CA1056" w:rsidRPr="005178E0" w:rsidRDefault="00CA1056" w:rsidP="005867A3">
            <w:pPr>
              <w:jc w:val="center"/>
              <w:rPr>
                <w:szCs w:val="24"/>
              </w:rPr>
            </w:pPr>
            <w:r w:rsidRPr="005178E0">
              <w:rPr>
                <w:szCs w:val="24"/>
              </w:rPr>
              <w:t>0.0045</w:t>
            </w:r>
          </w:p>
        </w:tc>
        <w:tc>
          <w:tcPr>
            <w:tcW w:w="1170" w:type="dxa"/>
            <w:vAlign w:val="center"/>
          </w:tcPr>
          <w:p w:rsidR="00CA1056" w:rsidRPr="005178E0" w:rsidRDefault="00CA1056" w:rsidP="005867A3">
            <w:pPr>
              <w:jc w:val="center"/>
              <w:rPr>
                <w:szCs w:val="24"/>
              </w:rPr>
            </w:pPr>
            <w:r>
              <w:rPr>
                <w:szCs w:val="24"/>
              </w:rPr>
              <w:t>0.006</w:t>
            </w:r>
          </w:p>
        </w:tc>
        <w:tc>
          <w:tcPr>
            <w:tcW w:w="1080" w:type="dxa"/>
            <w:vAlign w:val="center"/>
          </w:tcPr>
          <w:p w:rsidR="00CA1056" w:rsidRPr="005178E0" w:rsidRDefault="00CA1056" w:rsidP="005867A3">
            <w:pPr>
              <w:jc w:val="center"/>
              <w:rPr>
                <w:szCs w:val="24"/>
              </w:rPr>
            </w:pPr>
            <w:r w:rsidRPr="005178E0">
              <w:rPr>
                <w:szCs w:val="24"/>
              </w:rPr>
              <w:t>0.00</w:t>
            </w:r>
            <w:r>
              <w:rPr>
                <w:szCs w:val="24"/>
              </w:rPr>
              <w:t>6</w:t>
            </w:r>
          </w:p>
        </w:tc>
        <w:tc>
          <w:tcPr>
            <w:tcW w:w="1080" w:type="dxa"/>
            <w:vAlign w:val="center"/>
          </w:tcPr>
          <w:p w:rsidR="00CA1056" w:rsidRPr="005178E0" w:rsidRDefault="00CA1056" w:rsidP="005867A3">
            <w:pPr>
              <w:jc w:val="center"/>
              <w:rPr>
                <w:szCs w:val="24"/>
              </w:rPr>
            </w:pPr>
            <w:r>
              <w:rPr>
                <w:szCs w:val="24"/>
              </w:rPr>
              <w:t>0.008</w:t>
            </w:r>
          </w:p>
        </w:tc>
        <w:tc>
          <w:tcPr>
            <w:tcW w:w="1001" w:type="dxa"/>
            <w:vAlign w:val="center"/>
          </w:tcPr>
          <w:p w:rsidR="00CA1056" w:rsidRPr="005178E0" w:rsidRDefault="00CA1056" w:rsidP="005867A3">
            <w:pPr>
              <w:jc w:val="center"/>
              <w:rPr>
                <w:szCs w:val="24"/>
              </w:rPr>
            </w:pPr>
            <w:r w:rsidRPr="005178E0">
              <w:rPr>
                <w:szCs w:val="24"/>
              </w:rPr>
              <w:t>0.013</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14</w:t>
            </w:r>
          </w:p>
        </w:tc>
        <w:tc>
          <w:tcPr>
            <w:tcW w:w="965" w:type="dxa"/>
            <w:vAlign w:val="center"/>
          </w:tcPr>
          <w:p w:rsidR="00CA1056" w:rsidRPr="005178E0" w:rsidRDefault="00CA1056" w:rsidP="005867A3">
            <w:pPr>
              <w:jc w:val="center"/>
              <w:rPr>
                <w:szCs w:val="24"/>
              </w:rPr>
            </w:pPr>
            <w:r w:rsidRPr="005178E0">
              <w:rPr>
                <w:szCs w:val="24"/>
              </w:rPr>
              <w:t>4.52</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0.0029</w:t>
            </w:r>
          </w:p>
        </w:tc>
        <w:tc>
          <w:tcPr>
            <w:tcW w:w="1126" w:type="dxa"/>
            <w:vAlign w:val="center"/>
          </w:tcPr>
          <w:p w:rsidR="00CA1056" w:rsidRPr="005178E0" w:rsidRDefault="00CA1056" w:rsidP="005867A3">
            <w:pPr>
              <w:jc w:val="center"/>
              <w:rPr>
                <w:szCs w:val="24"/>
              </w:rPr>
            </w:pPr>
            <w:r w:rsidRPr="005178E0">
              <w:rPr>
                <w:szCs w:val="24"/>
              </w:rPr>
              <w:t>0.0049</w:t>
            </w:r>
          </w:p>
        </w:tc>
        <w:tc>
          <w:tcPr>
            <w:tcW w:w="1080" w:type="dxa"/>
            <w:vAlign w:val="center"/>
          </w:tcPr>
          <w:p w:rsidR="00CA1056" w:rsidRPr="00185F6A" w:rsidRDefault="00CA1056" w:rsidP="005867A3">
            <w:pPr>
              <w:jc w:val="center"/>
              <w:rPr>
                <w:szCs w:val="24"/>
              </w:rPr>
            </w:pPr>
            <w:r w:rsidRPr="00185F6A">
              <w:rPr>
                <w:szCs w:val="24"/>
              </w:rPr>
              <w:t>0.023</w:t>
            </w:r>
          </w:p>
        </w:tc>
        <w:tc>
          <w:tcPr>
            <w:tcW w:w="1170" w:type="dxa"/>
            <w:vAlign w:val="center"/>
          </w:tcPr>
          <w:p w:rsidR="00CA1056" w:rsidRPr="005178E0" w:rsidRDefault="00CA1056" w:rsidP="005867A3">
            <w:pPr>
              <w:jc w:val="center"/>
              <w:rPr>
                <w:szCs w:val="24"/>
              </w:rPr>
            </w:pPr>
            <w:r w:rsidRPr="005178E0">
              <w:rPr>
                <w:szCs w:val="24"/>
              </w:rPr>
              <w:t>0.0056</w:t>
            </w:r>
          </w:p>
        </w:tc>
        <w:tc>
          <w:tcPr>
            <w:tcW w:w="1170" w:type="dxa"/>
            <w:vAlign w:val="center"/>
          </w:tcPr>
          <w:p w:rsidR="00CA1056" w:rsidRPr="005178E0" w:rsidRDefault="00CA1056" w:rsidP="005867A3">
            <w:pPr>
              <w:jc w:val="center"/>
              <w:rPr>
                <w:szCs w:val="24"/>
              </w:rPr>
            </w:pPr>
            <w:r>
              <w:rPr>
                <w:szCs w:val="24"/>
              </w:rPr>
              <w:t>0.004</w:t>
            </w:r>
          </w:p>
        </w:tc>
        <w:tc>
          <w:tcPr>
            <w:tcW w:w="1080" w:type="dxa"/>
            <w:vAlign w:val="center"/>
          </w:tcPr>
          <w:p w:rsidR="00CA1056" w:rsidRPr="005178E0" w:rsidRDefault="00CA1056" w:rsidP="005867A3">
            <w:pPr>
              <w:jc w:val="center"/>
              <w:rPr>
                <w:szCs w:val="24"/>
              </w:rPr>
            </w:pPr>
            <w:r>
              <w:rPr>
                <w:szCs w:val="24"/>
              </w:rPr>
              <w:t>0.005</w:t>
            </w:r>
          </w:p>
        </w:tc>
        <w:tc>
          <w:tcPr>
            <w:tcW w:w="1080" w:type="dxa"/>
            <w:vAlign w:val="center"/>
          </w:tcPr>
          <w:p w:rsidR="00CA1056" w:rsidRPr="005178E0" w:rsidRDefault="00CA1056" w:rsidP="005867A3">
            <w:pPr>
              <w:jc w:val="center"/>
              <w:rPr>
                <w:szCs w:val="24"/>
              </w:rPr>
            </w:pPr>
            <w:r>
              <w:rPr>
                <w:szCs w:val="24"/>
              </w:rPr>
              <w:t>0.008</w:t>
            </w:r>
          </w:p>
        </w:tc>
        <w:tc>
          <w:tcPr>
            <w:tcW w:w="1001" w:type="dxa"/>
            <w:vAlign w:val="center"/>
          </w:tcPr>
          <w:p w:rsidR="00CA1056" w:rsidRPr="005178E0" w:rsidRDefault="00CA1056" w:rsidP="005867A3">
            <w:pPr>
              <w:jc w:val="center"/>
              <w:rPr>
                <w:szCs w:val="24"/>
              </w:rPr>
            </w:pPr>
            <w:r w:rsidRPr="005178E0">
              <w:rPr>
                <w:szCs w:val="24"/>
              </w:rPr>
              <w:t>0.013</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15</w:t>
            </w:r>
          </w:p>
        </w:tc>
        <w:tc>
          <w:tcPr>
            <w:tcW w:w="965" w:type="dxa"/>
            <w:vAlign w:val="center"/>
          </w:tcPr>
          <w:p w:rsidR="00CA1056" w:rsidRPr="005178E0" w:rsidRDefault="00CA1056" w:rsidP="005867A3">
            <w:pPr>
              <w:jc w:val="center"/>
              <w:rPr>
                <w:szCs w:val="24"/>
              </w:rPr>
            </w:pPr>
            <w:r w:rsidRPr="005178E0">
              <w:rPr>
                <w:szCs w:val="24"/>
              </w:rPr>
              <w:t>4.46</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0.0025</w:t>
            </w:r>
          </w:p>
        </w:tc>
        <w:tc>
          <w:tcPr>
            <w:tcW w:w="1126" w:type="dxa"/>
            <w:vAlign w:val="center"/>
          </w:tcPr>
          <w:p w:rsidR="00CA1056" w:rsidRPr="005178E0" w:rsidRDefault="00CA1056" w:rsidP="005867A3">
            <w:pPr>
              <w:jc w:val="center"/>
              <w:rPr>
                <w:szCs w:val="24"/>
              </w:rPr>
            </w:pPr>
            <w:r w:rsidRPr="005178E0">
              <w:rPr>
                <w:szCs w:val="24"/>
              </w:rPr>
              <w:t>0.0042</w:t>
            </w:r>
          </w:p>
        </w:tc>
        <w:tc>
          <w:tcPr>
            <w:tcW w:w="1080" w:type="dxa"/>
            <w:vAlign w:val="center"/>
          </w:tcPr>
          <w:p w:rsidR="00CA1056" w:rsidRPr="00185F6A" w:rsidRDefault="00CA1056" w:rsidP="005867A3">
            <w:pPr>
              <w:jc w:val="center"/>
              <w:rPr>
                <w:szCs w:val="24"/>
              </w:rPr>
            </w:pPr>
            <w:r w:rsidRPr="00185F6A">
              <w:rPr>
                <w:szCs w:val="24"/>
              </w:rPr>
              <w:t>0.025</w:t>
            </w:r>
          </w:p>
        </w:tc>
        <w:tc>
          <w:tcPr>
            <w:tcW w:w="1170" w:type="dxa"/>
            <w:vAlign w:val="center"/>
          </w:tcPr>
          <w:p w:rsidR="00CA1056" w:rsidRPr="005178E0" w:rsidRDefault="00CA1056" w:rsidP="005867A3">
            <w:pPr>
              <w:jc w:val="center"/>
              <w:rPr>
                <w:szCs w:val="24"/>
              </w:rPr>
            </w:pPr>
            <w:r w:rsidRPr="005178E0">
              <w:rPr>
                <w:szCs w:val="24"/>
              </w:rPr>
              <w:t>0.0044</w:t>
            </w:r>
          </w:p>
        </w:tc>
        <w:tc>
          <w:tcPr>
            <w:tcW w:w="1170" w:type="dxa"/>
            <w:vAlign w:val="center"/>
          </w:tcPr>
          <w:p w:rsidR="00CA1056" w:rsidRPr="005178E0" w:rsidRDefault="00CA1056" w:rsidP="005867A3">
            <w:pPr>
              <w:jc w:val="center"/>
              <w:rPr>
                <w:szCs w:val="24"/>
              </w:rPr>
            </w:pPr>
            <w:r>
              <w:rPr>
                <w:szCs w:val="24"/>
              </w:rPr>
              <w:t>0.004</w:t>
            </w:r>
          </w:p>
        </w:tc>
        <w:tc>
          <w:tcPr>
            <w:tcW w:w="1080" w:type="dxa"/>
            <w:vAlign w:val="center"/>
          </w:tcPr>
          <w:p w:rsidR="00CA1056" w:rsidRPr="005178E0" w:rsidRDefault="00CA1056" w:rsidP="005867A3">
            <w:pPr>
              <w:jc w:val="center"/>
              <w:rPr>
                <w:szCs w:val="24"/>
              </w:rPr>
            </w:pPr>
            <w:r>
              <w:rPr>
                <w:szCs w:val="24"/>
              </w:rPr>
              <w:t>0.005</w:t>
            </w:r>
          </w:p>
        </w:tc>
        <w:tc>
          <w:tcPr>
            <w:tcW w:w="1080" w:type="dxa"/>
            <w:vAlign w:val="center"/>
          </w:tcPr>
          <w:p w:rsidR="00CA1056" w:rsidRPr="005178E0" w:rsidRDefault="00CA1056" w:rsidP="005867A3">
            <w:pPr>
              <w:jc w:val="center"/>
              <w:rPr>
                <w:szCs w:val="24"/>
              </w:rPr>
            </w:pPr>
            <w:r>
              <w:rPr>
                <w:szCs w:val="24"/>
              </w:rPr>
              <w:t>0.008</w:t>
            </w:r>
          </w:p>
        </w:tc>
        <w:tc>
          <w:tcPr>
            <w:tcW w:w="1001" w:type="dxa"/>
            <w:vAlign w:val="center"/>
          </w:tcPr>
          <w:p w:rsidR="00CA1056" w:rsidRPr="005178E0" w:rsidRDefault="00CA1056" w:rsidP="005867A3">
            <w:pPr>
              <w:jc w:val="center"/>
              <w:rPr>
                <w:szCs w:val="24"/>
              </w:rPr>
            </w:pPr>
            <w:r w:rsidRPr="005178E0">
              <w:rPr>
                <w:szCs w:val="24"/>
              </w:rPr>
              <w:t>0.013</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lastRenderedPageBreak/>
              <w:t>16</w:t>
            </w:r>
          </w:p>
        </w:tc>
        <w:tc>
          <w:tcPr>
            <w:tcW w:w="965" w:type="dxa"/>
            <w:vAlign w:val="center"/>
          </w:tcPr>
          <w:p w:rsidR="00CA1056" w:rsidRPr="005178E0" w:rsidRDefault="00CA1056" w:rsidP="005867A3">
            <w:pPr>
              <w:jc w:val="center"/>
              <w:rPr>
                <w:szCs w:val="24"/>
              </w:rPr>
            </w:pPr>
            <w:r w:rsidRPr="005178E0">
              <w:rPr>
                <w:szCs w:val="24"/>
              </w:rPr>
              <w:t>4.13</w:t>
            </w:r>
          </w:p>
        </w:tc>
        <w:tc>
          <w:tcPr>
            <w:tcW w:w="1014" w:type="dxa"/>
            <w:vAlign w:val="center"/>
          </w:tcPr>
          <w:p w:rsidR="00CA1056" w:rsidRPr="00CA1056" w:rsidRDefault="00CA1056" w:rsidP="00CA1056">
            <w:pPr>
              <w:jc w:val="center"/>
            </w:pPr>
            <w:r w:rsidRPr="00CA1056">
              <w:t>0.003</w:t>
            </w:r>
          </w:p>
        </w:tc>
        <w:tc>
          <w:tcPr>
            <w:tcW w:w="1014" w:type="dxa"/>
            <w:vAlign w:val="center"/>
          </w:tcPr>
          <w:p w:rsidR="00CA1056" w:rsidRPr="005178E0" w:rsidRDefault="00CA1056" w:rsidP="005867A3">
            <w:pPr>
              <w:jc w:val="center"/>
              <w:rPr>
                <w:szCs w:val="24"/>
              </w:rPr>
            </w:pPr>
            <w:r w:rsidRPr="005178E0">
              <w:rPr>
                <w:szCs w:val="24"/>
              </w:rPr>
              <w:t>0.0016</w:t>
            </w:r>
          </w:p>
        </w:tc>
        <w:tc>
          <w:tcPr>
            <w:tcW w:w="1126" w:type="dxa"/>
            <w:vAlign w:val="center"/>
          </w:tcPr>
          <w:p w:rsidR="00CA1056" w:rsidRPr="005178E0" w:rsidRDefault="00CA1056" w:rsidP="005867A3">
            <w:pPr>
              <w:jc w:val="center"/>
              <w:rPr>
                <w:szCs w:val="24"/>
              </w:rPr>
            </w:pPr>
            <w:r w:rsidRPr="005178E0">
              <w:rPr>
                <w:szCs w:val="24"/>
              </w:rPr>
              <w:t>0.0023</w:t>
            </w:r>
          </w:p>
        </w:tc>
        <w:tc>
          <w:tcPr>
            <w:tcW w:w="1080" w:type="dxa"/>
            <w:vAlign w:val="center"/>
          </w:tcPr>
          <w:p w:rsidR="00CA1056" w:rsidRPr="00185F6A" w:rsidRDefault="00CA1056" w:rsidP="005867A3">
            <w:pPr>
              <w:jc w:val="center"/>
              <w:rPr>
                <w:szCs w:val="24"/>
              </w:rPr>
            </w:pPr>
            <w:r w:rsidRPr="00185F6A">
              <w:rPr>
                <w:szCs w:val="24"/>
              </w:rPr>
              <w:t>0.009</w:t>
            </w:r>
          </w:p>
        </w:tc>
        <w:tc>
          <w:tcPr>
            <w:tcW w:w="1170" w:type="dxa"/>
            <w:vAlign w:val="center"/>
          </w:tcPr>
          <w:p w:rsidR="00CA1056" w:rsidRPr="005178E0" w:rsidRDefault="00CA1056" w:rsidP="005867A3">
            <w:pPr>
              <w:jc w:val="center"/>
              <w:rPr>
                <w:szCs w:val="24"/>
              </w:rPr>
            </w:pPr>
            <w:r w:rsidRPr="005178E0">
              <w:rPr>
                <w:szCs w:val="24"/>
              </w:rPr>
              <w:t>0.0023</w:t>
            </w:r>
          </w:p>
        </w:tc>
        <w:tc>
          <w:tcPr>
            <w:tcW w:w="117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0.003</w:t>
            </w:r>
          </w:p>
        </w:tc>
        <w:tc>
          <w:tcPr>
            <w:tcW w:w="1001" w:type="dxa"/>
            <w:vAlign w:val="center"/>
          </w:tcPr>
          <w:p w:rsidR="00CA1056" w:rsidRPr="005178E0" w:rsidRDefault="00CA1056" w:rsidP="005867A3">
            <w:pPr>
              <w:jc w:val="center"/>
              <w:rPr>
                <w:szCs w:val="24"/>
              </w:rPr>
            </w:pPr>
            <w:r w:rsidRPr="005178E0">
              <w:rPr>
                <w:szCs w:val="24"/>
              </w:rPr>
              <w:t>0.008</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17</w:t>
            </w:r>
          </w:p>
        </w:tc>
        <w:tc>
          <w:tcPr>
            <w:tcW w:w="965" w:type="dxa"/>
            <w:vAlign w:val="center"/>
          </w:tcPr>
          <w:p w:rsidR="00CA1056" w:rsidRPr="005178E0" w:rsidRDefault="00CA1056" w:rsidP="005867A3">
            <w:pPr>
              <w:jc w:val="center"/>
              <w:rPr>
                <w:szCs w:val="24"/>
              </w:rPr>
            </w:pPr>
            <w:r w:rsidRPr="005178E0">
              <w:rPr>
                <w:szCs w:val="24"/>
              </w:rPr>
              <w:t>3.98</w:t>
            </w:r>
          </w:p>
        </w:tc>
        <w:tc>
          <w:tcPr>
            <w:tcW w:w="1014" w:type="dxa"/>
            <w:vAlign w:val="center"/>
          </w:tcPr>
          <w:p w:rsidR="00CA1056" w:rsidRPr="00CA1056" w:rsidRDefault="00CA1056" w:rsidP="00CA1056">
            <w:pPr>
              <w:jc w:val="center"/>
            </w:pPr>
            <w:r w:rsidRPr="00CA1056">
              <w:t>0.002</w:t>
            </w:r>
          </w:p>
        </w:tc>
        <w:tc>
          <w:tcPr>
            <w:tcW w:w="1014" w:type="dxa"/>
            <w:vAlign w:val="center"/>
          </w:tcPr>
          <w:p w:rsidR="00CA1056" w:rsidRPr="005178E0" w:rsidRDefault="00CA1056" w:rsidP="005867A3">
            <w:pPr>
              <w:jc w:val="center"/>
              <w:rPr>
                <w:szCs w:val="24"/>
              </w:rPr>
            </w:pPr>
            <w:r w:rsidRPr="005178E0">
              <w:rPr>
                <w:szCs w:val="24"/>
              </w:rPr>
              <w:t>0.0013</w:t>
            </w:r>
          </w:p>
        </w:tc>
        <w:tc>
          <w:tcPr>
            <w:tcW w:w="1126" w:type="dxa"/>
            <w:vAlign w:val="center"/>
          </w:tcPr>
          <w:p w:rsidR="00CA1056" w:rsidRPr="005178E0" w:rsidRDefault="00CA1056" w:rsidP="005867A3">
            <w:pPr>
              <w:jc w:val="center"/>
              <w:rPr>
                <w:szCs w:val="24"/>
              </w:rPr>
            </w:pPr>
            <w:r w:rsidRPr="005178E0">
              <w:rPr>
                <w:szCs w:val="24"/>
              </w:rPr>
              <w:t>0.0020</w:t>
            </w:r>
          </w:p>
        </w:tc>
        <w:tc>
          <w:tcPr>
            <w:tcW w:w="1080" w:type="dxa"/>
            <w:vAlign w:val="center"/>
          </w:tcPr>
          <w:p w:rsidR="00CA1056" w:rsidRPr="00185F6A" w:rsidRDefault="00CA1056" w:rsidP="005867A3">
            <w:pPr>
              <w:jc w:val="center"/>
              <w:rPr>
                <w:szCs w:val="24"/>
              </w:rPr>
            </w:pPr>
            <w:r w:rsidRPr="00185F6A">
              <w:rPr>
                <w:szCs w:val="24"/>
              </w:rPr>
              <w:t>0.008</w:t>
            </w:r>
          </w:p>
        </w:tc>
        <w:tc>
          <w:tcPr>
            <w:tcW w:w="1170" w:type="dxa"/>
            <w:vAlign w:val="center"/>
          </w:tcPr>
          <w:p w:rsidR="00CA1056" w:rsidRPr="005178E0" w:rsidRDefault="00CA1056" w:rsidP="005867A3">
            <w:pPr>
              <w:jc w:val="center"/>
              <w:rPr>
                <w:szCs w:val="24"/>
              </w:rPr>
            </w:pPr>
            <w:r w:rsidRPr="005178E0">
              <w:rPr>
                <w:szCs w:val="24"/>
              </w:rPr>
              <w:t>0.0021</w:t>
            </w:r>
          </w:p>
        </w:tc>
        <w:tc>
          <w:tcPr>
            <w:tcW w:w="117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0.002</w:t>
            </w:r>
          </w:p>
        </w:tc>
        <w:tc>
          <w:tcPr>
            <w:tcW w:w="1001" w:type="dxa"/>
            <w:vAlign w:val="center"/>
          </w:tcPr>
          <w:p w:rsidR="00CA1056" w:rsidRPr="005178E0" w:rsidRDefault="00CA1056" w:rsidP="005867A3">
            <w:pPr>
              <w:jc w:val="center"/>
              <w:rPr>
                <w:szCs w:val="24"/>
              </w:rPr>
            </w:pPr>
            <w:r w:rsidRPr="005178E0">
              <w:rPr>
                <w:szCs w:val="24"/>
              </w:rPr>
              <w:t>0.008</w:t>
            </w:r>
          </w:p>
        </w:tc>
      </w:tr>
      <w:tr w:rsidR="00CA1056" w:rsidRPr="005178E0" w:rsidTr="00CA1056">
        <w:tc>
          <w:tcPr>
            <w:tcW w:w="1011" w:type="dxa"/>
            <w:tcBorders>
              <w:bottom w:val="single" w:sz="12" w:space="0" w:color="auto"/>
            </w:tcBorders>
            <w:vAlign w:val="center"/>
          </w:tcPr>
          <w:p w:rsidR="00CA1056" w:rsidRPr="005178E0" w:rsidRDefault="00CA1056" w:rsidP="005867A3">
            <w:pPr>
              <w:jc w:val="center"/>
              <w:rPr>
                <w:szCs w:val="24"/>
              </w:rPr>
            </w:pPr>
            <w:r w:rsidRPr="005178E0">
              <w:rPr>
                <w:szCs w:val="24"/>
              </w:rPr>
              <w:t>18</w:t>
            </w:r>
          </w:p>
        </w:tc>
        <w:tc>
          <w:tcPr>
            <w:tcW w:w="965" w:type="dxa"/>
            <w:tcBorders>
              <w:bottom w:val="single" w:sz="12" w:space="0" w:color="auto"/>
            </w:tcBorders>
            <w:vAlign w:val="center"/>
          </w:tcPr>
          <w:p w:rsidR="00CA1056" w:rsidRPr="005178E0" w:rsidRDefault="00CA1056" w:rsidP="005867A3">
            <w:pPr>
              <w:jc w:val="center"/>
              <w:rPr>
                <w:szCs w:val="24"/>
              </w:rPr>
            </w:pPr>
            <w:r w:rsidRPr="005178E0">
              <w:rPr>
                <w:szCs w:val="24"/>
              </w:rPr>
              <w:t>3.74</w:t>
            </w:r>
          </w:p>
        </w:tc>
        <w:tc>
          <w:tcPr>
            <w:tcW w:w="1014" w:type="dxa"/>
            <w:tcBorders>
              <w:bottom w:val="single" w:sz="12" w:space="0" w:color="auto"/>
            </w:tcBorders>
            <w:vAlign w:val="center"/>
          </w:tcPr>
          <w:p w:rsidR="00CA1056" w:rsidRPr="00CA1056" w:rsidRDefault="00CA1056" w:rsidP="00CA1056">
            <w:pPr>
              <w:jc w:val="center"/>
            </w:pPr>
            <w:r w:rsidRPr="00CA1056">
              <w:t>&lt;0.0001</w:t>
            </w:r>
          </w:p>
        </w:tc>
        <w:tc>
          <w:tcPr>
            <w:tcW w:w="1014"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126"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080" w:type="dxa"/>
            <w:tcBorders>
              <w:bottom w:val="single" w:sz="12" w:space="0" w:color="auto"/>
            </w:tcBorders>
            <w:vAlign w:val="center"/>
          </w:tcPr>
          <w:p w:rsidR="00CA1056" w:rsidRPr="005178E0" w:rsidRDefault="00CA1056" w:rsidP="005867A3">
            <w:pPr>
              <w:jc w:val="center"/>
              <w:rPr>
                <w:szCs w:val="24"/>
              </w:rPr>
            </w:pPr>
            <w:r w:rsidRPr="005178E0">
              <w:rPr>
                <w:szCs w:val="24"/>
              </w:rPr>
              <w:t>0.0033</w:t>
            </w:r>
          </w:p>
        </w:tc>
        <w:tc>
          <w:tcPr>
            <w:tcW w:w="1170" w:type="dxa"/>
            <w:tcBorders>
              <w:bottom w:val="single" w:sz="12" w:space="0" w:color="auto"/>
            </w:tcBorders>
            <w:vAlign w:val="center"/>
          </w:tcPr>
          <w:p w:rsidR="00CA1056" w:rsidRPr="005178E0" w:rsidRDefault="00CA1056" w:rsidP="005867A3">
            <w:pPr>
              <w:jc w:val="center"/>
              <w:rPr>
                <w:szCs w:val="24"/>
              </w:rPr>
            </w:pPr>
            <w:r w:rsidRPr="005178E0">
              <w:rPr>
                <w:szCs w:val="24"/>
              </w:rPr>
              <w:t>0.0010</w:t>
            </w:r>
          </w:p>
        </w:tc>
        <w:tc>
          <w:tcPr>
            <w:tcW w:w="1170"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080" w:type="dxa"/>
            <w:tcBorders>
              <w:bottom w:val="single" w:sz="12" w:space="0" w:color="auto"/>
            </w:tcBorders>
            <w:vAlign w:val="center"/>
          </w:tcPr>
          <w:p w:rsidR="00CA1056" w:rsidRPr="005178E0" w:rsidRDefault="00CA1056" w:rsidP="005867A3">
            <w:pPr>
              <w:jc w:val="center"/>
              <w:rPr>
                <w:szCs w:val="24"/>
              </w:rPr>
            </w:pPr>
            <w:r w:rsidRPr="005178E0">
              <w:rPr>
                <w:szCs w:val="24"/>
              </w:rPr>
              <w:t>0.001</w:t>
            </w:r>
          </w:p>
        </w:tc>
        <w:tc>
          <w:tcPr>
            <w:tcW w:w="1080" w:type="dxa"/>
            <w:tcBorders>
              <w:bottom w:val="single" w:sz="12" w:space="0" w:color="auto"/>
            </w:tcBorders>
            <w:vAlign w:val="center"/>
          </w:tcPr>
          <w:p w:rsidR="00CA1056" w:rsidRPr="005178E0" w:rsidRDefault="00CA1056" w:rsidP="005867A3">
            <w:pPr>
              <w:jc w:val="center"/>
              <w:rPr>
                <w:szCs w:val="24"/>
              </w:rPr>
            </w:pPr>
            <w:r>
              <w:rPr>
                <w:szCs w:val="24"/>
              </w:rPr>
              <w:t>0.002</w:t>
            </w:r>
          </w:p>
        </w:tc>
        <w:tc>
          <w:tcPr>
            <w:tcW w:w="1001" w:type="dxa"/>
            <w:tcBorders>
              <w:bottom w:val="single" w:sz="12" w:space="0" w:color="auto"/>
            </w:tcBorders>
            <w:vAlign w:val="center"/>
          </w:tcPr>
          <w:p w:rsidR="00CA1056" w:rsidRPr="005178E0" w:rsidRDefault="00CA1056" w:rsidP="005867A3">
            <w:pPr>
              <w:jc w:val="center"/>
              <w:rPr>
                <w:szCs w:val="24"/>
              </w:rPr>
            </w:pPr>
            <w:r w:rsidRPr="005178E0">
              <w:rPr>
                <w:szCs w:val="24"/>
              </w:rPr>
              <w:t>0.004</w:t>
            </w:r>
          </w:p>
        </w:tc>
      </w:tr>
    </w:tbl>
    <w:p w:rsidR="00AD37AE" w:rsidRDefault="00AD37AE" w:rsidP="00D520AA">
      <w:pPr>
        <w:rPr>
          <w:szCs w:val="24"/>
        </w:rPr>
      </w:pPr>
    </w:p>
    <w:p w:rsidR="00AD37AE" w:rsidRPr="0070267B" w:rsidRDefault="00AD37AE" w:rsidP="000F2F11">
      <w:pPr>
        <w:pStyle w:val="Caption"/>
        <w:keepNext/>
        <w:rPr>
          <w:b w:val="0"/>
        </w:rPr>
      </w:pPr>
      <w:bookmarkStart w:id="97" w:name="_Toc301956970"/>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7</w:t>
      </w:r>
      <w:r w:rsidR="00FA6EC1">
        <w:fldChar w:fldCharType="end"/>
      </w:r>
      <w:r>
        <w:t xml:space="preserve">:  </w:t>
      </w:r>
      <w:r w:rsidRPr="0070267B">
        <w:t>GOES-1</w:t>
      </w:r>
      <w:r w:rsidR="003B3F09">
        <w:t>5</w:t>
      </w:r>
      <w:r w:rsidRPr="0070267B">
        <w:t xml:space="preserve"> Sounder NEdT compared to those from GOES-8 through GOES-1</w:t>
      </w:r>
      <w:r w:rsidR="003B3F09">
        <w:t>4</w:t>
      </w:r>
      <w:r w:rsidRPr="0070267B">
        <w:t>.</w:t>
      </w:r>
      <w:bookmarkEnd w:id="97"/>
    </w:p>
    <w:p w:rsidR="00AD37AE" w:rsidRDefault="00AD37AE" w:rsidP="00D520AA">
      <w:pPr>
        <w:rPr>
          <w:szCs w:val="24"/>
        </w:rPr>
      </w:pPr>
    </w:p>
    <w:tbl>
      <w:tblPr>
        <w:tblW w:w="98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7"/>
        <w:gridCol w:w="1255"/>
        <w:gridCol w:w="923"/>
        <w:gridCol w:w="923"/>
        <w:gridCol w:w="923"/>
        <w:gridCol w:w="923"/>
        <w:gridCol w:w="923"/>
        <w:gridCol w:w="923"/>
        <w:gridCol w:w="923"/>
        <w:gridCol w:w="1013"/>
      </w:tblGrid>
      <w:tr w:rsidR="003B3F09" w:rsidRPr="005178E0" w:rsidTr="003B3F09">
        <w:trPr>
          <w:jc w:val="center"/>
        </w:trPr>
        <w:tc>
          <w:tcPr>
            <w:tcW w:w="1137" w:type="dxa"/>
            <w:vMerge w:val="restart"/>
            <w:tcBorders>
              <w:top w:val="single" w:sz="12" w:space="0" w:color="auto"/>
            </w:tcBorders>
            <w:vAlign w:val="center"/>
          </w:tcPr>
          <w:p w:rsidR="003B3F09" w:rsidRPr="00803593" w:rsidRDefault="003B3F09" w:rsidP="006F34A3">
            <w:pPr>
              <w:jc w:val="center"/>
              <w:rPr>
                <w:b/>
                <w:szCs w:val="24"/>
              </w:rPr>
            </w:pPr>
            <w:r w:rsidRPr="00803593">
              <w:rPr>
                <w:b/>
                <w:szCs w:val="24"/>
              </w:rPr>
              <w:t>Sounder Band</w:t>
            </w:r>
          </w:p>
        </w:tc>
        <w:tc>
          <w:tcPr>
            <w:tcW w:w="1255" w:type="dxa"/>
            <w:vMerge w:val="restart"/>
            <w:tcBorders>
              <w:top w:val="single" w:sz="12" w:space="0" w:color="auto"/>
            </w:tcBorders>
            <w:vAlign w:val="center"/>
          </w:tcPr>
          <w:p w:rsidR="003B3F09" w:rsidRPr="00803593" w:rsidRDefault="003B3F09" w:rsidP="00CB3EFA">
            <w:pPr>
              <w:jc w:val="center"/>
              <w:rPr>
                <w:b/>
                <w:szCs w:val="24"/>
              </w:rPr>
            </w:pPr>
            <w:r w:rsidRPr="00803593">
              <w:rPr>
                <w:b/>
                <w:szCs w:val="24"/>
              </w:rPr>
              <w:t>Central Wave-length (µm)</w:t>
            </w:r>
          </w:p>
        </w:tc>
        <w:tc>
          <w:tcPr>
            <w:tcW w:w="923" w:type="dxa"/>
            <w:tcBorders>
              <w:top w:val="single" w:sz="12" w:space="0" w:color="auto"/>
            </w:tcBorders>
          </w:tcPr>
          <w:p w:rsidR="003B3F09" w:rsidRPr="00803593" w:rsidRDefault="003B3F09" w:rsidP="006F34A3">
            <w:pPr>
              <w:jc w:val="center"/>
              <w:rPr>
                <w:b/>
                <w:szCs w:val="24"/>
              </w:rPr>
            </w:pPr>
            <w:r w:rsidRPr="00803593">
              <w:rPr>
                <w:b/>
                <w:szCs w:val="24"/>
              </w:rPr>
              <w:t>GOES-1</w:t>
            </w:r>
            <w:r>
              <w:rPr>
                <w:b/>
                <w:szCs w:val="24"/>
              </w:rPr>
              <w:t>5</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GOES-14</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GOES-13</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GOES-12</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GOES-11</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GOES-10</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GOES-9</w:t>
            </w:r>
          </w:p>
        </w:tc>
        <w:tc>
          <w:tcPr>
            <w:tcW w:w="1013" w:type="dxa"/>
            <w:tcBorders>
              <w:top w:val="single" w:sz="12" w:space="0" w:color="auto"/>
            </w:tcBorders>
            <w:vAlign w:val="center"/>
          </w:tcPr>
          <w:p w:rsidR="003B3F09" w:rsidRPr="00803593" w:rsidRDefault="003B3F09" w:rsidP="006F34A3">
            <w:pPr>
              <w:jc w:val="center"/>
              <w:rPr>
                <w:b/>
                <w:szCs w:val="24"/>
              </w:rPr>
            </w:pPr>
            <w:r w:rsidRPr="00803593">
              <w:rPr>
                <w:b/>
                <w:szCs w:val="24"/>
              </w:rPr>
              <w:t>GOES-8</w:t>
            </w:r>
          </w:p>
        </w:tc>
      </w:tr>
      <w:tr w:rsidR="003B3F09" w:rsidRPr="005178E0" w:rsidTr="00A96635">
        <w:trPr>
          <w:jc w:val="center"/>
        </w:trPr>
        <w:tc>
          <w:tcPr>
            <w:tcW w:w="1137" w:type="dxa"/>
            <w:vMerge/>
            <w:vAlign w:val="center"/>
          </w:tcPr>
          <w:p w:rsidR="003B3F09" w:rsidRPr="00803593" w:rsidRDefault="003B3F09" w:rsidP="006F34A3">
            <w:pPr>
              <w:jc w:val="center"/>
              <w:rPr>
                <w:b/>
                <w:szCs w:val="24"/>
              </w:rPr>
            </w:pPr>
          </w:p>
        </w:tc>
        <w:tc>
          <w:tcPr>
            <w:tcW w:w="1255" w:type="dxa"/>
            <w:vMerge/>
            <w:vAlign w:val="center"/>
          </w:tcPr>
          <w:p w:rsidR="003B3F09" w:rsidRPr="00803593" w:rsidRDefault="003B3F09" w:rsidP="006F34A3">
            <w:pPr>
              <w:jc w:val="center"/>
              <w:rPr>
                <w:b/>
                <w:szCs w:val="24"/>
              </w:rPr>
            </w:pPr>
          </w:p>
        </w:tc>
        <w:tc>
          <w:tcPr>
            <w:tcW w:w="7474" w:type="dxa"/>
            <w:gridSpan w:val="8"/>
          </w:tcPr>
          <w:p w:rsidR="003B3F09" w:rsidRPr="00803593" w:rsidRDefault="003B3F09" w:rsidP="006F34A3">
            <w:pPr>
              <w:jc w:val="center"/>
              <w:rPr>
                <w:b/>
                <w:szCs w:val="24"/>
              </w:rPr>
            </w:pPr>
            <w:r w:rsidRPr="00803593">
              <w:rPr>
                <w:b/>
                <w:szCs w:val="24"/>
              </w:rPr>
              <w:t>K @ blackbody temperature</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w:t>
            </w:r>
          </w:p>
        </w:tc>
        <w:tc>
          <w:tcPr>
            <w:tcW w:w="1255" w:type="dxa"/>
            <w:vAlign w:val="center"/>
          </w:tcPr>
          <w:p w:rsidR="003B3F09" w:rsidRPr="005178E0" w:rsidRDefault="003B3F09" w:rsidP="0033696E">
            <w:pPr>
              <w:jc w:val="center"/>
              <w:rPr>
                <w:szCs w:val="24"/>
              </w:rPr>
            </w:pPr>
            <w:r w:rsidRPr="005178E0">
              <w:rPr>
                <w:szCs w:val="24"/>
              </w:rPr>
              <w:t>14.71</w:t>
            </w:r>
          </w:p>
        </w:tc>
        <w:tc>
          <w:tcPr>
            <w:tcW w:w="923" w:type="dxa"/>
          </w:tcPr>
          <w:p w:rsidR="003B3F09" w:rsidRPr="002A2E45" w:rsidRDefault="003B3F09" w:rsidP="00A96635">
            <w:pPr>
              <w:rPr>
                <w:sz w:val="20"/>
              </w:rPr>
            </w:pPr>
            <w:r>
              <w:rPr>
                <w:sz w:val="20"/>
              </w:rPr>
              <w:t>0.167</w:t>
            </w:r>
          </w:p>
        </w:tc>
        <w:tc>
          <w:tcPr>
            <w:tcW w:w="923" w:type="dxa"/>
            <w:vAlign w:val="center"/>
          </w:tcPr>
          <w:p w:rsidR="003B3F09" w:rsidRPr="005178E0" w:rsidRDefault="003B3F09" w:rsidP="0033696E">
            <w:pPr>
              <w:jc w:val="center"/>
              <w:rPr>
                <w:szCs w:val="24"/>
              </w:rPr>
            </w:pPr>
            <w:r w:rsidRPr="005178E0">
              <w:rPr>
                <w:szCs w:val="24"/>
              </w:rPr>
              <w:t>0.158</w:t>
            </w:r>
          </w:p>
        </w:tc>
        <w:tc>
          <w:tcPr>
            <w:tcW w:w="923" w:type="dxa"/>
            <w:vAlign w:val="center"/>
          </w:tcPr>
          <w:p w:rsidR="003B3F09" w:rsidRPr="005178E0" w:rsidRDefault="003B3F09" w:rsidP="0033696E">
            <w:pPr>
              <w:jc w:val="center"/>
              <w:rPr>
                <w:szCs w:val="24"/>
              </w:rPr>
            </w:pPr>
            <w:r w:rsidRPr="005178E0">
              <w:rPr>
                <w:szCs w:val="24"/>
              </w:rPr>
              <w:t>0.170</w:t>
            </w:r>
          </w:p>
        </w:tc>
        <w:tc>
          <w:tcPr>
            <w:tcW w:w="923" w:type="dxa"/>
            <w:vAlign w:val="center"/>
          </w:tcPr>
          <w:p w:rsidR="003B3F09" w:rsidRPr="005178E0" w:rsidRDefault="003B3F09" w:rsidP="0033696E">
            <w:pPr>
              <w:jc w:val="center"/>
              <w:rPr>
                <w:szCs w:val="24"/>
              </w:rPr>
            </w:pPr>
            <w:r w:rsidRPr="005178E0">
              <w:rPr>
                <w:szCs w:val="24"/>
              </w:rPr>
              <w:t>0.193</w:t>
            </w:r>
          </w:p>
        </w:tc>
        <w:tc>
          <w:tcPr>
            <w:tcW w:w="923" w:type="dxa"/>
            <w:vAlign w:val="center"/>
          </w:tcPr>
          <w:p w:rsidR="003B3F09" w:rsidRPr="005178E0" w:rsidRDefault="003B3F09" w:rsidP="0033696E">
            <w:pPr>
              <w:jc w:val="center"/>
              <w:rPr>
                <w:szCs w:val="24"/>
              </w:rPr>
            </w:pPr>
            <w:r w:rsidRPr="005178E0">
              <w:rPr>
                <w:szCs w:val="24"/>
              </w:rPr>
              <w:t>0.178</w:t>
            </w:r>
          </w:p>
        </w:tc>
        <w:tc>
          <w:tcPr>
            <w:tcW w:w="923" w:type="dxa"/>
            <w:vAlign w:val="center"/>
          </w:tcPr>
          <w:p w:rsidR="003B3F09" w:rsidRPr="005178E0" w:rsidRDefault="003B3F09" w:rsidP="0033696E">
            <w:pPr>
              <w:jc w:val="center"/>
              <w:rPr>
                <w:szCs w:val="24"/>
              </w:rPr>
            </w:pPr>
            <w:r w:rsidRPr="005178E0">
              <w:rPr>
                <w:szCs w:val="24"/>
              </w:rPr>
              <w:t>0.383</w:t>
            </w:r>
          </w:p>
        </w:tc>
        <w:tc>
          <w:tcPr>
            <w:tcW w:w="923" w:type="dxa"/>
            <w:vAlign w:val="center"/>
          </w:tcPr>
          <w:p w:rsidR="003B3F09" w:rsidRPr="005178E0" w:rsidRDefault="003B3F09" w:rsidP="0033696E">
            <w:pPr>
              <w:jc w:val="center"/>
              <w:rPr>
                <w:szCs w:val="24"/>
              </w:rPr>
            </w:pPr>
            <w:r w:rsidRPr="005178E0">
              <w:rPr>
                <w:szCs w:val="24"/>
              </w:rPr>
              <w:t>0.333</w:t>
            </w:r>
          </w:p>
        </w:tc>
        <w:tc>
          <w:tcPr>
            <w:tcW w:w="1013" w:type="dxa"/>
            <w:vAlign w:val="center"/>
          </w:tcPr>
          <w:p w:rsidR="003B3F09" w:rsidRPr="005178E0" w:rsidRDefault="003B3F09" w:rsidP="0033696E">
            <w:pPr>
              <w:jc w:val="center"/>
              <w:rPr>
                <w:szCs w:val="24"/>
              </w:rPr>
            </w:pPr>
            <w:r>
              <w:rPr>
                <w:szCs w:val="24"/>
              </w:rPr>
              <w:t>0.591</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2</w:t>
            </w:r>
          </w:p>
        </w:tc>
        <w:tc>
          <w:tcPr>
            <w:tcW w:w="1255" w:type="dxa"/>
            <w:vAlign w:val="center"/>
          </w:tcPr>
          <w:p w:rsidR="003B3F09" w:rsidRPr="005178E0" w:rsidRDefault="003B3F09" w:rsidP="0033696E">
            <w:pPr>
              <w:jc w:val="center"/>
              <w:rPr>
                <w:szCs w:val="24"/>
              </w:rPr>
            </w:pPr>
            <w:r w:rsidRPr="005178E0">
              <w:rPr>
                <w:szCs w:val="24"/>
              </w:rPr>
              <w:t>14.37</w:t>
            </w:r>
          </w:p>
        </w:tc>
        <w:tc>
          <w:tcPr>
            <w:tcW w:w="923" w:type="dxa"/>
          </w:tcPr>
          <w:p w:rsidR="003B3F09" w:rsidRPr="002A2E45" w:rsidRDefault="003B3F09" w:rsidP="00A96635">
            <w:pPr>
              <w:rPr>
                <w:sz w:val="20"/>
              </w:rPr>
            </w:pPr>
            <w:r>
              <w:rPr>
                <w:sz w:val="20"/>
              </w:rPr>
              <w:t>0.154</w:t>
            </w:r>
          </w:p>
        </w:tc>
        <w:tc>
          <w:tcPr>
            <w:tcW w:w="923" w:type="dxa"/>
            <w:vAlign w:val="center"/>
          </w:tcPr>
          <w:p w:rsidR="003B3F09" w:rsidRPr="005178E0" w:rsidRDefault="003B3F09" w:rsidP="0033696E">
            <w:pPr>
              <w:jc w:val="center"/>
              <w:rPr>
                <w:szCs w:val="24"/>
              </w:rPr>
            </w:pPr>
            <w:r w:rsidRPr="005178E0">
              <w:rPr>
                <w:szCs w:val="24"/>
              </w:rPr>
              <w:t>0.129</w:t>
            </w:r>
          </w:p>
        </w:tc>
        <w:tc>
          <w:tcPr>
            <w:tcW w:w="923" w:type="dxa"/>
            <w:vAlign w:val="center"/>
          </w:tcPr>
          <w:p w:rsidR="003B3F09" w:rsidRPr="005178E0" w:rsidRDefault="003B3F09" w:rsidP="0033696E">
            <w:pPr>
              <w:jc w:val="center"/>
              <w:rPr>
                <w:szCs w:val="24"/>
              </w:rPr>
            </w:pPr>
            <w:r w:rsidRPr="005178E0">
              <w:rPr>
                <w:szCs w:val="24"/>
              </w:rPr>
              <w:t>0.135</w:t>
            </w:r>
          </w:p>
        </w:tc>
        <w:tc>
          <w:tcPr>
            <w:tcW w:w="923" w:type="dxa"/>
            <w:vAlign w:val="center"/>
          </w:tcPr>
          <w:p w:rsidR="003B3F09" w:rsidRPr="005178E0" w:rsidRDefault="003B3F09" w:rsidP="0033696E">
            <w:pPr>
              <w:jc w:val="center"/>
              <w:rPr>
                <w:szCs w:val="24"/>
              </w:rPr>
            </w:pPr>
            <w:r w:rsidRPr="005178E0">
              <w:rPr>
                <w:szCs w:val="24"/>
              </w:rPr>
              <w:t>0.165</w:t>
            </w:r>
          </w:p>
        </w:tc>
        <w:tc>
          <w:tcPr>
            <w:tcW w:w="923" w:type="dxa"/>
            <w:vAlign w:val="center"/>
          </w:tcPr>
          <w:p w:rsidR="003B3F09" w:rsidRPr="005178E0" w:rsidRDefault="003B3F09" w:rsidP="0033696E">
            <w:pPr>
              <w:jc w:val="center"/>
              <w:rPr>
                <w:szCs w:val="24"/>
              </w:rPr>
            </w:pPr>
            <w:r w:rsidRPr="005178E0">
              <w:rPr>
                <w:szCs w:val="24"/>
              </w:rPr>
              <w:t>0.147</w:t>
            </w:r>
          </w:p>
        </w:tc>
        <w:tc>
          <w:tcPr>
            <w:tcW w:w="923" w:type="dxa"/>
            <w:vAlign w:val="center"/>
          </w:tcPr>
          <w:p w:rsidR="003B3F09" w:rsidRPr="005178E0" w:rsidRDefault="003B3F09" w:rsidP="0033696E">
            <w:pPr>
              <w:jc w:val="center"/>
              <w:rPr>
                <w:szCs w:val="24"/>
              </w:rPr>
            </w:pPr>
            <w:r w:rsidRPr="005178E0">
              <w:rPr>
                <w:szCs w:val="24"/>
              </w:rPr>
              <w:t>0.259</w:t>
            </w:r>
          </w:p>
        </w:tc>
        <w:tc>
          <w:tcPr>
            <w:tcW w:w="923" w:type="dxa"/>
            <w:vAlign w:val="center"/>
          </w:tcPr>
          <w:p w:rsidR="003B3F09" w:rsidRPr="005178E0" w:rsidRDefault="003B3F09" w:rsidP="0033696E">
            <w:pPr>
              <w:jc w:val="center"/>
              <w:rPr>
                <w:szCs w:val="24"/>
              </w:rPr>
            </w:pPr>
            <w:r w:rsidRPr="005178E0">
              <w:rPr>
                <w:szCs w:val="24"/>
              </w:rPr>
              <w:t>0.267</w:t>
            </w:r>
          </w:p>
        </w:tc>
        <w:tc>
          <w:tcPr>
            <w:tcW w:w="1013" w:type="dxa"/>
            <w:vAlign w:val="center"/>
          </w:tcPr>
          <w:p w:rsidR="003B3F09" w:rsidRPr="005178E0" w:rsidRDefault="003B3F09" w:rsidP="0033696E">
            <w:pPr>
              <w:jc w:val="center"/>
              <w:rPr>
                <w:szCs w:val="24"/>
              </w:rPr>
            </w:pPr>
            <w:r>
              <w:rPr>
                <w:szCs w:val="24"/>
              </w:rPr>
              <w:t>0.443</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3</w:t>
            </w:r>
          </w:p>
        </w:tc>
        <w:tc>
          <w:tcPr>
            <w:tcW w:w="1255" w:type="dxa"/>
            <w:vAlign w:val="center"/>
          </w:tcPr>
          <w:p w:rsidR="003B3F09" w:rsidRPr="005178E0" w:rsidRDefault="003B3F09" w:rsidP="0033696E">
            <w:pPr>
              <w:jc w:val="center"/>
              <w:rPr>
                <w:szCs w:val="24"/>
              </w:rPr>
            </w:pPr>
            <w:r w:rsidRPr="005178E0">
              <w:rPr>
                <w:szCs w:val="24"/>
              </w:rPr>
              <w:t>14.06</w:t>
            </w:r>
          </w:p>
        </w:tc>
        <w:tc>
          <w:tcPr>
            <w:tcW w:w="923" w:type="dxa"/>
          </w:tcPr>
          <w:p w:rsidR="003B3F09" w:rsidRPr="002A2E45" w:rsidRDefault="003B3F09" w:rsidP="00A96635">
            <w:pPr>
              <w:rPr>
                <w:sz w:val="20"/>
              </w:rPr>
            </w:pPr>
            <w:r>
              <w:rPr>
                <w:sz w:val="20"/>
              </w:rPr>
              <w:t>0.154</w:t>
            </w:r>
          </w:p>
        </w:tc>
        <w:tc>
          <w:tcPr>
            <w:tcW w:w="923" w:type="dxa"/>
            <w:vAlign w:val="center"/>
          </w:tcPr>
          <w:p w:rsidR="003B3F09" w:rsidRPr="005178E0" w:rsidRDefault="003B3F09" w:rsidP="0033696E">
            <w:pPr>
              <w:jc w:val="center"/>
              <w:rPr>
                <w:szCs w:val="24"/>
              </w:rPr>
            </w:pPr>
            <w:r w:rsidRPr="00EF45C9">
              <w:t>0.109</w:t>
            </w:r>
          </w:p>
        </w:tc>
        <w:tc>
          <w:tcPr>
            <w:tcW w:w="923" w:type="dxa"/>
            <w:vAlign w:val="center"/>
          </w:tcPr>
          <w:p w:rsidR="003B3F09" w:rsidRPr="005178E0" w:rsidRDefault="003B3F09" w:rsidP="0033696E">
            <w:pPr>
              <w:jc w:val="center"/>
              <w:rPr>
                <w:szCs w:val="24"/>
              </w:rPr>
            </w:pPr>
            <w:r w:rsidRPr="005178E0">
              <w:rPr>
                <w:szCs w:val="24"/>
              </w:rPr>
              <w:t>0.123</w:t>
            </w:r>
          </w:p>
        </w:tc>
        <w:tc>
          <w:tcPr>
            <w:tcW w:w="923" w:type="dxa"/>
            <w:vAlign w:val="center"/>
          </w:tcPr>
          <w:p w:rsidR="003B3F09" w:rsidRPr="005178E0" w:rsidRDefault="003B3F09" w:rsidP="0033696E">
            <w:pPr>
              <w:jc w:val="center"/>
              <w:rPr>
                <w:szCs w:val="24"/>
              </w:rPr>
            </w:pPr>
            <w:r w:rsidRPr="005178E0">
              <w:rPr>
                <w:szCs w:val="24"/>
              </w:rPr>
              <w:t>0.128</w:t>
            </w:r>
          </w:p>
        </w:tc>
        <w:tc>
          <w:tcPr>
            <w:tcW w:w="923" w:type="dxa"/>
            <w:vAlign w:val="center"/>
          </w:tcPr>
          <w:p w:rsidR="003B3F09" w:rsidRPr="005178E0" w:rsidRDefault="003B3F09" w:rsidP="0033696E">
            <w:pPr>
              <w:jc w:val="center"/>
              <w:rPr>
                <w:szCs w:val="24"/>
              </w:rPr>
            </w:pPr>
            <w:r w:rsidRPr="00EF45C9">
              <w:t>0.108</w:t>
            </w:r>
          </w:p>
        </w:tc>
        <w:tc>
          <w:tcPr>
            <w:tcW w:w="923" w:type="dxa"/>
            <w:vAlign w:val="center"/>
          </w:tcPr>
          <w:p w:rsidR="003B3F09" w:rsidRPr="005178E0" w:rsidRDefault="003B3F09" w:rsidP="0033696E">
            <w:pPr>
              <w:jc w:val="center"/>
              <w:rPr>
                <w:szCs w:val="24"/>
              </w:rPr>
            </w:pPr>
            <w:r w:rsidRPr="005178E0">
              <w:rPr>
                <w:szCs w:val="24"/>
              </w:rPr>
              <w:t>0.201</w:t>
            </w:r>
          </w:p>
        </w:tc>
        <w:tc>
          <w:tcPr>
            <w:tcW w:w="923" w:type="dxa"/>
            <w:vAlign w:val="center"/>
          </w:tcPr>
          <w:p w:rsidR="003B3F09" w:rsidRPr="005178E0" w:rsidRDefault="003B3F09" w:rsidP="0033696E">
            <w:pPr>
              <w:jc w:val="center"/>
              <w:rPr>
                <w:szCs w:val="24"/>
              </w:rPr>
            </w:pPr>
            <w:r w:rsidRPr="005178E0">
              <w:rPr>
                <w:szCs w:val="24"/>
              </w:rPr>
              <w:t>0.199</w:t>
            </w:r>
          </w:p>
        </w:tc>
        <w:tc>
          <w:tcPr>
            <w:tcW w:w="1013" w:type="dxa"/>
            <w:vAlign w:val="center"/>
          </w:tcPr>
          <w:p w:rsidR="003B3F09" w:rsidRPr="005178E0" w:rsidRDefault="003B3F09" w:rsidP="0033696E">
            <w:pPr>
              <w:jc w:val="center"/>
              <w:rPr>
                <w:szCs w:val="24"/>
              </w:rPr>
            </w:pPr>
            <w:r>
              <w:rPr>
                <w:szCs w:val="24"/>
              </w:rPr>
              <w:t>0.398</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4</w:t>
            </w:r>
          </w:p>
        </w:tc>
        <w:tc>
          <w:tcPr>
            <w:tcW w:w="1255" w:type="dxa"/>
            <w:vAlign w:val="center"/>
          </w:tcPr>
          <w:p w:rsidR="003B3F09" w:rsidRPr="005178E0" w:rsidRDefault="003B3F09" w:rsidP="0033696E">
            <w:pPr>
              <w:jc w:val="center"/>
              <w:rPr>
                <w:szCs w:val="24"/>
              </w:rPr>
            </w:pPr>
            <w:r w:rsidRPr="005178E0">
              <w:rPr>
                <w:szCs w:val="24"/>
              </w:rPr>
              <w:t>13.64</w:t>
            </w:r>
          </w:p>
        </w:tc>
        <w:tc>
          <w:tcPr>
            <w:tcW w:w="923" w:type="dxa"/>
          </w:tcPr>
          <w:p w:rsidR="003B3F09" w:rsidRPr="002A2E45" w:rsidRDefault="003B3F09" w:rsidP="00A96635">
            <w:pPr>
              <w:rPr>
                <w:sz w:val="20"/>
              </w:rPr>
            </w:pPr>
            <w:r>
              <w:rPr>
                <w:sz w:val="20"/>
              </w:rPr>
              <w:t>0.122</w:t>
            </w:r>
          </w:p>
        </w:tc>
        <w:tc>
          <w:tcPr>
            <w:tcW w:w="923" w:type="dxa"/>
            <w:vAlign w:val="center"/>
          </w:tcPr>
          <w:p w:rsidR="003B3F09" w:rsidRPr="005178E0" w:rsidRDefault="003B3F09" w:rsidP="0033696E">
            <w:pPr>
              <w:jc w:val="center"/>
              <w:rPr>
                <w:szCs w:val="24"/>
              </w:rPr>
            </w:pPr>
            <w:r w:rsidRPr="005178E0">
              <w:rPr>
                <w:szCs w:val="24"/>
              </w:rPr>
              <w:t>0.082</w:t>
            </w:r>
          </w:p>
        </w:tc>
        <w:tc>
          <w:tcPr>
            <w:tcW w:w="923" w:type="dxa"/>
            <w:vAlign w:val="center"/>
          </w:tcPr>
          <w:p w:rsidR="003B3F09" w:rsidRPr="005178E0" w:rsidRDefault="003B3F09" w:rsidP="0033696E">
            <w:pPr>
              <w:jc w:val="center"/>
              <w:rPr>
                <w:szCs w:val="24"/>
              </w:rPr>
            </w:pPr>
            <w:r w:rsidRPr="005178E0">
              <w:rPr>
                <w:szCs w:val="24"/>
              </w:rPr>
              <w:t>0.096</w:t>
            </w:r>
          </w:p>
        </w:tc>
        <w:tc>
          <w:tcPr>
            <w:tcW w:w="923" w:type="dxa"/>
            <w:vAlign w:val="center"/>
          </w:tcPr>
          <w:p w:rsidR="003B3F09" w:rsidRPr="005178E0" w:rsidRDefault="003B3F09" w:rsidP="0033696E">
            <w:pPr>
              <w:jc w:val="center"/>
              <w:rPr>
                <w:szCs w:val="24"/>
              </w:rPr>
            </w:pPr>
            <w:r w:rsidRPr="005178E0">
              <w:rPr>
                <w:szCs w:val="24"/>
              </w:rPr>
              <w:t>0.115</w:t>
            </w:r>
          </w:p>
        </w:tc>
        <w:tc>
          <w:tcPr>
            <w:tcW w:w="923" w:type="dxa"/>
            <w:vAlign w:val="center"/>
          </w:tcPr>
          <w:p w:rsidR="003B3F09" w:rsidRPr="005178E0" w:rsidRDefault="003B3F09" w:rsidP="0033696E">
            <w:pPr>
              <w:jc w:val="center"/>
              <w:rPr>
                <w:szCs w:val="24"/>
              </w:rPr>
            </w:pPr>
            <w:r w:rsidRPr="005178E0">
              <w:rPr>
                <w:szCs w:val="24"/>
              </w:rPr>
              <w:t>0.103</w:t>
            </w:r>
          </w:p>
        </w:tc>
        <w:tc>
          <w:tcPr>
            <w:tcW w:w="923" w:type="dxa"/>
            <w:vAlign w:val="center"/>
          </w:tcPr>
          <w:p w:rsidR="003B3F09" w:rsidRPr="005178E0" w:rsidRDefault="003B3F09" w:rsidP="0033696E">
            <w:pPr>
              <w:jc w:val="center"/>
              <w:rPr>
                <w:szCs w:val="24"/>
              </w:rPr>
            </w:pPr>
            <w:r>
              <w:rPr>
                <w:szCs w:val="24"/>
              </w:rPr>
              <w:t>0.208</w:t>
            </w:r>
          </w:p>
        </w:tc>
        <w:tc>
          <w:tcPr>
            <w:tcW w:w="923" w:type="dxa"/>
            <w:vAlign w:val="center"/>
          </w:tcPr>
          <w:p w:rsidR="003B3F09" w:rsidRPr="005178E0" w:rsidRDefault="003B3F09" w:rsidP="0033696E">
            <w:pPr>
              <w:jc w:val="center"/>
              <w:rPr>
                <w:szCs w:val="24"/>
              </w:rPr>
            </w:pPr>
            <w:r w:rsidRPr="005178E0">
              <w:rPr>
                <w:szCs w:val="24"/>
              </w:rPr>
              <w:t>0.169</w:t>
            </w:r>
          </w:p>
        </w:tc>
        <w:tc>
          <w:tcPr>
            <w:tcW w:w="1013" w:type="dxa"/>
            <w:vAlign w:val="center"/>
          </w:tcPr>
          <w:p w:rsidR="003B3F09" w:rsidRPr="005178E0" w:rsidRDefault="003B3F09" w:rsidP="0033696E">
            <w:pPr>
              <w:jc w:val="center"/>
              <w:rPr>
                <w:szCs w:val="24"/>
              </w:rPr>
            </w:pPr>
            <w:r>
              <w:rPr>
                <w:szCs w:val="24"/>
              </w:rPr>
              <w:t>0.295</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5</w:t>
            </w:r>
          </w:p>
        </w:tc>
        <w:tc>
          <w:tcPr>
            <w:tcW w:w="1255" w:type="dxa"/>
            <w:vAlign w:val="center"/>
          </w:tcPr>
          <w:p w:rsidR="003B3F09" w:rsidRPr="005178E0" w:rsidRDefault="003B3F09" w:rsidP="0033696E">
            <w:pPr>
              <w:jc w:val="center"/>
              <w:rPr>
                <w:szCs w:val="24"/>
              </w:rPr>
            </w:pPr>
            <w:r w:rsidRPr="005178E0">
              <w:rPr>
                <w:szCs w:val="24"/>
              </w:rPr>
              <w:t>13.37</w:t>
            </w:r>
          </w:p>
        </w:tc>
        <w:tc>
          <w:tcPr>
            <w:tcW w:w="923" w:type="dxa"/>
          </w:tcPr>
          <w:p w:rsidR="003B3F09" w:rsidRPr="002A2E45" w:rsidRDefault="003B3F09" w:rsidP="00A96635">
            <w:pPr>
              <w:rPr>
                <w:sz w:val="20"/>
              </w:rPr>
            </w:pPr>
            <w:r>
              <w:rPr>
                <w:sz w:val="20"/>
              </w:rPr>
              <w:t>0.105</w:t>
            </w:r>
          </w:p>
        </w:tc>
        <w:tc>
          <w:tcPr>
            <w:tcW w:w="923" w:type="dxa"/>
            <w:vAlign w:val="center"/>
          </w:tcPr>
          <w:p w:rsidR="003B3F09" w:rsidRPr="005178E0" w:rsidRDefault="003B3F09" w:rsidP="0033696E">
            <w:pPr>
              <w:jc w:val="center"/>
              <w:rPr>
                <w:szCs w:val="24"/>
              </w:rPr>
            </w:pPr>
            <w:r w:rsidRPr="005178E0">
              <w:rPr>
                <w:szCs w:val="24"/>
              </w:rPr>
              <w:t>0.081</w:t>
            </w:r>
          </w:p>
        </w:tc>
        <w:tc>
          <w:tcPr>
            <w:tcW w:w="923" w:type="dxa"/>
            <w:vAlign w:val="center"/>
          </w:tcPr>
          <w:p w:rsidR="003B3F09" w:rsidRPr="005178E0" w:rsidRDefault="003B3F09" w:rsidP="0033696E">
            <w:pPr>
              <w:jc w:val="center"/>
              <w:rPr>
                <w:szCs w:val="24"/>
              </w:rPr>
            </w:pPr>
            <w:r w:rsidRPr="005178E0">
              <w:rPr>
                <w:szCs w:val="24"/>
              </w:rPr>
              <w:t>0.097</w:t>
            </w:r>
          </w:p>
        </w:tc>
        <w:tc>
          <w:tcPr>
            <w:tcW w:w="923" w:type="dxa"/>
            <w:vAlign w:val="center"/>
          </w:tcPr>
          <w:p w:rsidR="003B3F09" w:rsidRPr="005178E0" w:rsidRDefault="003B3F09" w:rsidP="0033696E">
            <w:pPr>
              <w:jc w:val="center"/>
              <w:rPr>
                <w:szCs w:val="24"/>
              </w:rPr>
            </w:pPr>
            <w:r w:rsidRPr="005178E0">
              <w:rPr>
                <w:szCs w:val="24"/>
              </w:rPr>
              <w:t>0.106</w:t>
            </w:r>
          </w:p>
        </w:tc>
        <w:tc>
          <w:tcPr>
            <w:tcW w:w="923" w:type="dxa"/>
            <w:vAlign w:val="center"/>
          </w:tcPr>
          <w:p w:rsidR="003B3F09" w:rsidRPr="005178E0" w:rsidRDefault="003B3F09" w:rsidP="0033696E">
            <w:pPr>
              <w:jc w:val="center"/>
              <w:rPr>
                <w:szCs w:val="24"/>
              </w:rPr>
            </w:pPr>
            <w:r w:rsidRPr="005178E0">
              <w:rPr>
                <w:szCs w:val="24"/>
              </w:rPr>
              <w:t>0.100</w:t>
            </w:r>
          </w:p>
        </w:tc>
        <w:tc>
          <w:tcPr>
            <w:tcW w:w="923" w:type="dxa"/>
            <w:vAlign w:val="center"/>
          </w:tcPr>
          <w:p w:rsidR="003B3F09" w:rsidRPr="005178E0" w:rsidRDefault="003B3F09" w:rsidP="0033696E">
            <w:pPr>
              <w:jc w:val="center"/>
              <w:rPr>
                <w:szCs w:val="24"/>
              </w:rPr>
            </w:pPr>
            <w:r w:rsidRPr="005178E0">
              <w:rPr>
                <w:szCs w:val="24"/>
              </w:rPr>
              <w:t>0.194</w:t>
            </w:r>
          </w:p>
        </w:tc>
        <w:tc>
          <w:tcPr>
            <w:tcW w:w="923" w:type="dxa"/>
            <w:vAlign w:val="center"/>
          </w:tcPr>
          <w:p w:rsidR="003B3F09" w:rsidRPr="005178E0" w:rsidRDefault="003B3F09" w:rsidP="0033696E">
            <w:pPr>
              <w:jc w:val="center"/>
              <w:rPr>
                <w:szCs w:val="24"/>
              </w:rPr>
            </w:pPr>
            <w:r w:rsidRPr="005178E0">
              <w:rPr>
                <w:szCs w:val="24"/>
              </w:rPr>
              <w:t>0.158</w:t>
            </w:r>
          </w:p>
        </w:tc>
        <w:tc>
          <w:tcPr>
            <w:tcW w:w="1013" w:type="dxa"/>
            <w:vAlign w:val="center"/>
          </w:tcPr>
          <w:p w:rsidR="003B3F09" w:rsidRPr="005178E0" w:rsidRDefault="003B3F09" w:rsidP="0033696E">
            <w:pPr>
              <w:jc w:val="center"/>
              <w:rPr>
                <w:szCs w:val="24"/>
              </w:rPr>
            </w:pPr>
            <w:r>
              <w:rPr>
                <w:szCs w:val="24"/>
              </w:rPr>
              <w:t>0.283</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6</w:t>
            </w:r>
          </w:p>
        </w:tc>
        <w:tc>
          <w:tcPr>
            <w:tcW w:w="1255" w:type="dxa"/>
            <w:vAlign w:val="center"/>
          </w:tcPr>
          <w:p w:rsidR="003B3F09" w:rsidRPr="005178E0" w:rsidRDefault="003B3F09" w:rsidP="0033696E">
            <w:pPr>
              <w:jc w:val="center"/>
              <w:rPr>
                <w:szCs w:val="24"/>
              </w:rPr>
            </w:pPr>
            <w:r w:rsidRPr="005178E0">
              <w:rPr>
                <w:szCs w:val="24"/>
              </w:rPr>
              <w:t>12.66</w:t>
            </w:r>
          </w:p>
        </w:tc>
        <w:tc>
          <w:tcPr>
            <w:tcW w:w="923" w:type="dxa"/>
          </w:tcPr>
          <w:p w:rsidR="003B3F09" w:rsidRPr="002A2E45" w:rsidRDefault="003B3F09" w:rsidP="00A96635">
            <w:pPr>
              <w:rPr>
                <w:sz w:val="20"/>
              </w:rPr>
            </w:pPr>
            <w:r>
              <w:rPr>
                <w:sz w:val="20"/>
              </w:rPr>
              <w:t>0.042</w:t>
            </w:r>
          </w:p>
        </w:tc>
        <w:tc>
          <w:tcPr>
            <w:tcW w:w="923" w:type="dxa"/>
            <w:vAlign w:val="center"/>
          </w:tcPr>
          <w:p w:rsidR="003B3F09" w:rsidRPr="005178E0" w:rsidRDefault="003B3F09" w:rsidP="0033696E">
            <w:pPr>
              <w:jc w:val="center"/>
              <w:rPr>
                <w:szCs w:val="24"/>
              </w:rPr>
            </w:pPr>
            <w:r w:rsidRPr="005178E0">
              <w:rPr>
                <w:szCs w:val="24"/>
              </w:rPr>
              <w:t>0.036</w:t>
            </w:r>
          </w:p>
        </w:tc>
        <w:tc>
          <w:tcPr>
            <w:tcW w:w="923" w:type="dxa"/>
            <w:vAlign w:val="center"/>
          </w:tcPr>
          <w:p w:rsidR="003B3F09" w:rsidRPr="005178E0" w:rsidRDefault="003B3F09" w:rsidP="0033696E">
            <w:pPr>
              <w:jc w:val="center"/>
              <w:rPr>
                <w:szCs w:val="24"/>
              </w:rPr>
            </w:pPr>
            <w:r w:rsidRPr="005178E0">
              <w:rPr>
                <w:szCs w:val="24"/>
              </w:rPr>
              <w:t>0.046</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0.053</w:t>
            </w:r>
          </w:p>
        </w:tc>
        <w:tc>
          <w:tcPr>
            <w:tcW w:w="923" w:type="dxa"/>
            <w:vAlign w:val="center"/>
          </w:tcPr>
          <w:p w:rsidR="003B3F09" w:rsidRPr="005178E0" w:rsidRDefault="003B3F09" w:rsidP="0033696E">
            <w:pPr>
              <w:jc w:val="center"/>
              <w:rPr>
                <w:szCs w:val="24"/>
              </w:rPr>
            </w:pPr>
            <w:r w:rsidRPr="005178E0">
              <w:rPr>
                <w:szCs w:val="24"/>
              </w:rPr>
              <w:t>0.084</w:t>
            </w:r>
          </w:p>
        </w:tc>
        <w:tc>
          <w:tcPr>
            <w:tcW w:w="923" w:type="dxa"/>
            <w:vAlign w:val="center"/>
          </w:tcPr>
          <w:p w:rsidR="003B3F09" w:rsidRPr="005178E0" w:rsidRDefault="003B3F09" w:rsidP="0033696E">
            <w:pPr>
              <w:jc w:val="center"/>
              <w:rPr>
                <w:szCs w:val="24"/>
              </w:rPr>
            </w:pPr>
            <w:r w:rsidRPr="005178E0">
              <w:rPr>
                <w:szCs w:val="24"/>
              </w:rPr>
              <w:t>0.072</w:t>
            </w:r>
          </w:p>
        </w:tc>
        <w:tc>
          <w:tcPr>
            <w:tcW w:w="1013" w:type="dxa"/>
            <w:vAlign w:val="center"/>
          </w:tcPr>
          <w:p w:rsidR="003B3F09" w:rsidRPr="005178E0" w:rsidRDefault="003B3F09" w:rsidP="0033696E">
            <w:pPr>
              <w:jc w:val="center"/>
              <w:rPr>
                <w:szCs w:val="24"/>
              </w:rPr>
            </w:pPr>
            <w:r>
              <w:rPr>
                <w:szCs w:val="24"/>
              </w:rPr>
              <w:t>0.127</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7</w:t>
            </w:r>
          </w:p>
        </w:tc>
        <w:tc>
          <w:tcPr>
            <w:tcW w:w="1255" w:type="dxa"/>
            <w:vAlign w:val="center"/>
          </w:tcPr>
          <w:p w:rsidR="003B3F09" w:rsidRPr="005178E0" w:rsidRDefault="003B3F09" w:rsidP="0033696E">
            <w:pPr>
              <w:jc w:val="center"/>
              <w:rPr>
                <w:szCs w:val="24"/>
              </w:rPr>
            </w:pPr>
            <w:r w:rsidRPr="005178E0">
              <w:rPr>
                <w:szCs w:val="24"/>
              </w:rPr>
              <w:t>12.02</w:t>
            </w:r>
          </w:p>
        </w:tc>
        <w:tc>
          <w:tcPr>
            <w:tcW w:w="923" w:type="dxa"/>
          </w:tcPr>
          <w:p w:rsidR="003B3F09" w:rsidRPr="002A2E45" w:rsidRDefault="003B3F09" w:rsidP="00A96635">
            <w:pPr>
              <w:rPr>
                <w:sz w:val="20"/>
              </w:rPr>
            </w:pPr>
            <w:r>
              <w:rPr>
                <w:sz w:val="20"/>
              </w:rPr>
              <w:t>0.025</w:t>
            </w:r>
          </w:p>
        </w:tc>
        <w:tc>
          <w:tcPr>
            <w:tcW w:w="923" w:type="dxa"/>
            <w:vAlign w:val="center"/>
          </w:tcPr>
          <w:p w:rsidR="003B3F09" w:rsidRPr="005178E0" w:rsidRDefault="003B3F09" w:rsidP="0033696E">
            <w:pPr>
              <w:jc w:val="center"/>
              <w:rPr>
                <w:szCs w:val="24"/>
              </w:rPr>
            </w:pPr>
            <w:r w:rsidRPr="005178E0">
              <w:rPr>
                <w:szCs w:val="24"/>
              </w:rPr>
              <w:t>0.024</w:t>
            </w:r>
          </w:p>
        </w:tc>
        <w:tc>
          <w:tcPr>
            <w:tcW w:w="923" w:type="dxa"/>
            <w:vAlign w:val="center"/>
          </w:tcPr>
          <w:p w:rsidR="003B3F09" w:rsidRPr="005178E0" w:rsidRDefault="003B3F09" w:rsidP="0033696E">
            <w:pPr>
              <w:jc w:val="center"/>
              <w:rPr>
                <w:szCs w:val="24"/>
              </w:rPr>
            </w:pPr>
            <w:r w:rsidRPr="005178E0">
              <w:rPr>
                <w:szCs w:val="24"/>
              </w:rPr>
              <w:t>0.031</w:t>
            </w:r>
          </w:p>
        </w:tc>
        <w:tc>
          <w:tcPr>
            <w:tcW w:w="923" w:type="dxa"/>
            <w:vAlign w:val="center"/>
          </w:tcPr>
          <w:p w:rsidR="003B3F09" w:rsidRPr="005178E0" w:rsidRDefault="003B3F09" w:rsidP="0033696E">
            <w:pPr>
              <w:jc w:val="center"/>
              <w:rPr>
                <w:szCs w:val="24"/>
              </w:rPr>
            </w:pPr>
            <w:r w:rsidRPr="005178E0">
              <w:rPr>
                <w:szCs w:val="24"/>
              </w:rPr>
              <w:t>0.032</w:t>
            </w:r>
          </w:p>
        </w:tc>
        <w:tc>
          <w:tcPr>
            <w:tcW w:w="923" w:type="dxa"/>
            <w:vAlign w:val="center"/>
          </w:tcPr>
          <w:p w:rsidR="003B3F09" w:rsidRPr="005178E0" w:rsidRDefault="003B3F09" w:rsidP="0033696E">
            <w:pPr>
              <w:jc w:val="center"/>
              <w:rPr>
                <w:szCs w:val="24"/>
              </w:rPr>
            </w:pPr>
            <w:r w:rsidRPr="005178E0">
              <w:rPr>
                <w:szCs w:val="24"/>
              </w:rPr>
              <w:t>0.033</w:t>
            </w:r>
          </w:p>
        </w:tc>
        <w:tc>
          <w:tcPr>
            <w:tcW w:w="923" w:type="dxa"/>
            <w:vAlign w:val="center"/>
          </w:tcPr>
          <w:p w:rsidR="003B3F09" w:rsidRPr="005178E0" w:rsidRDefault="003B3F09" w:rsidP="0033696E">
            <w:pPr>
              <w:jc w:val="center"/>
              <w:rPr>
                <w:szCs w:val="24"/>
              </w:rPr>
            </w:pPr>
            <w:r w:rsidRPr="005178E0">
              <w:rPr>
                <w:szCs w:val="24"/>
              </w:rPr>
              <w:t>0.045</w:t>
            </w:r>
          </w:p>
        </w:tc>
        <w:tc>
          <w:tcPr>
            <w:tcW w:w="923" w:type="dxa"/>
            <w:vAlign w:val="center"/>
          </w:tcPr>
          <w:p w:rsidR="003B3F09" w:rsidRPr="005178E0" w:rsidRDefault="003B3F09" w:rsidP="0033696E">
            <w:pPr>
              <w:jc w:val="center"/>
              <w:rPr>
                <w:szCs w:val="24"/>
              </w:rPr>
            </w:pPr>
            <w:r w:rsidRPr="005178E0">
              <w:rPr>
                <w:szCs w:val="24"/>
              </w:rPr>
              <w:t>0.046</w:t>
            </w:r>
          </w:p>
        </w:tc>
        <w:tc>
          <w:tcPr>
            <w:tcW w:w="1013" w:type="dxa"/>
            <w:vAlign w:val="center"/>
          </w:tcPr>
          <w:p w:rsidR="003B3F09" w:rsidRPr="005178E0" w:rsidRDefault="003B3F09" w:rsidP="0033696E">
            <w:pPr>
              <w:jc w:val="center"/>
              <w:rPr>
                <w:szCs w:val="24"/>
              </w:rPr>
            </w:pPr>
            <w:r>
              <w:rPr>
                <w:szCs w:val="24"/>
              </w:rPr>
              <w:t>0.082</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8</w:t>
            </w:r>
          </w:p>
        </w:tc>
        <w:tc>
          <w:tcPr>
            <w:tcW w:w="1255" w:type="dxa"/>
            <w:vAlign w:val="center"/>
          </w:tcPr>
          <w:p w:rsidR="003B3F09" w:rsidRPr="005178E0" w:rsidRDefault="003B3F09" w:rsidP="0033696E">
            <w:pPr>
              <w:jc w:val="center"/>
              <w:rPr>
                <w:szCs w:val="24"/>
              </w:rPr>
            </w:pPr>
            <w:r w:rsidRPr="005178E0">
              <w:rPr>
                <w:szCs w:val="24"/>
              </w:rPr>
              <w:t>11.03</w:t>
            </w:r>
          </w:p>
        </w:tc>
        <w:tc>
          <w:tcPr>
            <w:tcW w:w="923" w:type="dxa"/>
          </w:tcPr>
          <w:p w:rsidR="003B3F09" w:rsidRPr="002A2E45" w:rsidRDefault="003B3F09" w:rsidP="00A96635">
            <w:pPr>
              <w:rPr>
                <w:sz w:val="20"/>
              </w:rPr>
            </w:pPr>
            <w:r>
              <w:rPr>
                <w:sz w:val="20"/>
              </w:rPr>
              <w:t>0.031</w:t>
            </w:r>
          </w:p>
        </w:tc>
        <w:tc>
          <w:tcPr>
            <w:tcW w:w="923" w:type="dxa"/>
            <w:vAlign w:val="center"/>
          </w:tcPr>
          <w:p w:rsidR="003B3F09" w:rsidRPr="005178E0" w:rsidRDefault="003B3F09" w:rsidP="0033696E">
            <w:pPr>
              <w:jc w:val="center"/>
              <w:rPr>
                <w:szCs w:val="24"/>
              </w:rPr>
            </w:pPr>
            <w:r w:rsidRPr="005178E0">
              <w:rPr>
                <w:szCs w:val="24"/>
              </w:rPr>
              <w:t>0.026</w:t>
            </w:r>
          </w:p>
        </w:tc>
        <w:tc>
          <w:tcPr>
            <w:tcW w:w="923" w:type="dxa"/>
            <w:vAlign w:val="center"/>
          </w:tcPr>
          <w:p w:rsidR="003B3F09" w:rsidRPr="005178E0" w:rsidRDefault="003B3F09" w:rsidP="0033696E">
            <w:pPr>
              <w:jc w:val="center"/>
              <w:rPr>
                <w:szCs w:val="24"/>
              </w:rPr>
            </w:pPr>
            <w:r w:rsidRPr="005178E0">
              <w:rPr>
                <w:szCs w:val="24"/>
              </w:rPr>
              <w:t>0.057</w:t>
            </w:r>
          </w:p>
        </w:tc>
        <w:tc>
          <w:tcPr>
            <w:tcW w:w="923" w:type="dxa"/>
            <w:vAlign w:val="center"/>
          </w:tcPr>
          <w:p w:rsidR="003B3F09" w:rsidRPr="005178E0" w:rsidRDefault="003B3F09" w:rsidP="0033696E">
            <w:pPr>
              <w:jc w:val="center"/>
              <w:rPr>
                <w:szCs w:val="24"/>
              </w:rPr>
            </w:pPr>
            <w:r w:rsidRPr="005178E0">
              <w:rPr>
                <w:szCs w:val="24"/>
              </w:rPr>
              <w:t>0.074</w:t>
            </w:r>
          </w:p>
        </w:tc>
        <w:tc>
          <w:tcPr>
            <w:tcW w:w="923" w:type="dxa"/>
            <w:vAlign w:val="center"/>
          </w:tcPr>
          <w:p w:rsidR="003B3F09" w:rsidRPr="005178E0" w:rsidRDefault="003B3F09" w:rsidP="0033696E">
            <w:pPr>
              <w:jc w:val="center"/>
              <w:rPr>
                <w:szCs w:val="24"/>
              </w:rPr>
            </w:pPr>
            <w:r w:rsidRPr="005178E0">
              <w:rPr>
                <w:szCs w:val="24"/>
              </w:rPr>
              <w:t>0.081</w:t>
            </w:r>
          </w:p>
        </w:tc>
        <w:tc>
          <w:tcPr>
            <w:tcW w:w="923" w:type="dxa"/>
            <w:vAlign w:val="center"/>
          </w:tcPr>
          <w:p w:rsidR="003B3F09" w:rsidRPr="005178E0" w:rsidRDefault="003B3F09" w:rsidP="0033696E">
            <w:pPr>
              <w:jc w:val="center"/>
              <w:rPr>
                <w:szCs w:val="24"/>
              </w:rPr>
            </w:pPr>
            <w:r w:rsidRPr="005178E0">
              <w:rPr>
                <w:szCs w:val="24"/>
              </w:rPr>
              <w:t>0.056</w:t>
            </w:r>
          </w:p>
        </w:tc>
        <w:tc>
          <w:tcPr>
            <w:tcW w:w="923" w:type="dxa"/>
            <w:vAlign w:val="center"/>
          </w:tcPr>
          <w:p w:rsidR="003B3F09" w:rsidRPr="005178E0" w:rsidRDefault="003B3F09" w:rsidP="0033696E">
            <w:pPr>
              <w:jc w:val="center"/>
              <w:rPr>
                <w:szCs w:val="24"/>
              </w:rPr>
            </w:pPr>
            <w:r w:rsidRPr="005178E0">
              <w:rPr>
                <w:szCs w:val="24"/>
              </w:rPr>
              <w:t>0.047</w:t>
            </w:r>
          </w:p>
        </w:tc>
        <w:tc>
          <w:tcPr>
            <w:tcW w:w="1013" w:type="dxa"/>
            <w:vAlign w:val="center"/>
          </w:tcPr>
          <w:p w:rsidR="003B3F09" w:rsidRPr="005178E0" w:rsidRDefault="003B3F09" w:rsidP="0033696E">
            <w:pPr>
              <w:jc w:val="center"/>
              <w:rPr>
                <w:szCs w:val="24"/>
              </w:rPr>
            </w:pPr>
            <w:r>
              <w:rPr>
                <w:szCs w:val="24"/>
              </w:rPr>
              <w:t>0.076</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9</w:t>
            </w:r>
          </w:p>
        </w:tc>
        <w:tc>
          <w:tcPr>
            <w:tcW w:w="1255" w:type="dxa"/>
            <w:vAlign w:val="center"/>
          </w:tcPr>
          <w:p w:rsidR="003B3F09" w:rsidRPr="005178E0" w:rsidRDefault="003B3F09" w:rsidP="0033696E">
            <w:pPr>
              <w:jc w:val="center"/>
              <w:rPr>
                <w:szCs w:val="24"/>
              </w:rPr>
            </w:pPr>
            <w:r w:rsidRPr="005178E0">
              <w:rPr>
                <w:szCs w:val="24"/>
              </w:rPr>
              <w:t>9.71</w:t>
            </w:r>
          </w:p>
        </w:tc>
        <w:tc>
          <w:tcPr>
            <w:tcW w:w="923" w:type="dxa"/>
          </w:tcPr>
          <w:p w:rsidR="003B3F09" w:rsidRPr="002A2E45" w:rsidRDefault="003B3F09" w:rsidP="00A96635">
            <w:pPr>
              <w:rPr>
                <w:sz w:val="20"/>
              </w:rPr>
            </w:pPr>
            <w:r>
              <w:rPr>
                <w:sz w:val="20"/>
              </w:rPr>
              <w:t>0.047</w:t>
            </w:r>
          </w:p>
        </w:tc>
        <w:tc>
          <w:tcPr>
            <w:tcW w:w="923" w:type="dxa"/>
            <w:vAlign w:val="center"/>
          </w:tcPr>
          <w:p w:rsidR="003B3F09" w:rsidRPr="005178E0" w:rsidRDefault="003B3F09" w:rsidP="0033696E">
            <w:pPr>
              <w:jc w:val="center"/>
              <w:rPr>
                <w:szCs w:val="24"/>
              </w:rPr>
            </w:pPr>
            <w:r w:rsidRPr="005178E0">
              <w:rPr>
                <w:szCs w:val="24"/>
              </w:rPr>
              <w:t>0.035</w:t>
            </w:r>
          </w:p>
        </w:tc>
        <w:tc>
          <w:tcPr>
            <w:tcW w:w="923" w:type="dxa"/>
            <w:vAlign w:val="center"/>
          </w:tcPr>
          <w:p w:rsidR="003B3F09" w:rsidRPr="005178E0" w:rsidRDefault="003B3F09" w:rsidP="0033696E">
            <w:pPr>
              <w:jc w:val="center"/>
              <w:rPr>
                <w:szCs w:val="24"/>
              </w:rPr>
            </w:pPr>
            <w:r w:rsidRPr="005178E0">
              <w:rPr>
                <w:szCs w:val="24"/>
              </w:rPr>
              <w:t>0.082</w:t>
            </w:r>
          </w:p>
        </w:tc>
        <w:tc>
          <w:tcPr>
            <w:tcW w:w="923" w:type="dxa"/>
            <w:vAlign w:val="center"/>
          </w:tcPr>
          <w:p w:rsidR="003B3F09" w:rsidRPr="005178E0" w:rsidRDefault="003B3F09" w:rsidP="0033696E">
            <w:pPr>
              <w:jc w:val="center"/>
              <w:rPr>
                <w:szCs w:val="24"/>
              </w:rPr>
            </w:pPr>
            <w:r w:rsidRPr="005178E0">
              <w:rPr>
                <w:szCs w:val="24"/>
              </w:rPr>
              <w:t>0.118</w:t>
            </w:r>
          </w:p>
        </w:tc>
        <w:tc>
          <w:tcPr>
            <w:tcW w:w="923" w:type="dxa"/>
            <w:vAlign w:val="center"/>
          </w:tcPr>
          <w:p w:rsidR="003B3F09" w:rsidRPr="005178E0" w:rsidRDefault="003B3F09" w:rsidP="0033696E">
            <w:pPr>
              <w:jc w:val="center"/>
              <w:rPr>
                <w:szCs w:val="24"/>
              </w:rPr>
            </w:pPr>
            <w:r w:rsidRPr="005178E0">
              <w:rPr>
                <w:szCs w:val="24"/>
              </w:rPr>
              <w:t>0.104</w:t>
            </w:r>
          </w:p>
        </w:tc>
        <w:tc>
          <w:tcPr>
            <w:tcW w:w="923" w:type="dxa"/>
            <w:vAlign w:val="center"/>
          </w:tcPr>
          <w:p w:rsidR="003B3F09" w:rsidRPr="005178E0" w:rsidRDefault="003B3F09" w:rsidP="0033696E">
            <w:pPr>
              <w:jc w:val="center"/>
              <w:rPr>
                <w:szCs w:val="24"/>
              </w:rPr>
            </w:pPr>
            <w:r w:rsidRPr="005178E0">
              <w:rPr>
                <w:szCs w:val="24"/>
              </w:rPr>
              <w:t>0.077</w:t>
            </w:r>
          </w:p>
        </w:tc>
        <w:tc>
          <w:tcPr>
            <w:tcW w:w="923" w:type="dxa"/>
            <w:vAlign w:val="center"/>
          </w:tcPr>
          <w:p w:rsidR="003B3F09" w:rsidRPr="005178E0" w:rsidRDefault="003B3F09" w:rsidP="0033696E">
            <w:pPr>
              <w:jc w:val="center"/>
              <w:rPr>
                <w:szCs w:val="24"/>
              </w:rPr>
            </w:pPr>
            <w:r w:rsidRPr="005178E0">
              <w:rPr>
                <w:szCs w:val="24"/>
              </w:rPr>
              <w:t>0.072</w:t>
            </w:r>
          </w:p>
        </w:tc>
        <w:tc>
          <w:tcPr>
            <w:tcW w:w="1013" w:type="dxa"/>
            <w:vAlign w:val="center"/>
          </w:tcPr>
          <w:p w:rsidR="003B3F09" w:rsidRPr="005178E0" w:rsidRDefault="003B3F09" w:rsidP="0033696E">
            <w:pPr>
              <w:jc w:val="center"/>
              <w:rPr>
                <w:szCs w:val="24"/>
              </w:rPr>
            </w:pPr>
            <w:r>
              <w:rPr>
                <w:szCs w:val="24"/>
              </w:rPr>
              <w:t>0.103</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10</w:t>
            </w:r>
          </w:p>
        </w:tc>
        <w:tc>
          <w:tcPr>
            <w:tcW w:w="1255" w:type="dxa"/>
            <w:vAlign w:val="center"/>
          </w:tcPr>
          <w:p w:rsidR="003B3F09" w:rsidRPr="005178E0" w:rsidRDefault="003B3F09" w:rsidP="0033696E">
            <w:pPr>
              <w:jc w:val="center"/>
              <w:rPr>
                <w:szCs w:val="24"/>
              </w:rPr>
            </w:pPr>
            <w:r w:rsidRPr="005178E0">
              <w:rPr>
                <w:szCs w:val="24"/>
              </w:rPr>
              <w:t>7.43</w:t>
            </w:r>
          </w:p>
        </w:tc>
        <w:tc>
          <w:tcPr>
            <w:tcW w:w="923" w:type="dxa"/>
          </w:tcPr>
          <w:p w:rsidR="003B3F09" w:rsidRPr="002A2E45" w:rsidRDefault="003B3F09" w:rsidP="00A96635">
            <w:pPr>
              <w:rPr>
                <w:sz w:val="20"/>
              </w:rPr>
            </w:pPr>
            <w:r>
              <w:rPr>
                <w:sz w:val="20"/>
              </w:rPr>
              <w:t>0.042</w:t>
            </w:r>
          </w:p>
        </w:tc>
        <w:tc>
          <w:tcPr>
            <w:tcW w:w="923" w:type="dxa"/>
            <w:vAlign w:val="center"/>
          </w:tcPr>
          <w:p w:rsidR="003B3F09" w:rsidRPr="005178E0" w:rsidRDefault="003B3F09" w:rsidP="0033696E">
            <w:pPr>
              <w:jc w:val="center"/>
              <w:rPr>
                <w:szCs w:val="24"/>
              </w:rPr>
            </w:pPr>
            <w:r w:rsidRPr="005178E0">
              <w:rPr>
                <w:szCs w:val="24"/>
              </w:rPr>
              <w:t>0.034</w:t>
            </w:r>
          </w:p>
        </w:tc>
        <w:tc>
          <w:tcPr>
            <w:tcW w:w="923" w:type="dxa"/>
            <w:vAlign w:val="center"/>
          </w:tcPr>
          <w:p w:rsidR="003B3F09" w:rsidRPr="005178E0" w:rsidRDefault="003B3F09" w:rsidP="0033696E">
            <w:pPr>
              <w:jc w:val="center"/>
              <w:rPr>
                <w:szCs w:val="24"/>
              </w:rPr>
            </w:pPr>
            <w:r w:rsidRPr="005178E0">
              <w:rPr>
                <w:szCs w:val="24"/>
              </w:rPr>
              <w:t>0.097</w:t>
            </w:r>
          </w:p>
        </w:tc>
        <w:tc>
          <w:tcPr>
            <w:tcW w:w="923" w:type="dxa"/>
            <w:vAlign w:val="center"/>
          </w:tcPr>
          <w:p w:rsidR="003B3F09" w:rsidRPr="005178E0" w:rsidRDefault="003B3F09" w:rsidP="0033696E">
            <w:pPr>
              <w:jc w:val="center"/>
              <w:rPr>
                <w:szCs w:val="24"/>
              </w:rPr>
            </w:pPr>
            <w:r w:rsidRPr="005178E0">
              <w:rPr>
                <w:szCs w:val="24"/>
              </w:rPr>
              <w:t>0.130</w:t>
            </w:r>
          </w:p>
        </w:tc>
        <w:tc>
          <w:tcPr>
            <w:tcW w:w="923" w:type="dxa"/>
            <w:vAlign w:val="center"/>
          </w:tcPr>
          <w:p w:rsidR="003B3F09" w:rsidRPr="005178E0" w:rsidRDefault="003B3F09" w:rsidP="0033696E">
            <w:pPr>
              <w:jc w:val="center"/>
              <w:rPr>
                <w:szCs w:val="24"/>
              </w:rPr>
            </w:pPr>
            <w:r w:rsidRPr="005178E0">
              <w:rPr>
                <w:szCs w:val="24"/>
              </w:rPr>
              <w:t>0.108</w:t>
            </w:r>
          </w:p>
        </w:tc>
        <w:tc>
          <w:tcPr>
            <w:tcW w:w="923" w:type="dxa"/>
            <w:vAlign w:val="center"/>
          </w:tcPr>
          <w:p w:rsidR="003B3F09" w:rsidRPr="005178E0" w:rsidRDefault="003B3F09" w:rsidP="0033696E">
            <w:pPr>
              <w:jc w:val="center"/>
              <w:rPr>
                <w:szCs w:val="24"/>
              </w:rPr>
            </w:pPr>
            <w:r w:rsidRPr="005178E0">
              <w:rPr>
                <w:szCs w:val="24"/>
              </w:rPr>
              <w:t>0.078</w:t>
            </w:r>
          </w:p>
        </w:tc>
        <w:tc>
          <w:tcPr>
            <w:tcW w:w="923" w:type="dxa"/>
            <w:vAlign w:val="center"/>
          </w:tcPr>
          <w:p w:rsidR="003B3F09" w:rsidRPr="005178E0" w:rsidRDefault="003B3F09" w:rsidP="0033696E">
            <w:pPr>
              <w:jc w:val="center"/>
              <w:rPr>
                <w:szCs w:val="24"/>
              </w:rPr>
            </w:pPr>
            <w:r w:rsidRPr="005178E0">
              <w:rPr>
                <w:szCs w:val="24"/>
              </w:rPr>
              <w:t>0.071</w:t>
            </w:r>
          </w:p>
        </w:tc>
        <w:tc>
          <w:tcPr>
            <w:tcW w:w="1013" w:type="dxa"/>
            <w:vAlign w:val="center"/>
          </w:tcPr>
          <w:p w:rsidR="003B3F09" w:rsidRPr="005178E0" w:rsidRDefault="003B3F09" w:rsidP="0033696E">
            <w:pPr>
              <w:jc w:val="center"/>
              <w:rPr>
                <w:szCs w:val="24"/>
              </w:rPr>
            </w:pPr>
            <w:r>
              <w:rPr>
                <w:szCs w:val="24"/>
              </w:rPr>
              <w:t>0.082</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11</w:t>
            </w:r>
          </w:p>
        </w:tc>
        <w:tc>
          <w:tcPr>
            <w:tcW w:w="1255" w:type="dxa"/>
            <w:vAlign w:val="center"/>
          </w:tcPr>
          <w:p w:rsidR="003B3F09" w:rsidRPr="005178E0" w:rsidRDefault="003B3F09" w:rsidP="0033696E">
            <w:pPr>
              <w:jc w:val="center"/>
              <w:rPr>
                <w:szCs w:val="24"/>
              </w:rPr>
            </w:pPr>
            <w:r w:rsidRPr="005178E0">
              <w:rPr>
                <w:szCs w:val="24"/>
              </w:rPr>
              <w:t>7.02</w:t>
            </w:r>
          </w:p>
        </w:tc>
        <w:tc>
          <w:tcPr>
            <w:tcW w:w="923" w:type="dxa"/>
          </w:tcPr>
          <w:p w:rsidR="003B3F09" w:rsidRPr="002A2E45" w:rsidRDefault="003B3F09" w:rsidP="00A96635">
            <w:pPr>
              <w:rPr>
                <w:sz w:val="20"/>
              </w:rPr>
            </w:pPr>
            <w:r>
              <w:rPr>
                <w:sz w:val="20"/>
              </w:rPr>
              <w:t>0.032</w:t>
            </w:r>
          </w:p>
        </w:tc>
        <w:tc>
          <w:tcPr>
            <w:tcW w:w="923" w:type="dxa"/>
            <w:vAlign w:val="center"/>
          </w:tcPr>
          <w:p w:rsidR="003B3F09" w:rsidRPr="005178E0" w:rsidRDefault="003B3F09" w:rsidP="0033696E">
            <w:pPr>
              <w:jc w:val="center"/>
              <w:rPr>
                <w:szCs w:val="24"/>
              </w:rPr>
            </w:pPr>
            <w:r w:rsidRPr="005178E0">
              <w:rPr>
                <w:szCs w:val="24"/>
              </w:rPr>
              <w:t>0.023</w:t>
            </w:r>
          </w:p>
        </w:tc>
        <w:tc>
          <w:tcPr>
            <w:tcW w:w="923" w:type="dxa"/>
            <w:vAlign w:val="center"/>
          </w:tcPr>
          <w:p w:rsidR="003B3F09" w:rsidRPr="005178E0" w:rsidRDefault="003B3F09" w:rsidP="0033696E">
            <w:pPr>
              <w:jc w:val="center"/>
              <w:rPr>
                <w:szCs w:val="24"/>
              </w:rPr>
            </w:pPr>
            <w:r w:rsidRPr="005178E0">
              <w:rPr>
                <w:szCs w:val="24"/>
              </w:rPr>
              <w:t>0.063</w:t>
            </w:r>
          </w:p>
        </w:tc>
        <w:tc>
          <w:tcPr>
            <w:tcW w:w="923" w:type="dxa"/>
            <w:vAlign w:val="center"/>
          </w:tcPr>
          <w:p w:rsidR="003B3F09" w:rsidRPr="005178E0" w:rsidRDefault="003B3F09" w:rsidP="0033696E">
            <w:pPr>
              <w:jc w:val="center"/>
              <w:rPr>
                <w:szCs w:val="24"/>
              </w:rPr>
            </w:pPr>
            <w:r w:rsidRPr="005178E0">
              <w:rPr>
                <w:szCs w:val="24"/>
              </w:rPr>
              <w:t>0.088</w:t>
            </w:r>
          </w:p>
        </w:tc>
        <w:tc>
          <w:tcPr>
            <w:tcW w:w="923" w:type="dxa"/>
            <w:vAlign w:val="center"/>
          </w:tcPr>
          <w:p w:rsidR="003B3F09" w:rsidRPr="005178E0" w:rsidRDefault="003B3F09" w:rsidP="0033696E">
            <w:pPr>
              <w:jc w:val="center"/>
              <w:rPr>
                <w:szCs w:val="24"/>
              </w:rPr>
            </w:pPr>
            <w:r w:rsidRPr="005178E0">
              <w:rPr>
                <w:szCs w:val="24"/>
              </w:rPr>
              <w:t>0.083</w:t>
            </w:r>
          </w:p>
        </w:tc>
        <w:tc>
          <w:tcPr>
            <w:tcW w:w="923" w:type="dxa"/>
            <w:vAlign w:val="center"/>
          </w:tcPr>
          <w:p w:rsidR="003B3F09" w:rsidRPr="005178E0" w:rsidRDefault="003B3F09" w:rsidP="0033696E">
            <w:pPr>
              <w:jc w:val="center"/>
              <w:rPr>
                <w:szCs w:val="24"/>
              </w:rPr>
            </w:pPr>
            <w:r w:rsidRPr="005178E0">
              <w:rPr>
                <w:szCs w:val="24"/>
              </w:rPr>
              <w:t>0.056</w:t>
            </w:r>
          </w:p>
        </w:tc>
        <w:tc>
          <w:tcPr>
            <w:tcW w:w="923" w:type="dxa"/>
            <w:vAlign w:val="center"/>
          </w:tcPr>
          <w:p w:rsidR="003B3F09" w:rsidRPr="005178E0" w:rsidRDefault="003B3F09" w:rsidP="0033696E">
            <w:pPr>
              <w:jc w:val="center"/>
              <w:rPr>
                <w:szCs w:val="24"/>
              </w:rPr>
            </w:pPr>
            <w:r w:rsidRPr="005178E0">
              <w:rPr>
                <w:szCs w:val="24"/>
              </w:rPr>
              <w:t>0.052</w:t>
            </w:r>
          </w:p>
        </w:tc>
        <w:tc>
          <w:tcPr>
            <w:tcW w:w="1013" w:type="dxa"/>
            <w:vAlign w:val="center"/>
          </w:tcPr>
          <w:p w:rsidR="003B3F09" w:rsidRPr="005178E0" w:rsidRDefault="003B3F09" w:rsidP="0033696E">
            <w:pPr>
              <w:jc w:val="center"/>
              <w:rPr>
                <w:szCs w:val="24"/>
              </w:rPr>
            </w:pPr>
            <w:r>
              <w:rPr>
                <w:szCs w:val="24"/>
              </w:rPr>
              <w:t>0.084</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12</w:t>
            </w:r>
          </w:p>
        </w:tc>
        <w:tc>
          <w:tcPr>
            <w:tcW w:w="1255" w:type="dxa"/>
            <w:vAlign w:val="center"/>
          </w:tcPr>
          <w:p w:rsidR="003B3F09" w:rsidRPr="005178E0" w:rsidRDefault="003B3F09" w:rsidP="0033696E">
            <w:pPr>
              <w:jc w:val="center"/>
              <w:rPr>
                <w:szCs w:val="24"/>
              </w:rPr>
            </w:pPr>
            <w:r w:rsidRPr="005178E0">
              <w:rPr>
                <w:szCs w:val="24"/>
              </w:rPr>
              <w:t>6.51</w:t>
            </w:r>
          </w:p>
        </w:tc>
        <w:tc>
          <w:tcPr>
            <w:tcW w:w="923" w:type="dxa"/>
          </w:tcPr>
          <w:p w:rsidR="003B3F09" w:rsidRPr="002A2E45" w:rsidRDefault="003B3F09" w:rsidP="00A96635">
            <w:pPr>
              <w:rPr>
                <w:sz w:val="20"/>
              </w:rPr>
            </w:pPr>
            <w:r>
              <w:rPr>
                <w:sz w:val="20"/>
              </w:rPr>
              <w:t>0.048</w:t>
            </w:r>
          </w:p>
        </w:tc>
        <w:tc>
          <w:tcPr>
            <w:tcW w:w="923" w:type="dxa"/>
            <w:vAlign w:val="center"/>
          </w:tcPr>
          <w:p w:rsidR="003B3F09" w:rsidRPr="005178E0" w:rsidRDefault="003B3F09" w:rsidP="0033696E">
            <w:pPr>
              <w:jc w:val="center"/>
              <w:rPr>
                <w:szCs w:val="24"/>
              </w:rPr>
            </w:pPr>
            <w:r w:rsidRPr="005178E0">
              <w:rPr>
                <w:szCs w:val="24"/>
              </w:rPr>
              <w:t>0.039</w:t>
            </w:r>
          </w:p>
        </w:tc>
        <w:tc>
          <w:tcPr>
            <w:tcW w:w="923" w:type="dxa"/>
            <w:vAlign w:val="center"/>
          </w:tcPr>
          <w:p w:rsidR="003B3F09" w:rsidRPr="005178E0" w:rsidRDefault="003B3F09" w:rsidP="0033696E">
            <w:pPr>
              <w:jc w:val="center"/>
              <w:rPr>
                <w:szCs w:val="24"/>
              </w:rPr>
            </w:pPr>
            <w:r w:rsidRPr="005178E0">
              <w:rPr>
                <w:szCs w:val="24"/>
              </w:rPr>
              <w:t>0.112</w:t>
            </w:r>
          </w:p>
        </w:tc>
        <w:tc>
          <w:tcPr>
            <w:tcW w:w="923" w:type="dxa"/>
            <w:vAlign w:val="center"/>
          </w:tcPr>
          <w:p w:rsidR="003B3F09" w:rsidRPr="005178E0" w:rsidRDefault="003B3F09" w:rsidP="0033696E">
            <w:pPr>
              <w:jc w:val="center"/>
              <w:rPr>
                <w:szCs w:val="24"/>
              </w:rPr>
            </w:pPr>
            <w:r w:rsidRPr="005178E0">
              <w:rPr>
                <w:szCs w:val="24"/>
              </w:rPr>
              <w:t>0.206</w:t>
            </w:r>
          </w:p>
        </w:tc>
        <w:tc>
          <w:tcPr>
            <w:tcW w:w="923" w:type="dxa"/>
            <w:vAlign w:val="center"/>
          </w:tcPr>
          <w:p w:rsidR="003B3F09" w:rsidRPr="005178E0" w:rsidRDefault="003B3F09" w:rsidP="0033696E">
            <w:pPr>
              <w:jc w:val="center"/>
              <w:rPr>
                <w:szCs w:val="24"/>
              </w:rPr>
            </w:pPr>
            <w:r w:rsidRPr="005178E0">
              <w:rPr>
                <w:szCs w:val="24"/>
              </w:rPr>
              <w:t>0.201</w:t>
            </w:r>
          </w:p>
        </w:tc>
        <w:tc>
          <w:tcPr>
            <w:tcW w:w="923" w:type="dxa"/>
            <w:vAlign w:val="center"/>
          </w:tcPr>
          <w:p w:rsidR="003B3F09" w:rsidRPr="005178E0" w:rsidRDefault="003B3F09" w:rsidP="0033696E">
            <w:pPr>
              <w:jc w:val="center"/>
              <w:rPr>
                <w:szCs w:val="24"/>
              </w:rPr>
            </w:pPr>
            <w:r w:rsidRPr="005178E0">
              <w:rPr>
                <w:szCs w:val="24"/>
              </w:rPr>
              <w:t>0.135</w:t>
            </w:r>
          </w:p>
        </w:tc>
        <w:tc>
          <w:tcPr>
            <w:tcW w:w="923" w:type="dxa"/>
            <w:vAlign w:val="center"/>
          </w:tcPr>
          <w:p w:rsidR="003B3F09" w:rsidRPr="005178E0" w:rsidRDefault="003B3F09" w:rsidP="0033696E">
            <w:pPr>
              <w:jc w:val="center"/>
              <w:rPr>
                <w:szCs w:val="24"/>
              </w:rPr>
            </w:pPr>
            <w:r w:rsidRPr="005178E0">
              <w:rPr>
                <w:szCs w:val="24"/>
              </w:rPr>
              <w:t>0.116</w:t>
            </w:r>
          </w:p>
        </w:tc>
        <w:tc>
          <w:tcPr>
            <w:tcW w:w="1013" w:type="dxa"/>
            <w:vAlign w:val="center"/>
          </w:tcPr>
          <w:p w:rsidR="003B3F09" w:rsidRPr="005178E0" w:rsidRDefault="003B3F09" w:rsidP="0033696E">
            <w:pPr>
              <w:jc w:val="center"/>
              <w:rPr>
                <w:szCs w:val="24"/>
              </w:rPr>
            </w:pPr>
            <w:r>
              <w:rPr>
                <w:szCs w:val="24"/>
              </w:rPr>
              <w:t>0.165</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13</w:t>
            </w:r>
          </w:p>
        </w:tc>
        <w:tc>
          <w:tcPr>
            <w:tcW w:w="1255" w:type="dxa"/>
            <w:vAlign w:val="center"/>
          </w:tcPr>
          <w:p w:rsidR="003B3F09" w:rsidRPr="005178E0" w:rsidRDefault="003B3F09" w:rsidP="0033696E">
            <w:pPr>
              <w:jc w:val="center"/>
              <w:rPr>
                <w:szCs w:val="24"/>
              </w:rPr>
            </w:pPr>
            <w:r w:rsidRPr="005178E0">
              <w:rPr>
                <w:szCs w:val="24"/>
              </w:rPr>
              <w:t>4.57</w:t>
            </w:r>
          </w:p>
        </w:tc>
        <w:tc>
          <w:tcPr>
            <w:tcW w:w="923" w:type="dxa"/>
          </w:tcPr>
          <w:p w:rsidR="003B3F09" w:rsidRPr="002A2E45" w:rsidRDefault="003B3F09" w:rsidP="00A96635">
            <w:pPr>
              <w:rPr>
                <w:sz w:val="20"/>
              </w:rPr>
            </w:pPr>
            <w:r>
              <w:rPr>
                <w:sz w:val="20"/>
              </w:rPr>
              <w:t>0.042</w:t>
            </w:r>
          </w:p>
        </w:tc>
        <w:tc>
          <w:tcPr>
            <w:tcW w:w="923" w:type="dxa"/>
            <w:vAlign w:val="center"/>
          </w:tcPr>
          <w:p w:rsidR="003B3F09" w:rsidRPr="005178E0" w:rsidRDefault="003B3F09" w:rsidP="0033696E">
            <w:pPr>
              <w:jc w:val="center"/>
              <w:rPr>
                <w:szCs w:val="24"/>
              </w:rPr>
            </w:pPr>
            <w:r w:rsidRPr="005178E0">
              <w:rPr>
                <w:szCs w:val="24"/>
              </w:rPr>
              <w:t>0.023</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0.195</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0.047</w:t>
            </w:r>
          </w:p>
        </w:tc>
        <w:tc>
          <w:tcPr>
            <w:tcW w:w="923" w:type="dxa"/>
            <w:vAlign w:val="center"/>
          </w:tcPr>
          <w:p w:rsidR="003B3F09" w:rsidRPr="005178E0" w:rsidRDefault="003B3F09" w:rsidP="0033696E">
            <w:pPr>
              <w:jc w:val="center"/>
              <w:rPr>
                <w:szCs w:val="24"/>
              </w:rPr>
            </w:pPr>
            <w:r>
              <w:rPr>
                <w:szCs w:val="24"/>
              </w:rPr>
              <w:t>0.045</w:t>
            </w:r>
          </w:p>
        </w:tc>
        <w:tc>
          <w:tcPr>
            <w:tcW w:w="1013" w:type="dxa"/>
            <w:vAlign w:val="center"/>
          </w:tcPr>
          <w:p w:rsidR="003B3F09" w:rsidRPr="005178E0" w:rsidRDefault="003B3F09" w:rsidP="0033696E">
            <w:pPr>
              <w:jc w:val="center"/>
              <w:rPr>
                <w:szCs w:val="24"/>
              </w:rPr>
            </w:pPr>
            <w:r>
              <w:rPr>
                <w:szCs w:val="24"/>
              </w:rPr>
              <w:t>0.084</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14</w:t>
            </w:r>
          </w:p>
        </w:tc>
        <w:tc>
          <w:tcPr>
            <w:tcW w:w="1255" w:type="dxa"/>
            <w:vAlign w:val="center"/>
          </w:tcPr>
          <w:p w:rsidR="003B3F09" w:rsidRPr="005178E0" w:rsidRDefault="003B3F09" w:rsidP="0033696E">
            <w:pPr>
              <w:jc w:val="center"/>
              <w:rPr>
                <w:szCs w:val="24"/>
              </w:rPr>
            </w:pPr>
            <w:r w:rsidRPr="005178E0">
              <w:rPr>
                <w:szCs w:val="24"/>
              </w:rPr>
              <w:t>4.52</w:t>
            </w:r>
          </w:p>
        </w:tc>
        <w:tc>
          <w:tcPr>
            <w:tcW w:w="923" w:type="dxa"/>
          </w:tcPr>
          <w:p w:rsidR="003B3F09" w:rsidRPr="002A2E45" w:rsidRDefault="003B3F09" w:rsidP="00A96635">
            <w:pPr>
              <w:rPr>
                <w:sz w:val="20"/>
              </w:rPr>
            </w:pPr>
            <w:r>
              <w:rPr>
                <w:sz w:val="20"/>
              </w:rPr>
              <w:t>0.048</w:t>
            </w:r>
          </w:p>
        </w:tc>
        <w:tc>
          <w:tcPr>
            <w:tcW w:w="923" w:type="dxa"/>
            <w:vAlign w:val="center"/>
          </w:tcPr>
          <w:p w:rsidR="003B3F09" w:rsidRPr="005178E0" w:rsidRDefault="003B3F09" w:rsidP="0033696E">
            <w:pPr>
              <w:jc w:val="center"/>
              <w:rPr>
                <w:szCs w:val="24"/>
              </w:rPr>
            </w:pPr>
            <w:r w:rsidRPr="005178E0">
              <w:rPr>
                <w:szCs w:val="24"/>
              </w:rPr>
              <w:t>0.026</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0.205</w:t>
            </w:r>
          </w:p>
        </w:tc>
        <w:tc>
          <w:tcPr>
            <w:tcW w:w="923" w:type="dxa"/>
            <w:vAlign w:val="center"/>
          </w:tcPr>
          <w:p w:rsidR="003B3F09" w:rsidRPr="005178E0" w:rsidRDefault="003B3F09" w:rsidP="0033696E">
            <w:pPr>
              <w:jc w:val="center"/>
              <w:rPr>
                <w:szCs w:val="24"/>
              </w:rPr>
            </w:pPr>
            <w:r w:rsidRPr="005178E0">
              <w:rPr>
                <w:szCs w:val="24"/>
              </w:rPr>
              <w:t>0.050</w:t>
            </w:r>
          </w:p>
        </w:tc>
        <w:tc>
          <w:tcPr>
            <w:tcW w:w="923" w:type="dxa"/>
            <w:vAlign w:val="center"/>
          </w:tcPr>
          <w:p w:rsidR="003B3F09" w:rsidRPr="005178E0" w:rsidRDefault="003B3F09" w:rsidP="0033696E">
            <w:pPr>
              <w:jc w:val="center"/>
              <w:rPr>
                <w:szCs w:val="24"/>
              </w:rPr>
            </w:pPr>
            <w:r w:rsidRPr="005178E0">
              <w:rPr>
                <w:szCs w:val="24"/>
              </w:rPr>
              <w:t>0.035</w:t>
            </w:r>
          </w:p>
        </w:tc>
        <w:tc>
          <w:tcPr>
            <w:tcW w:w="923" w:type="dxa"/>
            <w:vAlign w:val="center"/>
          </w:tcPr>
          <w:p w:rsidR="003B3F09" w:rsidRPr="005178E0" w:rsidRDefault="003B3F09" w:rsidP="0033696E">
            <w:pPr>
              <w:jc w:val="center"/>
              <w:rPr>
                <w:szCs w:val="24"/>
              </w:rPr>
            </w:pPr>
            <w:r w:rsidRPr="005178E0">
              <w:rPr>
                <w:szCs w:val="24"/>
              </w:rPr>
              <w:t>0.046</w:t>
            </w:r>
          </w:p>
        </w:tc>
        <w:tc>
          <w:tcPr>
            <w:tcW w:w="1013" w:type="dxa"/>
            <w:vAlign w:val="center"/>
          </w:tcPr>
          <w:p w:rsidR="003B3F09" w:rsidRPr="005178E0" w:rsidRDefault="003B3F09" w:rsidP="0033696E">
            <w:pPr>
              <w:jc w:val="center"/>
              <w:rPr>
                <w:szCs w:val="24"/>
              </w:rPr>
            </w:pPr>
            <w:r>
              <w:rPr>
                <w:szCs w:val="24"/>
              </w:rPr>
              <w:t>0.067</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15</w:t>
            </w:r>
          </w:p>
        </w:tc>
        <w:tc>
          <w:tcPr>
            <w:tcW w:w="1255" w:type="dxa"/>
            <w:vAlign w:val="center"/>
          </w:tcPr>
          <w:p w:rsidR="003B3F09" w:rsidRPr="005178E0" w:rsidRDefault="003B3F09" w:rsidP="0033696E">
            <w:pPr>
              <w:jc w:val="center"/>
              <w:rPr>
                <w:szCs w:val="24"/>
              </w:rPr>
            </w:pPr>
            <w:r w:rsidRPr="005178E0">
              <w:rPr>
                <w:szCs w:val="24"/>
              </w:rPr>
              <w:t>4.46</w:t>
            </w:r>
          </w:p>
        </w:tc>
        <w:tc>
          <w:tcPr>
            <w:tcW w:w="923" w:type="dxa"/>
          </w:tcPr>
          <w:p w:rsidR="003B3F09" w:rsidRPr="002A2E45" w:rsidRDefault="003B3F09" w:rsidP="00A96635">
            <w:pPr>
              <w:rPr>
                <w:sz w:val="20"/>
              </w:rPr>
            </w:pPr>
            <w:r>
              <w:rPr>
                <w:sz w:val="20"/>
              </w:rPr>
              <w:t>0.052</w:t>
            </w:r>
          </w:p>
        </w:tc>
        <w:tc>
          <w:tcPr>
            <w:tcW w:w="923" w:type="dxa"/>
            <w:vAlign w:val="center"/>
          </w:tcPr>
          <w:p w:rsidR="003B3F09" w:rsidRPr="005178E0" w:rsidRDefault="003B3F09" w:rsidP="0033696E">
            <w:pPr>
              <w:jc w:val="center"/>
              <w:rPr>
                <w:szCs w:val="24"/>
              </w:rPr>
            </w:pPr>
            <w:r w:rsidRPr="005178E0">
              <w:rPr>
                <w:szCs w:val="24"/>
              </w:rPr>
              <w:t>0.025</w:t>
            </w:r>
          </w:p>
        </w:tc>
        <w:tc>
          <w:tcPr>
            <w:tcW w:w="923" w:type="dxa"/>
            <w:vAlign w:val="center"/>
          </w:tcPr>
          <w:p w:rsidR="003B3F09" w:rsidRPr="005178E0" w:rsidRDefault="003B3F09" w:rsidP="0033696E">
            <w:pPr>
              <w:jc w:val="center"/>
              <w:rPr>
                <w:szCs w:val="24"/>
              </w:rPr>
            </w:pPr>
            <w:r w:rsidRPr="005178E0">
              <w:rPr>
                <w:szCs w:val="24"/>
              </w:rPr>
              <w:t>0.042</w:t>
            </w:r>
          </w:p>
        </w:tc>
        <w:tc>
          <w:tcPr>
            <w:tcW w:w="923" w:type="dxa"/>
            <w:vAlign w:val="center"/>
          </w:tcPr>
          <w:p w:rsidR="003B3F09" w:rsidRPr="005178E0" w:rsidRDefault="003B3F09" w:rsidP="0033696E">
            <w:pPr>
              <w:jc w:val="center"/>
              <w:rPr>
                <w:szCs w:val="24"/>
              </w:rPr>
            </w:pPr>
            <w:r w:rsidRPr="005178E0">
              <w:rPr>
                <w:szCs w:val="24"/>
              </w:rPr>
              <w:t>0.248</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0.037</w:t>
            </w:r>
          </w:p>
        </w:tc>
        <w:tc>
          <w:tcPr>
            <w:tcW w:w="923" w:type="dxa"/>
            <w:vAlign w:val="center"/>
          </w:tcPr>
          <w:p w:rsidR="003B3F09" w:rsidRPr="005178E0" w:rsidRDefault="003B3F09" w:rsidP="0033696E">
            <w:pPr>
              <w:jc w:val="center"/>
              <w:rPr>
                <w:szCs w:val="24"/>
              </w:rPr>
            </w:pPr>
            <w:r>
              <w:rPr>
                <w:szCs w:val="24"/>
              </w:rPr>
              <w:t>0.046</w:t>
            </w:r>
          </w:p>
        </w:tc>
        <w:tc>
          <w:tcPr>
            <w:tcW w:w="1013" w:type="dxa"/>
            <w:vAlign w:val="center"/>
          </w:tcPr>
          <w:p w:rsidR="003B3F09" w:rsidRPr="005178E0" w:rsidRDefault="003B3F09" w:rsidP="0033696E">
            <w:pPr>
              <w:jc w:val="center"/>
              <w:rPr>
                <w:szCs w:val="24"/>
              </w:rPr>
            </w:pPr>
            <w:r>
              <w:rPr>
                <w:szCs w:val="24"/>
              </w:rPr>
              <w:t>0.075</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16</w:t>
            </w:r>
          </w:p>
        </w:tc>
        <w:tc>
          <w:tcPr>
            <w:tcW w:w="1255" w:type="dxa"/>
            <w:vAlign w:val="center"/>
          </w:tcPr>
          <w:p w:rsidR="003B3F09" w:rsidRPr="005178E0" w:rsidRDefault="003B3F09" w:rsidP="0033696E">
            <w:pPr>
              <w:jc w:val="center"/>
              <w:rPr>
                <w:szCs w:val="24"/>
              </w:rPr>
            </w:pPr>
            <w:r w:rsidRPr="005178E0">
              <w:rPr>
                <w:szCs w:val="24"/>
              </w:rPr>
              <w:t>4.13</w:t>
            </w:r>
          </w:p>
        </w:tc>
        <w:tc>
          <w:tcPr>
            <w:tcW w:w="923" w:type="dxa"/>
          </w:tcPr>
          <w:p w:rsidR="003B3F09" w:rsidRPr="002A2E45" w:rsidRDefault="003B3F09" w:rsidP="00A96635">
            <w:pPr>
              <w:rPr>
                <w:sz w:val="20"/>
              </w:rPr>
            </w:pPr>
            <w:r>
              <w:rPr>
                <w:sz w:val="20"/>
              </w:rPr>
              <w:t>0.047</w:t>
            </w:r>
          </w:p>
        </w:tc>
        <w:tc>
          <w:tcPr>
            <w:tcW w:w="923" w:type="dxa"/>
            <w:vAlign w:val="center"/>
          </w:tcPr>
          <w:p w:rsidR="003B3F09" w:rsidRPr="005178E0" w:rsidRDefault="003B3F09" w:rsidP="0033696E">
            <w:pPr>
              <w:jc w:val="center"/>
              <w:rPr>
                <w:szCs w:val="24"/>
              </w:rPr>
            </w:pPr>
            <w:r w:rsidRPr="005178E0">
              <w:rPr>
                <w:szCs w:val="24"/>
              </w:rPr>
              <w:t>0.027</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0.147</w:t>
            </w:r>
          </w:p>
        </w:tc>
        <w:tc>
          <w:tcPr>
            <w:tcW w:w="923" w:type="dxa"/>
            <w:vAlign w:val="center"/>
          </w:tcPr>
          <w:p w:rsidR="003B3F09" w:rsidRPr="005178E0" w:rsidRDefault="003B3F09" w:rsidP="0033696E">
            <w:pPr>
              <w:jc w:val="center"/>
              <w:rPr>
                <w:szCs w:val="24"/>
              </w:rPr>
            </w:pPr>
            <w:r w:rsidRPr="005178E0">
              <w:rPr>
                <w:szCs w:val="24"/>
              </w:rPr>
              <w:t>0.040</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0.039</w:t>
            </w:r>
          </w:p>
        </w:tc>
        <w:tc>
          <w:tcPr>
            <w:tcW w:w="1013" w:type="dxa"/>
            <w:vAlign w:val="center"/>
          </w:tcPr>
          <w:p w:rsidR="003B3F09" w:rsidRPr="005178E0" w:rsidRDefault="003B3F09" w:rsidP="0033696E">
            <w:pPr>
              <w:jc w:val="center"/>
              <w:rPr>
                <w:szCs w:val="24"/>
              </w:rPr>
            </w:pPr>
            <w:r>
              <w:rPr>
                <w:szCs w:val="24"/>
              </w:rPr>
              <w:t>0.056</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17</w:t>
            </w:r>
          </w:p>
        </w:tc>
        <w:tc>
          <w:tcPr>
            <w:tcW w:w="1255" w:type="dxa"/>
            <w:vAlign w:val="center"/>
          </w:tcPr>
          <w:p w:rsidR="003B3F09" w:rsidRPr="005178E0" w:rsidRDefault="003B3F09" w:rsidP="0033696E">
            <w:pPr>
              <w:jc w:val="center"/>
              <w:rPr>
                <w:szCs w:val="24"/>
              </w:rPr>
            </w:pPr>
            <w:r w:rsidRPr="005178E0">
              <w:rPr>
                <w:szCs w:val="24"/>
              </w:rPr>
              <w:t>3.98</w:t>
            </w:r>
          </w:p>
        </w:tc>
        <w:tc>
          <w:tcPr>
            <w:tcW w:w="923" w:type="dxa"/>
          </w:tcPr>
          <w:p w:rsidR="003B3F09" w:rsidRPr="002A2E45" w:rsidRDefault="003B3F09" w:rsidP="00A96635">
            <w:pPr>
              <w:rPr>
                <w:sz w:val="20"/>
              </w:rPr>
            </w:pPr>
            <w:r>
              <w:rPr>
                <w:sz w:val="20"/>
              </w:rPr>
              <w:t>0.047</w:t>
            </w:r>
          </w:p>
        </w:tc>
        <w:tc>
          <w:tcPr>
            <w:tcW w:w="923" w:type="dxa"/>
            <w:vAlign w:val="center"/>
          </w:tcPr>
          <w:p w:rsidR="003B3F09" w:rsidRPr="005178E0" w:rsidRDefault="003B3F09" w:rsidP="0033696E">
            <w:pPr>
              <w:jc w:val="center"/>
              <w:rPr>
                <w:szCs w:val="24"/>
              </w:rPr>
            </w:pPr>
            <w:r w:rsidRPr="005178E0">
              <w:rPr>
                <w:szCs w:val="24"/>
              </w:rPr>
              <w:t>0.028</w:t>
            </w:r>
          </w:p>
        </w:tc>
        <w:tc>
          <w:tcPr>
            <w:tcW w:w="923" w:type="dxa"/>
            <w:vAlign w:val="center"/>
          </w:tcPr>
          <w:p w:rsidR="003B3F09" w:rsidRPr="005178E0" w:rsidRDefault="003B3F09" w:rsidP="0033696E">
            <w:pPr>
              <w:jc w:val="center"/>
              <w:rPr>
                <w:szCs w:val="24"/>
              </w:rPr>
            </w:pPr>
            <w:r w:rsidRPr="005178E0">
              <w:rPr>
                <w:szCs w:val="24"/>
              </w:rPr>
              <w:t>0.045</w:t>
            </w:r>
          </w:p>
        </w:tc>
        <w:tc>
          <w:tcPr>
            <w:tcW w:w="923" w:type="dxa"/>
            <w:vAlign w:val="center"/>
          </w:tcPr>
          <w:p w:rsidR="003B3F09" w:rsidRPr="005178E0" w:rsidRDefault="003B3F09" w:rsidP="0033696E">
            <w:pPr>
              <w:jc w:val="center"/>
              <w:rPr>
                <w:szCs w:val="24"/>
              </w:rPr>
            </w:pPr>
            <w:r w:rsidRPr="005178E0">
              <w:rPr>
                <w:szCs w:val="24"/>
              </w:rPr>
              <w:t>0.186</w:t>
            </w:r>
          </w:p>
        </w:tc>
        <w:tc>
          <w:tcPr>
            <w:tcW w:w="923" w:type="dxa"/>
            <w:vAlign w:val="center"/>
          </w:tcPr>
          <w:p w:rsidR="003B3F09" w:rsidRPr="005178E0" w:rsidRDefault="003B3F09" w:rsidP="0033696E">
            <w:pPr>
              <w:jc w:val="center"/>
              <w:rPr>
                <w:szCs w:val="24"/>
              </w:rPr>
            </w:pPr>
            <w:r w:rsidRPr="005178E0">
              <w:rPr>
                <w:szCs w:val="24"/>
              </w:rPr>
              <w:t>0.047</w:t>
            </w:r>
          </w:p>
        </w:tc>
        <w:tc>
          <w:tcPr>
            <w:tcW w:w="923" w:type="dxa"/>
            <w:vAlign w:val="center"/>
          </w:tcPr>
          <w:p w:rsidR="003B3F09" w:rsidRPr="005178E0" w:rsidRDefault="003B3F09" w:rsidP="0033696E">
            <w:pPr>
              <w:jc w:val="center"/>
              <w:rPr>
                <w:szCs w:val="24"/>
              </w:rPr>
            </w:pPr>
            <w:r w:rsidRPr="005178E0">
              <w:rPr>
                <w:szCs w:val="24"/>
              </w:rPr>
              <w:t>0.042</w:t>
            </w:r>
          </w:p>
        </w:tc>
        <w:tc>
          <w:tcPr>
            <w:tcW w:w="923" w:type="dxa"/>
            <w:vAlign w:val="center"/>
          </w:tcPr>
          <w:p w:rsidR="003B3F09" w:rsidRPr="005178E0" w:rsidRDefault="003B3F09" w:rsidP="0033696E">
            <w:pPr>
              <w:jc w:val="center"/>
              <w:rPr>
                <w:szCs w:val="24"/>
              </w:rPr>
            </w:pPr>
            <w:r>
              <w:rPr>
                <w:szCs w:val="24"/>
              </w:rPr>
              <w:t>0.054</w:t>
            </w:r>
          </w:p>
        </w:tc>
        <w:tc>
          <w:tcPr>
            <w:tcW w:w="1013" w:type="dxa"/>
            <w:vAlign w:val="center"/>
          </w:tcPr>
          <w:p w:rsidR="003B3F09" w:rsidRPr="005178E0" w:rsidRDefault="003B3F09" w:rsidP="0033696E">
            <w:pPr>
              <w:jc w:val="center"/>
              <w:rPr>
                <w:szCs w:val="24"/>
              </w:rPr>
            </w:pPr>
            <w:r>
              <w:rPr>
                <w:szCs w:val="24"/>
              </w:rPr>
              <w:t>0.085</w:t>
            </w:r>
          </w:p>
        </w:tc>
      </w:tr>
      <w:tr w:rsidR="003B3F09" w:rsidRPr="005178E0" w:rsidTr="003B3F09">
        <w:trPr>
          <w:jc w:val="center"/>
        </w:trPr>
        <w:tc>
          <w:tcPr>
            <w:tcW w:w="1137" w:type="dxa"/>
            <w:tcBorders>
              <w:bottom w:val="single" w:sz="12" w:space="0" w:color="auto"/>
            </w:tcBorders>
            <w:vAlign w:val="center"/>
          </w:tcPr>
          <w:p w:rsidR="003B3F09" w:rsidRPr="005178E0" w:rsidRDefault="003B3F09" w:rsidP="0033696E">
            <w:pPr>
              <w:jc w:val="center"/>
              <w:rPr>
                <w:szCs w:val="24"/>
              </w:rPr>
            </w:pPr>
            <w:r w:rsidRPr="005178E0">
              <w:rPr>
                <w:szCs w:val="24"/>
              </w:rPr>
              <w:t>18</w:t>
            </w:r>
          </w:p>
        </w:tc>
        <w:tc>
          <w:tcPr>
            <w:tcW w:w="1255" w:type="dxa"/>
            <w:tcBorders>
              <w:bottom w:val="single" w:sz="12" w:space="0" w:color="auto"/>
            </w:tcBorders>
            <w:vAlign w:val="center"/>
          </w:tcPr>
          <w:p w:rsidR="003B3F09" w:rsidRPr="005178E0" w:rsidRDefault="003B3F09" w:rsidP="0033696E">
            <w:pPr>
              <w:jc w:val="center"/>
              <w:rPr>
                <w:szCs w:val="24"/>
              </w:rPr>
            </w:pPr>
            <w:r w:rsidRPr="005178E0">
              <w:rPr>
                <w:szCs w:val="24"/>
              </w:rPr>
              <w:t>3.74</w:t>
            </w:r>
          </w:p>
        </w:tc>
        <w:tc>
          <w:tcPr>
            <w:tcW w:w="923" w:type="dxa"/>
            <w:tcBorders>
              <w:bottom w:val="single" w:sz="12" w:space="0" w:color="auto"/>
            </w:tcBorders>
          </w:tcPr>
          <w:p w:rsidR="003B3F09" w:rsidRPr="002A2E45" w:rsidRDefault="003B3F09" w:rsidP="00A96635">
            <w:pPr>
              <w:rPr>
                <w:sz w:val="20"/>
              </w:rPr>
            </w:pPr>
            <w:r>
              <w:rPr>
                <w:sz w:val="20"/>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0.119</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0.037</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0.038</w:t>
            </w:r>
          </w:p>
        </w:tc>
        <w:tc>
          <w:tcPr>
            <w:tcW w:w="1013" w:type="dxa"/>
            <w:tcBorders>
              <w:bottom w:val="single" w:sz="12" w:space="0" w:color="auto"/>
            </w:tcBorders>
            <w:vAlign w:val="center"/>
          </w:tcPr>
          <w:p w:rsidR="003B3F09" w:rsidRPr="005178E0" w:rsidRDefault="003B3F09" w:rsidP="0033696E">
            <w:pPr>
              <w:jc w:val="center"/>
              <w:rPr>
                <w:szCs w:val="24"/>
              </w:rPr>
            </w:pPr>
            <w:r>
              <w:rPr>
                <w:szCs w:val="24"/>
              </w:rPr>
              <w:t>0.064</w:t>
            </w:r>
          </w:p>
        </w:tc>
      </w:tr>
    </w:tbl>
    <w:p w:rsidR="00AD37AE" w:rsidRDefault="00AD37AE" w:rsidP="00D520AA">
      <w:pPr>
        <w:rPr>
          <w:szCs w:val="24"/>
        </w:rPr>
      </w:pPr>
    </w:p>
    <w:p w:rsidR="004E29B4" w:rsidRDefault="004E29B4" w:rsidP="00D520AA">
      <w:pPr>
        <w:rPr>
          <w:szCs w:val="24"/>
        </w:rPr>
      </w:pPr>
      <w:r w:rsidRPr="004E29B4">
        <w:rPr>
          <w:szCs w:val="24"/>
        </w:rPr>
        <w:t xml:space="preserve">Figure </w:t>
      </w:r>
      <w:r>
        <w:rPr>
          <w:szCs w:val="24"/>
        </w:rPr>
        <w:t>4.13</w:t>
      </w:r>
      <w:r w:rsidRPr="004E29B4">
        <w:rPr>
          <w:szCs w:val="24"/>
        </w:rPr>
        <w:t xml:space="preserve"> is the time-series of the NEdT for the four detectors at each IR channel in </w:t>
      </w:r>
      <w:r>
        <w:rPr>
          <w:szCs w:val="24"/>
        </w:rPr>
        <w:t>mid-September, 2011</w:t>
      </w:r>
      <w:r w:rsidRPr="004E29B4">
        <w:rPr>
          <w:szCs w:val="24"/>
        </w:rPr>
        <w:t xml:space="preserve">.  The NEdT is very consistent over the two-day period and the noise of each GOES-15 </w:t>
      </w:r>
      <w:r>
        <w:rPr>
          <w:szCs w:val="24"/>
        </w:rPr>
        <w:t>Sounder</w:t>
      </w:r>
      <w:r w:rsidRPr="004E29B4">
        <w:rPr>
          <w:szCs w:val="24"/>
        </w:rPr>
        <w:t xml:space="preserve"> IR channel is well below its specification when the patch temperature was controlled at low-level.</w:t>
      </w:r>
    </w:p>
    <w:p w:rsidR="004E29B4" w:rsidRDefault="004E29B4" w:rsidP="004E29B4">
      <w:pPr>
        <w:jc w:val="center"/>
        <w:rPr>
          <w:szCs w:val="24"/>
        </w:rPr>
      </w:pPr>
      <w:r>
        <w:rPr>
          <w:noProof/>
          <w:szCs w:val="24"/>
        </w:rPr>
        <w:lastRenderedPageBreak/>
        <w:drawing>
          <wp:inline distT="0" distB="0" distL="0" distR="0" wp14:anchorId="7863D1CE" wp14:editId="2874B483">
            <wp:extent cx="5753100" cy="5753100"/>
            <wp:effectExtent l="19050" t="0" r="0" b="0"/>
            <wp:docPr id="20" name="Picture 20"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5"/>
                    <pic:cNvPicPr>
                      <a:picLocks noChangeAspect="1" noChangeArrowheads="1"/>
                    </pic:cNvPicPr>
                  </pic:nvPicPr>
                  <pic:blipFill>
                    <a:blip r:embed="rId31" cstate="print"/>
                    <a:srcRect/>
                    <a:stretch>
                      <a:fillRect/>
                    </a:stretch>
                  </pic:blipFill>
                  <pic:spPr bwMode="auto">
                    <a:xfrm>
                      <a:off x="0" y="0"/>
                      <a:ext cx="5753100" cy="5753100"/>
                    </a:xfrm>
                    <a:prstGeom prst="rect">
                      <a:avLst/>
                    </a:prstGeom>
                    <a:noFill/>
                    <a:ln w="9525">
                      <a:noFill/>
                      <a:miter lim="800000"/>
                      <a:headEnd/>
                      <a:tailEnd/>
                    </a:ln>
                  </pic:spPr>
                </pic:pic>
              </a:graphicData>
            </a:graphic>
          </wp:inline>
        </w:drawing>
      </w:r>
    </w:p>
    <w:p w:rsidR="004E29B4" w:rsidRPr="0070267B" w:rsidRDefault="004E29B4" w:rsidP="004E29B4">
      <w:pPr>
        <w:pStyle w:val="Caption"/>
        <w:rPr>
          <w:b w:val="0"/>
        </w:rPr>
      </w:pPr>
      <w:bookmarkStart w:id="98" w:name="_Toc301943716"/>
      <w:r>
        <w:t xml:space="preserve">Figure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Figure \* ARABIC \s 1 </w:instrText>
      </w:r>
      <w:r>
        <w:fldChar w:fldCharType="separate"/>
      </w:r>
      <w:r>
        <w:rPr>
          <w:noProof/>
        </w:rPr>
        <w:t>13</w:t>
      </w:r>
      <w:r>
        <w:fldChar w:fldCharType="end"/>
      </w:r>
      <w:r>
        <w:t xml:space="preserve">:  </w:t>
      </w:r>
      <w:r w:rsidRPr="004E29B4">
        <w:rPr>
          <w:szCs w:val="24"/>
        </w:rPr>
        <w:t xml:space="preserve">Diurnal variation of GOES-15 Sounder NEdT between </w:t>
      </w:r>
      <w:r>
        <w:rPr>
          <w:szCs w:val="24"/>
        </w:rPr>
        <w:t xml:space="preserve">September 11, </w:t>
      </w:r>
      <w:r w:rsidRPr="004E29B4">
        <w:rPr>
          <w:szCs w:val="24"/>
        </w:rPr>
        <w:t xml:space="preserve">2010 and </w:t>
      </w:r>
      <w:r>
        <w:rPr>
          <w:szCs w:val="24"/>
        </w:rPr>
        <w:t xml:space="preserve">September 12, </w:t>
      </w:r>
      <w:r w:rsidRPr="004E29B4">
        <w:rPr>
          <w:szCs w:val="24"/>
        </w:rPr>
        <w:t>2010.  The solid line in each IR channel plot is the specification value.</w:t>
      </w:r>
      <w:r w:rsidR="003B3F09">
        <w:rPr>
          <w:szCs w:val="24"/>
        </w:rPr>
        <w:t xml:space="preserve"> The color correspond to the 4 detectors.</w:t>
      </w:r>
      <w:bookmarkEnd w:id="98"/>
    </w:p>
    <w:p w:rsidR="004E29B4" w:rsidRDefault="004E29B4" w:rsidP="00D520AA">
      <w:pPr>
        <w:rPr>
          <w:szCs w:val="24"/>
        </w:rPr>
      </w:pPr>
    </w:p>
    <w:p w:rsidR="00AD37AE" w:rsidRPr="00AE1E09" w:rsidRDefault="00AD37AE" w:rsidP="001D2307">
      <w:pPr>
        <w:rPr>
          <w:highlight w:val="yellow"/>
        </w:rPr>
      </w:pPr>
    </w:p>
    <w:p w:rsidR="00AD37AE" w:rsidRPr="00EA54CB" w:rsidRDefault="00AD37AE" w:rsidP="009840B9">
      <w:pPr>
        <w:pStyle w:val="Heading2"/>
      </w:pPr>
      <w:bookmarkStart w:id="99" w:name="_Toc506101828"/>
      <w:bookmarkStart w:id="100" w:name="_Toc166249811"/>
      <w:bookmarkStart w:id="101" w:name="_Toc166250091"/>
      <w:bookmarkStart w:id="102" w:name="_Toc301943630"/>
      <w:r w:rsidRPr="00EA54CB">
        <w:t>Striping</w:t>
      </w:r>
      <w:bookmarkEnd w:id="99"/>
      <w:bookmarkEnd w:id="100"/>
      <w:bookmarkEnd w:id="101"/>
      <w:r w:rsidRPr="00EA54CB">
        <w:t xml:space="preserve"> Due to Multiple Detectors</w:t>
      </w:r>
      <w:bookmarkEnd w:id="102"/>
    </w:p>
    <w:p w:rsidR="00AD37AE" w:rsidRDefault="00AD37AE" w:rsidP="001D2307"/>
    <w:p w:rsidR="00AD37AE" w:rsidRPr="00FD009E" w:rsidRDefault="00AD37AE" w:rsidP="00352935">
      <w:pPr>
        <w:jc w:val="both"/>
      </w:pPr>
      <w:r>
        <w:t xml:space="preserve">For the GOES Imager there are two detectors per spectral band, and for the GOES Sounder, there are four detectors for each spectral band.  Differences between the measurements in these detectors can cause striping in GOES images.  Striping becomes more obvious as random noise decreases, allowing the striping to dominate the random noise.  </w:t>
      </w:r>
      <w:r w:rsidRPr="00FD009E">
        <w:t>Striping is defined as the difference between the average value</w:t>
      </w:r>
      <w:r>
        <w:t>s</w:t>
      </w:r>
      <w:r w:rsidRPr="00FD009E">
        <w:t xml:space="preserve"> for each detector from the average value in </w:t>
      </w:r>
      <w:r>
        <w:t>all detectors.</w:t>
      </w:r>
    </w:p>
    <w:p w:rsidR="00AD37AE" w:rsidRPr="00FD009E" w:rsidRDefault="00AD37AE" w:rsidP="001D2307"/>
    <w:p w:rsidR="00AD37AE" w:rsidRPr="00FD009E" w:rsidRDefault="00AD37AE" w:rsidP="009840B9">
      <w:pPr>
        <w:pStyle w:val="Heading3"/>
      </w:pPr>
      <w:bookmarkStart w:id="103" w:name="_Toc166249812"/>
      <w:bookmarkStart w:id="104" w:name="_Toc166250092"/>
      <w:bookmarkStart w:id="105" w:name="_Toc301943631"/>
      <w:r w:rsidRPr="00FD009E">
        <w:lastRenderedPageBreak/>
        <w:t>Imager</w:t>
      </w:r>
      <w:bookmarkEnd w:id="103"/>
      <w:bookmarkEnd w:id="104"/>
      <w:bookmarkEnd w:id="105"/>
    </w:p>
    <w:p w:rsidR="00AD37AE" w:rsidRPr="00FD009E" w:rsidRDefault="00AD37AE" w:rsidP="001D2307"/>
    <w:p w:rsidR="00AD37AE" w:rsidRDefault="00AD37AE" w:rsidP="00DB56C3">
      <w:pPr>
        <w:jc w:val="both"/>
      </w:pPr>
      <w:r w:rsidRPr="00FD009E">
        <w:t xml:space="preserve">Full-disk images from the Imager provide off-earth space views, allowing both noise levels </w:t>
      </w:r>
      <w:r>
        <w:t xml:space="preserve">(reported above) </w:t>
      </w:r>
      <w:r w:rsidRPr="00FD009E">
        <w:t xml:space="preserve">and detector-to-detector striping to be determined in an otherwise constant signal situation.  Table </w:t>
      </w:r>
      <w:r>
        <w:t>4.8</w:t>
      </w:r>
      <w:r w:rsidRPr="00FD009E">
        <w:t xml:space="preserve"> gives estimates of GOES-1</w:t>
      </w:r>
      <w:r w:rsidR="004E5D82">
        <w:t>5</w:t>
      </w:r>
      <w:r w:rsidRPr="00FD009E">
        <w:t xml:space="preserve"> Imager detector-to-detector striping </w:t>
      </w:r>
      <w:r>
        <w:t xml:space="preserve">for a 24 hour period starting at 1645 UTC </w:t>
      </w:r>
      <w:r w:rsidR="004E5D82">
        <w:t>21 August</w:t>
      </w:r>
      <w:r w:rsidR="004E5D82" w:rsidRPr="005A6C2C">
        <w:t xml:space="preserve"> 20</w:t>
      </w:r>
      <w:r w:rsidR="004E5D82">
        <w:t>1</w:t>
      </w:r>
      <w:r w:rsidR="004E5D82" w:rsidRPr="005A6C2C">
        <w:t xml:space="preserve">0 </w:t>
      </w:r>
      <w:r w:rsidR="004E5D82">
        <w:t>and ending at 1615</w:t>
      </w:r>
      <w:r w:rsidR="004E5D82" w:rsidRPr="005A6C2C">
        <w:t xml:space="preserve"> UTC on 2</w:t>
      </w:r>
      <w:r w:rsidR="004E5D82">
        <w:t>3</w:t>
      </w:r>
      <w:r w:rsidR="004E5D82" w:rsidRPr="005A6C2C">
        <w:t xml:space="preserve"> </w:t>
      </w:r>
      <w:r w:rsidR="004E5D82">
        <w:t>August</w:t>
      </w:r>
      <w:r w:rsidR="004E5D82" w:rsidRPr="005A6C2C">
        <w:t xml:space="preserve"> 20</w:t>
      </w:r>
      <w:r w:rsidR="004E5D82">
        <w:t>1</w:t>
      </w:r>
      <w:r w:rsidR="004E5D82" w:rsidRPr="005A6C2C">
        <w:t>0</w:t>
      </w:r>
      <w:r>
        <w:t xml:space="preserve">.  Striping was computed from off-earth space-view measurements on each side of the earth (columns 3 and 4).  The limb averages (third to last column) are then determined and compared to the noise level (second to last column).  A ratio of striping to noise is also computed (last column).  </w:t>
      </w:r>
      <w:r w:rsidR="00FD6C97">
        <w:t>All the r</w:t>
      </w:r>
      <w:r>
        <w:t xml:space="preserve">atios </w:t>
      </w:r>
      <w:r w:rsidR="00FD6C97">
        <w:t>are less</w:t>
      </w:r>
      <w:r>
        <w:t xml:space="preserve"> than 1</w:t>
      </w:r>
      <w:r w:rsidR="00FD6C97">
        <w:t>, indicating</w:t>
      </w:r>
      <w:r>
        <w:t xml:space="preserve"> that the striping is l</w:t>
      </w:r>
      <w:r w:rsidR="00FD6C97">
        <w:t>ess</w:t>
      </w:r>
      <w:r>
        <w:t xml:space="preserve"> than the noise.  Because the noise has decreased with the latest GOES series, the striping </w:t>
      </w:r>
      <w:r w:rsidR="00FD6C97">
        <w:t>can</w:t>
      </w:r>
      <w:r>
        <w:t xml:space="preserve"> more obvious than for earlier GOES, as will be seen in some of the </w:t>
      </w:r>
      <w:r w:rsidR="00FD6C97">
        <w:t xml:space="preserve">Sounder </w:t>
      </w:r>
      <w:r>
        <w:t>images presented later in this report.</w:t>
      </w:r>
    </w:p>
    <w:p w:rsidR="00AD37AE" w:rsidRDefault="00AD37AE" w:rsidP="001D2307"/>
    <w:p w:rsidR="00AD37AE" w:rsidRPr="00FD009E" w:rsidRDefault="00AD37AE" w:rsidP="001D2307"/>
    <w:p w:rsidR="002E66EA" w:rsidRDefault="00AD37AE" w:rsidP="002E66EA">
      <w:pPr>
        <w:pStyle w:val="StyleCaptionCentered"/>
      </w:pPr>
      <w:bookmarkStart w:id="106" w:name="_Toc301956971"/>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8</w:t>
      </w:r>
      <w:r w:rsidR="00FA6EC1">
        <w:fldChar w:fldCharType="end"/>
      </w:r>
      <w:r>
        <w:t xml:space="preserve">:  </w:t>
      </w:r>
      <w:r w:rsidR="002E66EA">
        <w:t>GOES-15</w:t>
      </w:r>
      <w:r w:rsidR="002E66EA" w:rsidRPr="00FD009E">
        <w:t xml:space="preserve"> </w:t>
      </w:r>
      <w:r w:rsidR="002E66EA">
        <w:t>Imager</w:t>
      </w:r>
      <w:r w:rsidR="002E66EA" w:rsidRPr="00FD009E">
        <w:t xml:space="preserve"> </w:t>
      </w:r>
      <w:r w:rsidR="002E66EA">
        <w:t>Detector-to-Detector Striping</w:t>
      </w:r>
      <w:bookmarkEnd w:id="106"/>
    </w:p>
    <w:p w:rsidR="002E66EA" w:rsidRDefault="002E66EA" w:rsidP="002E66EA">
      <w:pPr>
        <w:pStyle w:val="StyleCaptionCentered"/>
      </w:pPr>
      <w:r w:rsidRPr="00FD009E">
        <w:t>(</w:t>
      </w:r>
      <w:r>
        <w:t xml:space="preserve">In </w:t>
      </w:r>
      <w:r w:rsidRPr="00180D48">
        <w:rPr>
          <w:u w:val="single"/>
        </w:rPr>
        <w:t>radiance</w:t>
      </w:r>
      <w:r>
        <w:t xml:space="preserve"> units, f</w:t>
      </w:r>
      <w:r w:rsidRPr="00FD009E">
        <w:t xml:space="preserve">rom </w:t>
      </w:r>
      <w:r>
        <w:t>4</w:t>
      </w:r>
      <w:r w:rsidR="0098084D">
        <w:t>8</w:t>
      </w:r>
      <w:r w:rsidRPr="00FD009E">
        <w:t xml:space="preserve"> hours of limb/space views on Julian days </w:t>
      </w:r>
      <w:r w:rsidR="0098084D">
        <w:t>2</w:t>
      </w:r>
      <w:r w:rsidRPr="00FD009E">
        <w:t>3</w:t>
      </w:r>
      <w:r w:rsidR="0098084D">
        <w:t>3</w:t>
      </w:r>
      <w:r w:rsidRPr="00FD009E">
        <w:t>-</w:t>
      </w:r>
      <w:r w:rsidR="0098084D">
        <w:t>235</w:t>
      </w:r>
      <w:r w:rsidRPr="00FD009E">
        <w:t>).</w:t>
      </w:r>
    </w:p>
    <w:p w:rsidR="0098084D" w:rsidRDefault="0098084D" w:rsidP="0098084D">
      <w:pPr>
        <w:jc w:val="both"/>
        <w:rPr>
          <w:rFonts w:eastAsia="Batang"/>
        </w:rPr>
      </w:pPr>
    </w:p>
    <w:tbl>
      <w:tblPr>
        <w:tblW w:w="97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177"/>
        <w:gridCol w:w="1343"/>
        <w:gridCol w:w="1357"/>
        <w:gridCol w:w="1080"/>
        <w:gridCol w:w="1731"/>
      </w:tblGrid>
      <w:tr w:rsidR="0098084D" w:rsidRPr="00FD009E" w:rsidTr="00BC0F98">
        <w:trPr>
          <w:jc w:val="center"/>
        </w:trPr>
        <w:tc>
          <w:tcPr>
            <w:tcW w:w="1365" w:type="dxa"/>
            <w:vMerge w:val="restart"/>
            <w:shd w:val="clear" w:color="auto" w:fill="FFFFFF"/>
            <w:vAlign w:val="center"/>
          </w:tcPr>
          <w:p w:rsidR="0098084D" w:rsidRPr="00FD009E" w:rsidRDefault="0098084D" w:rsidP="00BC0F98">
            <w:pPr>
              <w:jc w:val="center"/>
              <w:rPr>
                <w:b/>
              </w:rPr>
            </w:pPr>
            <w:r>
              <w:rPr>
                <w:b/>
              </w:rPr>
              <w:t xml:space="preserve">Imager </w:t>
            </w:r>
            <w:r w:rsidRPr="00FD009E">
              <w:rPr>
                <w:b/>
              </w:rPr>
              <w:t>Band</w:t>
            </w:r>
          </w:p>
        </w:tc>
        <w:tc>
          <w:tcPr>
            <w:tcW w:w="1710" w:type="dxa"/>
            <w:vMerge w:val="restart"/>
            <w:shd w:val="clear" w:color="auto" w:fill="FFFFFF"/>
            <w:vAlign w:val="center"/>
          </w:tcPr>
          <w:p w:rsidR="0098084D" w:rsidRPr="00FD009E" w:rsidRDefault="0098084D" w:rsidP="00BC0F98">
            <w:pPr>
              <w:jc w:val="center"/>
              <w:rPr>
                <w:b/>
              </w:rPr>
            </w:pPr>
            <w:r w:rsidRPr="00FD009E">
              <w:rPr>
                <w:b/>
              </w:rPr>
              <w:t>Central Wavelength</w:t>
            </w:r>
          </w:p>
          <w:p w:rsidR="0098084D" w:rsidRPr="00FD009E" w:rsidRDefault="0098084D" w:rsidP="00BC0F98">
            <w:pPr>
              <w:jc w:val="center"/>
              <w:rPr>
                <w:b/>
              </w:rPr>
            </w:pPr>
            <w:r w:rsidRPr="00FD009E">
              <w:rPr>
                <w:b/>
              </w:rPr>
              <w:t>(μm)</w:t>
            </w:r>
          </w:p>
        </w:tc>
        <w:tc>
          <w:tcPr>
            <w:tcW w:w="1177" w:type="dxa"/>
            <w:shd w:val="clear" w:color="auto" w:fill="FFFFFF"/>
            <w:vAlign w:val="center"/>
          </w:tcPr>
          <w:p w:rsidR="0098084D" w:rsidRPr="00FD009E" w:rsidRDefault="0098084D" w:rsidP="00BC0F98">
            <w:pPr>
              <w:jc w:val="center"/>
              <w:rPr>
                <w:b/>
              </w:rPr>
            </w:pPr>
            <w:r w:rsidRPr="00FD009E">
              <w:rPr>
                <w:b/>
              </w:rPr>
              <w:t>East Limb</w:t>
            </w:r>
          </w:p>
        </w:tc>
        <w:tc>
          <w:tcPr>
            <w:tcW w:w="1343" w:type="dxa"/>
            <w:shd w:val="clear" w:color="auto" w:fill="FFFFFF"/>
            <w:vAlign w:val="center"/>
          </w:tcPr>
          <w:p w:rsidR="0098084D" w:rsidRPr="00FD009E" w:rsidRDefault="0098084D" w:rsidP="00BC0F98">
            <w:pPr>
              <w:jc w:val="center"/>
              <w:rPr>
                <w:b/>
              </w:rPr>
            </w:pPr>
            <w:r w:rsidRPr="00FD009E">
              <w:rPr>
                <w:b/>
              </w:rPr>
              <w:t>West Limb</w:t>
            </w:r>
          </w:p>
        </w:tc>
        <w:tc>
          <w:tcPr>
            <w:tcW w:w="1357" w:type="dxa"/>
            <w:shd w:val="clear" w:color="auto" w:fill="FFFFFF"/>
            <w:vAlign w:val="center"/>
          </w:tcPr>
          <w:p w:rsidR="0098084D" w:rsidRPr="00FD009E" w:rsidRDefault="0098084D" w:rsidP="00BC0F98">
            <w:pPr>
              <w:jc w:val="center"/>
              <w:rPr>
                <w:b/>
              </w:rPr>
            </w:pPr>
            <w:r w:rsidRPr="00FD009E">
              <w:rPr>
                <w:b/>
              </w:rPr>
              <w:t>Limb Average</w:t>
            </w:r>
          </w:p>
        </w:tc>
        <w:tc>
          <w:tcPr>
            <w:tcW w:w="1080" w:type="dxa"/>
            <w:shd w:val="clear" w:color="auto" w:fill="FFFFFF"/>
            <w:vAlign w:val="center"/>
          </w:tcPr>
          <w:p w:rsidR="0098084D" w:rsidRPr="00FD009E" w:rsidRDefault="0098084D" w:rsidP="00BC0F98">
            <w:pPr>
              <w:jc w:val="center"/>
              <w:rPr>
                <w:b/>
              </w:rPr>
            </w:pPr>
            <w:r>
              <w:rPr>
                <w:b/>
              </w:rPr>
              <w:t>Noise</w:t>
            </w:r>
          </w:p>
        </w:tc>
        <w:tc>
          <w:tcPr>
            <w:tcW w:w="1731" w:type="dxa"/>
            <w:vMerge w:val="restart"/>
            <w:shd w:val="clear" w:color="auto" w:fill="FFFFFF"/>
            <w:vAlign w:val="center"/>
          </w:tcPr>
          <w:p w:rsidR="0098084D" w:rsidRDefault="0098084D" w:rsidP="00BC0F98">
            <w:pPr>
              <w:jc w:val="center"/>
              <w:rPr>
                <w:b/>
              </w:rPr>
            </w:pPr>
            <w:r>
              <w:rPr>
                <w:b/>
              </w:rPr>
              <w:t>Striping/Noise Ratio</w:t>
            </w:r>
          </w:p>
        </w:tc>
      </w:tr>
      <w:tr w:rsidR="0098084D" w:rsidRPr="00FD009E" w:rsidTr="00BC0F98">
        <w:trPr>
          <w:jc w:val="center"/>
        </w:trPr>
        <w:tc>
          <w:tcPr>
            <w:tcW w:w="1365" w:type="dxa"/>
            <w:vMerge/>
            <w:shd w:val="clear" w:color="auto" w:fill="FFFFFF"/>
            <w:vAlign w:val="center"/>
          </w:tcPr>
          <w:p w:rsidR="0098084D" w:rsidRPr="00FD009E" w:rsidRDefault="0098084D" w:rsidP="00BC0F98">
            <w:pPr>
              <w:jc w:val="center"/>
              <w:rPr>
                <w:b/>
              </w:rPr>
            </w:pPr>
          </w:p>
        </w:tc>
        <w:tc>
          <w:tcPr>
            <w:tcW w:w="1710" w:type="dxa"/>
            <w:vMerge/>
            <w:shd w:val="clear" w:color="auto" w:fill="FFFFFF"/>
            <w:vAlign w:val="center"/>
          </w:tcPr>
          <w:p w:rsidR="0098084D" w:rsidRPr="00FD009E" w:rsidRDefault="0098084D" w:rsidP="00BC0F98">
            <w:pPr>
              <w:jc w:val="center"/>
              <w:rPr>
                <w:b/>
              </w:rPr>
            </w:pPr>
          </w:p>
        </w:tc>
        <w:tc>
          <w:tcPr>
            <w:tcW w:w="4957" w:type="dxa"/>
            <w:gridSpan w:val="4"/>
            <w:shd w:val="clear" w:color="auto" w:fill="FFFFFF"/>
            <w:vAlign w:val="center"/>
          </w:tcPr>
          <w:p w:rsidR="0098084D" w:rsidRPr="00FD009E" w:rsidRDefault="0098084D" w:rsidP="00BC0F98">
            <w:pPr>
              <w:jc w:val="center"/>
              <w:rPr>
                <w:b/>
              </w:rPr>
            </w:pPr>
            <w:r w:rsidRPr="00FD009E">
              <w:rPr>
                <w:b/>
              </w:rPr>
              <w:t>mW/(m</w:t>
            </w:r>
            <w:r w:rsidRPr="00500EA4">
              <w:rPr>
                <w:b/>
                <w:vertAlign w:val="superscript"/>
              </w:rPr>
              <w:t>2</w:t>
            </w:r>
            <w:r w:rsidRPr="00FD009E">
              <w:rPr>
                <w:b/>
              </w:rPr>
              <w:t>·sr·cm</w:t>
            </w:r>
            <w:r w:rsidRPr="00780D53">
              <w:rPr>
                <w:b/>
                <w:vertAlign w:val="superscript"/>
              </w:rPr>
              <w:t>-1</w:t>
            </w:r>
            <w:r w:rsidRPr="00FD009E">
              <w:rPr>
                <w:b/>
              </w:rPr>
              <w:t>)</w:t>
            </w:r>
          </w:p>
        </w:tc>
        <w:tc>
          <w:tcPr>
            <w:tcW w:w="1731" w:type="dxa"/>
            <w:vMerge/>
            <w:shd w:val="clear" w:color="auto" w:fill="FFFFFF"/>
            <w:vAlign w:val="center"/>
          </w:tcPr>
          <w:p w:rsidR="0098084D" w:rsidRPr="00FD009E" w:rsidRDefault="0098084D" w:rsidP="00BC0F98">
            <w:pPr>
              <w:jc w:val="center"/>
              <w:rPr>
                <w:b/>
              </w:rPr>
            </w:pPr>
          </w:p>
        </w:tc>
      </w:tr>
      <w:tr w:rsidR="0098084D" w:rsidRPr="00FD009E" w:rsidTr="00BC0F98">
        <w:trPr>
          <w:jc w:val="center"/>
        </w:trPr>
        <w:tc>
          <w:tcPr>
            <w:tcW w:w="1365" w:type="dxa"/>
            <w:vAlign w:val="center"/>
          </w:tcPr>
          <w:p w:rsidR="0098084D" w:rsidRPr="00FD009E" w:rsidRDefault="0098084D" w:rsidP="00BC0F98">
            <w:pPr>
              <w:jc w:val="center"/>
            </w:pPr>
            <w:r w:rsidRPr="00FD009E">
              <w:t>2</w:t>
            </w:r>
          </w:p>
        </w:tc>
        <w:tc>
          <w:tcPr>
            <w:tcW w:w="1710" w:type="dxa"/>
            <w:vAlign w:val="center"/>
          </w:tcPr>
          <w:p w:rsidR="0098084D" w:rsidRPr="00FD009E" w:rsidRDefault="0098084D" w:rsidP="00BC0F98">
            <w:pPr>
              <w:jc w:val="center"/>
            </w:pPr>
            <w:r w:rsidRPr="00FD009E">
              <w:t>3.9</w:t>
            </w:r>
          </w:p>
        </w:tc>
        <w:tc>
          <w:tcPr>
            <w:tcW w:w="1177" w:type="dxa"/>
            <w:vAlign w:val="center"/>
          </w:tcPr>
          <w:p w:rsidR="0098084D" w:rsidRPr="00FD009E" w:rsidRDefault="0098084D" w:rsidP="00BC0F98">
            <w:pPr>
              <w:jc w:val="center"/>
            </w:pPr>
            <w:r>
              <w:t>0.00103</w:t>
            </w:r>
          </w:p>
        </w:tc>
        <w:tc>
          <w:tcPr>
            <w:tcW w:w="1343" w:type="dxa"/>
            <w:vAlign w:val="center"/>
          </w:tcPr>
          <w:p w:rsidR="0098084D" w:rsidRPr="00FD009E" w:rsidRDefault="0098084D" w:rsidP="00BC0F98">
            <w:pPr>
              <w:jc w:val="center"/>
            </w:pPr>
            <w:r>
              <w:t>0.00063</w:t>
            </w:r>
          </w:p>
        </w:tc>
        <w:tc>
          <w:tcPr>
            <w:tcW w:w="1357" w:type="dxa"/>
            <w:vAlign w:val="center"/>
          </w:tcPr>
          <w:p w:rsidR="0098084D" w:rsidRPr="002672B1" w:rsidRDefault="0098084D" w:rsidP="00BC0F98">
            <w:pPr>
              <w:jc w:val="center"/>
              <w:rPr>
                <w:b/>
              </w:rPr>
            </w:pPr>
            <w:r>
              <w:rPr>
                <w:b/>
              </w:rPr>
              <w:t>0.00083</w:t>
            </w:r>
          </w:p>
        </w:tc>
        <w:tc>
          <w:tcPr>
            <w:tcW w:w="1080" w:type="dxa"/>
            <w:vAlign w:val="center"/>
          </w:tcPr>
          <w:p w:rsidR="0098084D" w:rsidRPr="00607762" w:rsidRDefault="0098084D" w:rsidP="00BC0F98">
            <w:pPr>
              <w:jc w:val="center"/>
            </w:pPr>
            <w:r w:rsidRPr="00607762">
              <w:t>0.0024</w:t>
            </w:r>
          </w:p>
        </w:tc>
        <w:tc>
          <w:tcPr>
            <w:tcW w:w="1731" w:type="dxa"/>
          </w:tcPr>
          <w:p w:rsidR="0098084D" w:rsidRPr="002672B1" w:rsidRDefault="0098084D" w:rsidP="00BC0F98">
            <w:pPr>
              <w:jc w:val="center"/>
              <w:rPr>
                <w:b/>
              </w:rPr>
            </w:pPr>
            <w:r>
              <w:rPr>
                <w:b/>
              </w:rPr>
              <w:t>0.35</w:t>
            </w:r>
          </w:p>
        </w:tc>
      </w:tr>
      <w:tr w:rsidR="0098084D" w:rsidRPr="00FD009E" w:rsidTr="00BC0F98">
        <w:trPr>
          <w:jc w:val="center"/>
        </w:trPr>
        <w:tc>
          <w:tcPr>
            <w:tcW w:w="1365" w:type="dxa"/>
            <w:vAlign w:val="center"/>
          </w:tcPr>
          <w:p w:rsidR="0098084D" w:rsidRPr="00FD009E" w:rsidRDefault="0098084D" w:rsidP="00BC0F98">
            <w:pPr>
              <w:jc w:val="center"/>
            </w:pPr>
            <w:r w:rsidRPr="00FD009E">
              <w:t>3</w:t>
            </w:r>
          </w:p>
        </w:tc>
        <w:tc>
          <w:tcPr>
            <w:tcW w:w="1710" w:type="dxa"/>
            <w:vAlign w:val="center"/>
          </w:tcPr>
          <w:p w:rsidR="0098084D" w:rsidRPr="00FD009E" w:rsidRDefault="0098084D" w:rsidP="00BC0F98">
            <w:pPr>
              <w:jc w:val="center"/>
            </w:pPr>
            <w:r w:rsidRPr="00FD009E">
              <w:t>6.5</w:t>
            </w:r>
          </w:p>
        </w:tc>
        <w:tc>
          <w:tcPr>
            <w:tcW w:w="1177" w:type="dxa"/>
            <w:vAlign w:val="center"/>
          </w:tcPr>
          <w:p w:rsidR="0098084D" w:rsidRPr="00FD009E" w:rsidRDefault="0098084D" w:rsidP="00BC0F98">
            <w:pPr>
              <w:jc w:val="center"/>
            </w:pPr>
            <w:r>
              <w:t>0.0026</w:t>
            </w:r>
          </w:p>
        </w:tc>
        <w:tc>
          <w:tcPr>
            <w:tcW w:w="1343" w:type="dxa"/>
            <w:vAlign w:val="center"/>
          </w:tcPr>
          <w:p w:rsidR="0098084D" w:rsidRPr="00FD009E" w:rsidRDefault="0098084D" w:rsidP="00BC0F98">
            <w:pPr>
              <w:jc w:val="center"/>
            </w:pPr>
            <w:r>
              <w:t>0.0023</w:t>
            </w:r>
          </w:p>
        </w:tc>
        <w:tc>
          <w:tcPr>
            <w:tcW w:w="1357" w:type="dxa"/>
            <w:vAlign w:val="center"/>
          </w:tcPr>
          <w:p w:rsidR="0098084D" w:rsidRPr="002672B1" w:rsidRDefault="0098084D" w:rsidP="00BC0F98">
            <w:pPr>
              <w:jc w:val="center"/>
              <w:rPr>
                <w:b/>
              </w:rPr>
            </w:pPr>
            <w:r>
              <w:rPr>
                <w:b/>
              </w:rPr>
              <w:t>0.0025</w:t>
            </w:r>
          </w:p>
        </w:tc>
        <w:tc>
          <w:tcPr>
            <w:tcW w:w="1080" w:type="dxa"/>
            <w:vAlign w:val="center"/>
          </w:tcPr>
          <w:p w:rsidR="0098084D" w:rsidRPr="00607762" w:rsidRDefault="0098084D" w:rsidP="00BC0F98">
            <w:pPr>
              <w:jc w:val="center"/>
            </w:pPr>
            <w:r w:rsidRPr="00607762">
              <w:t>0.022</w:t>
            </w:r>
          </w:p>
        </w:tc>
        <w:tc>
          <w:tcPr>
            <w:tcW w:w="1731" w:type="dxa"/>
          </w:tcPr>
          <w:p w:rsidR="0098084D" w:rsidRPr="002672B1" w:rsidRDefault="0098084D" w:rsidP="00BC0F98">
            <w:pPr>
              <w:jc w:val="center"/>
              <w:rPr>
                <w:b/>
              </w:rPr>
            </w:pPr>
            <w:r>
              <w:rPr>
                <w:b/>
              </w:rPr>
              <w:t>0.11</w:t>
            </w:r>
          </w:p>
        </w:tc>
      </w:tr>
      <w:tr w:rsidR="0098084D" w:rsidRPr="00FD009E" w:rsidTr="00BC0F98">
        <w:trPr>
          <w:jc w:val="center"/>
        </w:trPr>
        <w:tc>
          <w:tcPr>
            <w:tcW w:w="1365" w:type="dxa"/>
            <w:vAlign w:val="center"/>
          </w:tcPr>
          <w:p w:rsidR="0098084D" w:rsidRPr="00FD009E" w:rsidRDefault="0098084D" w:rsidP="00BC0F98">
            <w:pPr>
              <w:jc w:val="center"/>
            </w:pPr>
            <w:r w:rsidRPr="00FD009E">
              <w:t>4</w:t>
            </w:r>
          </w:p>
        </w:tc>
        <w:tc>
          <w:tcPr>
            <w:tcW w:w="1710" w:type="dxa"/>
            <w:vAlign w:val="center"/>
          </w:tcPr>
          <w:p w:rsidR="0098084D" w:rsidRPr="00FD009E" w:rsidRDefault="0098084D" w:rsidP="00BC0F98">
            <w:pPr>
              <w:jc w:val="center"/>
            </w:pPr>
            <w:r w:rsidRPr="00FD009E">
              <w:t>10.7</w:t>
            </w:r>
          </w:p>
        </w:tc>
        <w:tc>
          <w:tcPr>
            <w:tcW w:w="1177" w:type="dxa"/>
            <w:vAlign w:val="center"/>
          </w:tcPr>
          <w:p w:rsidR="0098084D" w:rsidRPr="00FD009E" w:rsidRDefault="0098084D" w:rsidP="00BC0F98">
            <w:pPr>
              <w:jc w:val="center"/>
            </w:pPr>
            <w:r>
              <w:t>0.025</w:t>
            </w:r>
          </w:p>
        </w:tc>
        <w:tc>
          <w:tcPr>
            <w:tcW w:w="1343" w:type="dxa"/>
            <w:vAlign w:val="center"/>
          </w:tcPr>
          <w:p w:rsidR="0098084D" w:rsidRPr="00FD009E" w:rsidRDefault="0098084D" w:rsidP="00BC0F98">
            <w:pPr>
              <w:jc w:val="center"/>
            </w:pPr>
            <w:r>
              <w:t>0.026</w:t>
            </w:r>
          </w:p>
        </w:tc>
        <w:tc>
          <w:tcPr>
            <w:tcW w:w="1357" w:type="dxa"/>
            <w:vAlign w:val="center"/>
          </w:tcPr>
          <w:p w:rsidR="0098084D" w:rsidRPr="002672B1" w:rsidRDefault="0098084D" w:rsidP="00BC0F98">
            <w:pPr>
              <w:jc w:val="center"/>
              <w:rPr>
                <w:b/>
              </w:rPr>
            </w:pPr>
            <w:r>
              <w:rPr>
                <w:b/>
              </w:rPr>
              <w:t>0.026</w:t>
            </w:r>
          </w:p>
        </w:tc>
        <w:tc>
          <w:tcPr>
            <w:tcW w:w="1080" w:type="dxa"/>
            <w:vAlign w:val="center"/>
          </w:tcPr>
          <w:p w:rsidR="0098084D" w:rsidRPr="00607762" w:rsidRDefault="0098084D" w:rsidP="00BC0F98">
            <w:pPr>
              <w:jc w:val="center"/>
            </w:pPr>
            <w:r w:rsidRPr="00607762">
              <w:t>0.099</w:t>
            </w:r>
          </w:p>
        </w:tc>
        <w:tc>
          <w:tcPr>
            <w:tcW w:w="1731" w:type="dxa"/>
          </w:tcPr>
          <w:p w:rsidR="0098084D" w:rsidRPr="002672B1" w:rsidRDefault="0098084D" w:rsidP="00BC0F98">
            <w:pPr>
              <w:jc w:val="center"/>
              <w:rPr>
                <w:b/>
              </w:rPr>
            </w:pPr>
            <w:r>
              <w:rPr>
                <w:b/>
              </w:rPr>
              <w:t>0.26</w:t>
            </w:r>
          </w:p>
        </w:tc>
      </w:tr>
      <w:tr w:rsidR="0098084D" w:rsidRPr="00FD009E" w:rsidTr="00BC0F98">
        <w:trPr>
          <w:jc w:val="center"/>
        </w:trPr>
        <w:tc>
          <w:tcPr>
            <w:tcW w:w="1365" w:type="dxa"/>
            <w:vAlign w:val="center"/>
          </w:tcPr>
          <w:p w:rsidR="0098084D" w:rsidRPr="00FD009E" w:rsidRDefault="0098084D" w:rsidP="00BC0F98">
            <w:pPr>
              <w:jc w:val="center"/>
            </w:pPr>
            <w:r w:rsidRPr="00FD009E">
              <w:t>6</w:t>
            </w:r>
          </w:p>
        </w:tc>
        <w:tc>
          <w:tcPr>
            <w:tcW w:w="1710" w:type="dxa"/>
            <w:vAlign w:val="center"/>
          </w:tcPr>
          <w:p w:rsidR="0098084D" w:rsidRPr="00FD009E" w:rsidRDefault="0098084D" w:rsidP="00BC0F98">
            <w:pPr>
              <w:jc w:val="center"/>
            </w:pPr>
            <w:r w:rsidRPr="00FD009E">
              <w:t>13.3</w:t>
            </w:r>
          </w:p>
        </w:tc>
        <w:tc>
          <w:tcPr>
            <w:tcW w:w="1177" w:type="dxa"/>
            <w:vAlign w:val="center"/>
          </w:tcPr>
          <w:p w:rsidR="0098084D" w:rsidRDefault="0098084D" w:rsidP="00BC0F98">
            <w:pPr>
              <w:jc w:val="center"/>
            </w:pPr>
            <w:r>
              <w:t>0.024</w:t>
            </w:r>
          </w:p>
        </w:tc>
        <w:tc>
          <w:tcPr>
            <w:tcW w:w="1343" w:type="dxa"/>
            <w:vAlign w:val="center"/>
          </w:tcPr>
          <w:p w:rsidR="0098084D" w:rsidRDefault="0098084D" w:rsidP="00BC0F98">
            <w:pPr>
              <w:jc w:val="center"/>
            </w:pPr>
            <w:r>
              <w:t>0.0095</w:t>
            </w:r>
          </w:p>
        </w:tc>
        <w:tc>
          <w:tcPr>
            <w:tcW w:w="1357" w:type="dxa"/>
            <w:vAlign w:val="center"/>
          </w:tcPr>
          <w:p w:rsidR="0098084D" w:rsidRPr="002672B1" w:rsidRDefault="0098084D" w:rsidP="00BC0F98">
            <w:pPr>
              <w:jc w:val="center"/>
              <w:rPr>
                <w:b/>
              </w:rPr>
            </w:pPr>
            <w:r>
              <w:rPr>
                <w:b/>
              </w:rPr>
              <w:t>0.017</w:t>
            </w:r>
          </w:p>
        </w:tc>
        <w:tc>
          <w:tcPr>
            <w:tcW w:w="1080" w:type="dxa"/>
            <w:vAlign w:val="center"/>
          </w:tcPr>
          <w:p w:rsidR="0098084D" w:rsidRPr="00607762" w:rsidRDefault="0098084D" w:rsidP="00BC0F98">
            <w:pPr>
              <w:jc w:val="center"/>
            </w:pPr>
            <w:r w:rsidRPr="00607762">
              <w:t>0.22</w:t>
            </w:r>
          </w:p>
        </w:tc>
        <w:tc>
          <w:tcPr>
            <w:tcW w:w="1731" w:type="dxa"/>
          </w:tcPr>
          <w:p w:rsidR="0098084D" w:rsidRPr="002672B1" w:rsidRDefault="0098084D" w:rsidP="00BC0F98">
            <w:pPr>
              <w:jc w:val="center"/>
              <w:rPr>
                <w:b/>
              </w:rPr>
            </w:pPr>
            <w:r>
              <w:rPr>
                <w:b/>
              </w:rPr>
              <w:t>0.076</w:t>
            </w:r>
          </w:p>
        </w:tc>
      </w:tr>
    </w:tbl>
    <w:p w:rsidR="0098084D" w:rsidRDefault="0098084D" w:rsidP="002E66EA">
      <w:pPr>
        <w:pStyle w:val="StyleCaptionCentered"/>
      </w:pPr>
    </w:p>
    <w:p w:rsidR="0098084D" w:rsidRPr="00FD009E" w:rsidRDefault="0098084D" w:rsidP="002E66EA">
      <w:pPr>
        <w:pStyle w:val="StyleCaptionCentered"/>
      </w:pPr>
    </w:p>
    <w:p w:rsidR="00AD37AE" w:rsidRPr="00FD009E" w:rsidRDefault="00AD37AE" w:rsidP="009840B9">
      <w:pPr>
        <w:pStyle w:val="Heading3"/>
        <w:rPr>
          <w:rFonts w:eastAsia="Batang"/>
        </w:rPr>
      </w:pPr>
      <w:bookmarkStart w:id="107" w:name="_Toc166249813"/>
      <w:bookmarkStart w:id="108" w:name="_Toc166250093"/>
      <w:bookmarkStart w:id="109" w:name="_Toc301943632"/>
      <w:r w:rsidRPr="00FD009E">
        <w:rPr>
          <w:rFonts w:eastAsia="Batang"/>
        </w:rPr>
        <w:t>Sounder</w:t>
      </w:r>
      <w:bookmarkEnd w:id="107"/>
      <w:bookmarkEnd w:id="108"/>
      <w:bookmarkEnd w:id="109"/>
    </w:p>
    <w:p w:rsidR="00AD37AE" w:rsidRPr="00FD009E" w:rsidRDefault="00AD37AE" w:rsidP="001D2307">
      <w:pPr>
        <w:rPr>
          <w:rFonts w:eastAsia="Batang"/>
        </w:rPr>
      </w:pPr>
    </w:p>
    <w:p w:rsidR="00AD37AE" w:rsidRPr="00FD009E" w:rsidRDefault="00AD37AE" w:rsidP="00DB56C3">
      <w:pPr>
        <w:jc w:val="both"/>
        <w:rPr>
          <w:rFonts w:eastAsia="Batang"/>
        </w:rPr>
      </w:pPr>
      <w:r w:rsidRPr="00FD009E">
        <w:rPr>
          <w:rFonts w:eastAsia="Batang"/>
        </w:rPr>
        <w:t>Detector-to-detector striping for the Sounder is documented in Table 4.</w:t>
      </w:r>
      <w:r>
        <w:rPr>
          <w:rFonts w:eastAsia="Batang"/>
        </w:rPr>
        <w:t>9</w:t>
      </w:r>
      <w:r w:rsidRPr="00FD009E">
        <w:rPr>
          <w:rFonts w:eastAsia="Batang"/>
        </w:rPr>
        <w:t xml:space="preserve"> from measu</w:t>
      </w:r>
      <w:r>
        <w:rPr>
          <w:rFonts w:eastAsia="Batang"/>
        </w:rPr>
        <w:t>rements taken from the same off-earth space</w:t>
      </w:r>
      <w:r w:rsidRPr="00FD009E">
        <w:rPr>
          <w:rFonts w:eastAsia="Batang"/>
        </w:rPr>
        <w:t>-view sectors used for the noise analysis for the Sounder</w:t>
      </w:r>
      <w:r>
        <w:rPr>
          <w:rFonts w:eastAsia="Batang"/>
        </w:rPr>
        <w:t xml:space="preserve">, </w:t>
      </w:r>
      <w:r w:rsidR="00E412F1">
        <w:rPr>
          <w:rFonts w:eastAsia="Batang"/>
        </w:rPr>
        <w:t xml:space="preserve">for the 32 hour period from </w:t>
      </w:r>
      <w:r w:rsidR="00E412F1">
        <w:t>1630 UTC on 4 September 2010 through ~0030 UTC on 6 December 2010</w:t>
      </w:r>
      <w:r w:rsidRPr="00FD009E">
        <w:rPr>
          <w:rFonts w:eastAsia="Batang"/>
        </w:rPr>
        <w:t xml:space="preserve">.  The </w:t>
      </w:r>
      <w:r>
        <w:rPr>
          <w:rFonts w:eastAsia="Batang"/>
        </w:rPr>
        <w:t xml:space="preserve">limb-averaged values (third from last column) are compared to the noise levels (second to last column), with the ratio of striping to noise in the </w:t>
      </w:r>
      <w:r w:rsidRPr="00FD009E">
        <w:rPr>
          <w:rFonts w:eastAsia="Batang"/>
        </w:rPr>
        <w:t>last column</w:t>
      </w:r>
      <w:r>
        <w:rPr>
          <w:rFonts w:eastAsia="Batang"/>
        </w:rPr>
        <w:t>.  Values larger than one (sometimes much larger), indicate that striping is much more significant than noise for several of the Sounder bands.  The largest ratios, for the longwave IR bands, do not mean that striping is obvious in the images from these bands, because the inherent signal is also very large in these window bands.</w:t>
      </w:r>
    </w:p>
    <w:p w:rsidR="00AD37AE" w:rsidRDefault="00AD37AE" w:rsidP="00D76EAA">
      <w:pPr>
        <w:jc w:val="both"/>
      </w:pPr>
    </w:p>
    <w:p w:rsidR="00AD37AE" w:rsidRPr="00FD009E" w:rsidRDefault="00AD37AE" w:rsidP="00D76EAA">
      <w:pPr>
        <w:jc w:val="both"/>
      </w:pPr>
    </w:p>
    <w:p w:rsidR="002E66EA" w:rsidRDefault="00AD37AE" w:rsidP="002E66EA">
      <w:pPr>
        <w:pStyle w:val="StyleCaptionCentered"/>
      </w:pPr>
      <w:bookmarkStart w:id="110" w:name="_Toc301956972"/>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9</w:t>
      </w:r>
      <w:r w:rsidR="00FA6EC1">
        <w:fldChar w:fldCharType="end"/>
      </w:r>
      <w:r>
        <w:t xml:space="preserve">:  </w:t>
      </w:r>
      <w:r w:rsidR="002E66EA">
        <w:t>GOES-15</w:t>
      </w:r>
      <w:r w:rsidR="002E66EA" w:rsidRPr="00FD009E">
        <w:t xml:space="preserve"> </w:t>
      </w:r>
      <w:r w:rsidR="002E66EA">
        <w:t>Sounder</w:t>
      </w:r>
      <w:r w:rsidR="002E66EA" w:rsidRPr="00FD009E">
        <w:t xml:space="preserve"> </w:t>
      </w:r>
      <w:r w:rsidR="002E66EA">
        <w:t>Detector-to-Detector Striping</w:t>
      </w:r>
      <w:bookmarkEnd w:id="110"/>
    </w:p>
    <w:p w:rsidR="002E66EA" w:rsidRPr="00FD009E" w:rsidRDefault="002E66EA" w:rsidP="002E66EA">
      <w:pPr>
        <w:pStyle w:val="StyleCaptionCentered"/>
      </w:pPr>
      <w:r w:rsidRPr="00FD009E">
        <w:t>(</w:t>
      </w:r>
      <w:r>
        <w:t xml:space="preserve">In </w:t>
      </w:r>
      <w:r w:rsidRPr="00180D48">
        <w:rPr>
          <w:u w:val="single"/>
        </w:rPr>
        <w:t>radiance</w:t>
      </w:r>
      <w:r>
        <w:t xml:space="preserve"> units, f</w:t>
      </w:r>
      <w:r w:rsidRPr="00FD009E">
        <w:t xml:space="preserve">rom </w:t>
      </w:r>
      <w:r w:rsidR="00C11866">
        <w:t>3</w:t>
      </w:r>
      <w:r>
        <w:t>2</w:t>
      </w:r>
      <w:r w:rsidRPr="00FD009E">
        <w:t xml:space="preserve"> hours of limb/space views on Julian days </w:t>
      </w:r>
      <w:r w:rsidR="00C11866">
        <w:t>247</w:t>
      </w:r>
      <w:r w:rsidRPr="00FD009E">
        <w:t>-</w:t>
      </w:r>
      <w:r w:rsidR="00C11866">
        <w:t>248</w:t>
      </w:r>
      <w:r w:rsidRPr="00FD009E">
        <w:t>).</w:t>
      </w:r>
    </w:p>
    <w:p w:rsidR="002E66EA" w:rsidRPr="00FD009E" w:rsidRDefault="002E66EA" w:rsidP="002E66EA"/>
    <w:tbl>
      <w:tblPr>
        <w:tblW w:w="97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177"/>
        <w:gridCol w:w="1343"/>
        <w:gridCol w:w="1357"/>
        <w:gridCol w:w="1080"/>
        <w:gridCol w:w="1731"/>
      </w:tblGrid>
      <w:tr w:rsidR="002E66EA" w:rsidRPr="00FD009E" w:rsidTr="00BC0F98">
        <w:trPr>
          <w:jc w:val="center"/>
        </w:trPr>
        <w:tc>
          <w:tcPr>
            <w:tcW w:w="1365" w:type="dxa"/>
            <w:vMerge w:val="restart"/>
            <w:shd w:val="clear" w:color="auto" w:fill="FFFFFF"/>
            <w:vAlign w:val="center"/>
          </w:tcPr>
          <w:p w:rsidR="002E66EA" w:rsidRPr="00FD009E" w:rsidRDefault="002E66EA" w:rsidP="00BC0F98">
            <w:pPr>
              <w:jc w:val="center"/>
              <w:rPr>
                <w:b/>
              </w:rPr>
            </w:pPr>
            <w:r>
              <w:rPr>
                <w:b/>
              </w:rPr>
              <w:t xml:space="preserve">Sounder </w:t>
            </w:r>
            <w:r w:rsidRPr="00FD009E">
              <w:rPr>
                <w:b/>
              </w:rPr>
              <w:t>Band</w:t>
            </w:r>
          </w:p>
        </w:tc>
        <w:tc>
          <w:tcPr>
            <w:tcW w:w="1710" w:type="dxa"/>
            <w:vMerge w:val="restart"/>
            <w:shd w:val="clear" w:color="auto" w:fill="FFFFFF"/>
            <w:vAlign w:val="center"/>
          </w:tcPr>
          <w:p w:rsidR="002E66EA" w:rsidRPr="00FD009E" w:rsidRDefault="002E66EA" w:rsidP="00BC0F98">
            <w:pPr>
              <w:jc w:val="center"/>
              <w:rPr>
                <w:b/>
              </w:rPr>
            </w:pPr>
            <w:r w:rsidRPr="00FD009E">
              <w:rPr>
                <w:b/>
              </w:rPr>
              <w:t>Central Wavelength</w:t>
            </w:r>
          </w:p>
          <w:p w:rsidR="002E66EA" w:rsidRPr="00FD009E" w:rsidRDefault="002E66EA" w:rsidP="00BC0F98">
            <w:pPr>
              <w:jc w:val="center"/>
              <w:rPr>
                <w:b/>
              </w:rPr>
            </w:pPr>
            <w:r w:rsidRPr="00FD009E">
              <w:rPr>
                <w:b/>
              </w:rPr>
              <w:t>(μm)</w:t>
            </w:r>
          </w:p>
        </w:tc>
        <w:tc>
          <w:tcPr>
            <w:tcW w:w="1177" w:type="dxa"/>
            <w:shd w:val="clear" w:color="auto" w:fill="FFFFFF"/>
            <w:vAlign w:val="center"/>
          </w:tcPr>
          <w:p w:rsidR="002E66EA" w:rsidRPr="00FD009E" w:rsidRDefault="002E66EA" w:rsidP="00BC0F98">
            <w:pPr>
              <w:jc w:val="center"/>
              <w:rPr>
                <w:b/>
              </w:rPr>
            </w:pPr>
            <w:r w:rsidRPr="00FD009E">
              <w:rPr>
                <w:b/>
              </w:rPr>
              <w:t>East Limb</w:t>
            </w:r>
          </w:p>
        </w:tc>
        <w:tc>
          <w:tcPr>
            <w:tcW w:w="1343" w:type="dxa"/>
            <w:shd w:val="clear" w:color="auto" w:fill="FFFFFF"/>
            <w:vAlign w:val="center"/>
          </w:tcPr>
          <w:p w:rsidR="002E66EA" w:rsidRPr="00FD009E" w:rsidRDefault="002E66EA" w:rsidP="00BC0F98">
            <w:pPr>
              <w:jc w:val="center"/>
              <w:rPr>
                <w:b/>
              </w:rPr>
            </w:pPr>
            <w:r w:rsidRPr="00FD009E">
              <w:rPr>
                <w:b/>
              </w:rPr>
              <w:t>West Limb</w:t>
            </w:r>
          </w:p>
        </w:tc>
        <w:tc>
          <w:tcPr>
            <w:tcW w:w="1357" w:type="dxa"/>
            <w:shd w:val="clear" w:color="auto" w:fill="FFFFFF"/>
            <w:vAlign w:val="center"/>
          </w:tcPr>
          <w:p w:rsidR="002E66EA" w:rsidRPr="00FD009E" w:rsidRDefault="002E66EA" w:rsidP="00BC0F98">
            <w:pPr>
              <w:jc w:val="center"/>
              <w:rPr>
                <w:b/>
              </w:rPr>
            </w:pPr>
            <w:r w:rsidRPr="00FD009E">
              <w:rPr>
                <w:b/>
              </w:rPr>
              <w:t>Limb Average</w:t>
            </w:r>
          </w:p>
        </w:tc>
        <w:tc>
          <w:tcPr>
            <w:tcW w:w="1080" w:type="dxa"/>
            <w:shd w:val="clear" w:color="auto" w:fill="FFFFFF"/>
            <w:vAlign w:val="center"/>
          </w:tcPr>
          <w:p w:rsidR="002E66EA" w:rsidRPr="00FD009E" w:rsidRDefault="002E66EA" w:rsidP="00BC0F98">
            <w:pPr>
              <w:jc w:val="center"/>
              <w:rPr>
                <w:b/>
              </w:rPr>
            </w:pPr>
            <w:r>
              <w:rPr>
                <w:b/>
              </w:rPr>
              <w:t>Noise</w:t>
            </w:r>
          </w:p>
        </w:tc>
        <w:tc>
          <w:tcPr>
            <w:tcW w:w="1731" w:type="dxa"/>
            <w:shd w:val="clear" w:color="auto" w:fill="FFFFFF"/>
            <w:vAlign w:val="center"/>
          </w:tcPr>
          <w:p w:rsidR="002E66EA" w:rsidRDefault="002E66EA" w:rsidP="00BC0F98">
            <w:pPr>
              <w:jc w:val="center"/>
              <w:rPr>
                <w:b/>
              </w:rPr>
            </w:pPr>
            <w:r>
              <w:rPr>
                <w:b/>
              </w:rPr>
              <w:t>Striping/Noise Ratio</w:t>
            </w:r>
          </w:p>
        </w:tc>
      </w:tr>
      <w:tr w:rsidR="002E66EA" w:rsidRPr="00FD009E" w:rsidTr="00BC0F98">
        <w:trPr>
          <w:jc w:val="center"/>
        </w:trPr>
        <w:tc>
          <w:tcPr>
            <w:tcW w:w="1365" w:type="dxa"/>
            <w:vMerge/>
            <w:shd w:val="clear" w:color="auto" w:fill="FFFFFF"/>
            <w:vAlign w:val="center"/>
          </w:tcPr>
          <w:p w:rsidR="002E66EA" w:rsidRPr="00FD009E" w:rsidRDefault="002E66EA" w:rsidP="00BC0F98">
            <w:pPr>
              <w:jc w:val="center"/>
              <w:rPr>
                <w:b/>
              </w:rPr>
            </w:pPr>
          </w:p>
        </w:tc>
        <w:tc>
          <w:tcPr>
            <w:tcW w:w="1710" w:type="dxa"/>
            <w:vMerge/>
            <w:shd w:val="clear" w:color="auto" w:fill="FFFFFF"/>
            <w:vAlign w:val="center"/>
          </w:tcPr>
          <w:p w:rsidR="002E66EA" w:rsidRPr="00FD009E" w:rsidRDefault="002E66EA" w:rsidP="00BC0F98">
            <w:pPr>
              <w:jc w:val="center"/>
              <w:rPr>
                <w:b/>
              </w:rPr>
            </w:pPr>
          </w:p>
        </w:tc>
        <w:tc>
          <w:tcPr>
            <w:tcW w:w="6688" w:type="dxa"/>
            <w:gridSpan w:val="5"/>
            <w:shd w:val="clear" w:color="auto" w:fill="FFFFFF"/>
            <w:vAlign w:val="center"/>
          </w:tcPr>
          <w:p w:rsidR="002E66EA" w:rsidRPr="00FD009E" w:rsidRDefault="002E66EA" w:rsidP="00BC0F98">
            <w:pPr>
              <w:jc w:val="center"/>
              <w:rPr>
                <w:b/>
              </w:rPr>
            </w:pPr>
            <w:r w:rsidRPr="00FD009E">
              <w:rPr>
                <w:b/>
              </w:rPr>
              <w:t>mW/(m</w:t>
            </w:r>
            <w:r w:rsidRPr="00500EA4">
              <w:rPr>
                <w:b/>
                <w:vertAlign w:val="superscript"/>
              </w:rPr>
              <w:t>2</w:t>
            </w:r>
            <w:r w:rsidRPr="00FD009E">
              <w:rPr>
                <w:b/>
              </w:rPr>
              <w:t>·sr·cm</w:t>
            </w:r>
            <w:r w:rsidRPr="00780D53">
              <w:rPr>
                <w:b/>
                <w:vertAlign w:val="superscript"/>
              </w:rPr>
              <w:t>-1</w:t>
            </w:r>
            <w:r w:rsidRPr="00FD009E">
              <w:rPr>
                <w:b/>
              </w:rPr>
              <w:t>)</w:t>
            </w:r>
          </w:p>
        </w:tc>
      </w:tr>
      <w:tr w:rsidR="004E5D82" w:rsidRPr="00FD009E" w:rsidTr="00BC0F98">
        <w:trPr>
          <w:jc w:val="center"/>
        </w:trPr>
        <w:tc>
          <w:tcPr>
            <w:tcW w:w="1365" w:type="dxa"/>
          </w:tcPr>
          <w:p w:rsidR="004E5D82" w:rsidRPr="00FD009E" w:rsidRDefault="004E5D82" w:rsidP="00BC0F98">
            <w:pPr>
              <w:jc w:val="center"/>
            </w:pPr>
            <w:r w:rsidRPr="00FD009E">
              <w:t>1</w:t>
            </w:r>
          </w:p>
        </w:tc>
        <w:tc>
          <w:tcPr>
            <w:tcW w:w="1710" w:type="dxa"/>
            <w:vAlign w:val="center"/>
          </w:tcPr>
          <w:p w:rsidR="004E5D82" w:rsidRPr="00FD009E" w:rsidRDefault="004E5D82" w:rsidP="00BC0F98">
            <w:pPr>
              <w:jc w:val="center"/>
            </w:pPr>
            <w:r w:rsidRPr="00FD009E">
              <w:t>14.71</w:t>
            </w:r>
          </w:p>
        </w:tc>
        <w:tc>
          <w:tcPr>
            <w:tcW w:w="1177" w:type="dxa"/>
            <w:vAlign w:val="center"/>
          </w:tcPr>
          <w:p w:rsidR="004E5D82" w:rsidRPr="00FD009E" w:rsidRDefault="004E5D82" w:rsidP="00BC0F98">
            <w:pPr>
              <w:jc w:val="center"/>
            </w:pPr>
            <w:r>
              <w:t>0.48</w:t>
            </w:r>
          </w:p>
        </w:tc>
        <w:tc>
          <w:tcPr>
            <w:tcW w:w="1343" w:type="dxa"/>
            <w:vAlign w:val="center"/>
          </w:tcPr>
          <w:p w:rsidR="004E5D82" w:rsidRPr="00FD009E" w:rsidRDefault="004E5D82" w:rsidP="00BC0F98">
            <w:pPr>
              <w:jc w:val="center"/>
            </w:pPr>
            <w:r>
              <w:t>0.81</w:t>
            </w:r>
          </w:p>
        </w:tc>
        <w:tc>
          <w:tcPr>
            <w:tcW w:w="1357" w:type="dxa"/>
            <w:vAlign w:val="center"/>
          </w:tcPr>
          <w:p w:rsidR="004E5D82" w:rsidRPr="002672B1" w:rsidRDefault="004E5D82" w:rsidP="00BC0F98">
            <w:pPr>
              <w:jc w:val="center"/>
              <w:rPr>
                <w:b/>
              </w:rPr>
            </w:pPr>
            <w:r>
              <w:rPr>
                <w:b/>
              </w:rPr>
              <w:t>0.65</w:t>
            </w:r>
          </w:p>
        </w:tc>
        <w:tc>
          <w:tcPr>
            <w:tcW w:w="1080" w:type="dxa"/>
            <w:vAlign w:val="center"/>
          </w:tcPr>
          <w:p w:rsidR="004E5D82" w:rsidRPr="00A50450" w:rsidRDefault="004E5D82" w:rsidP="00BC0F98">
            <w:pPr>
              <w:jc w:val="center"/>
            </w:pPr>
            <w:r w:rsidRPr="00A50450">
              <w:t>0.23</w:t>
            </w:r>
          </w:p>
        </w:tc>
        <w:tc>
          <w:tcPr>
            <w:tcW w:w="1731" w:type="dxa"/>
          </w:tcPr>
          <w:p w:rsidR="004E5D82" w:rsidRPr="002672B1" w:rsidRDefault="004E5D82" w:rsidP="00BC0F98">
            <w:pPr>
              <w:jc w:val="center"/>
              <w:rPr>
                <w:b/>
              </w:rPr>
            </w:pPr>
            <w:r>
              <w:rPr>
                <w:b/>
              </w:rPr>
              <w:t>2.8</w:t>
            </w:r>
          </w:p>
        </w:tc>
      </w:tr>
      <w:tr w:rsidR="004E5D82" w:rsidRPr="00FD009E" w:rsidTr="00BC0F98">
        <w:trPr>
          <w:jc w:val="center"/>
        </w:trPr>
        <w:tc>
          <w:tcPr>
            <w:tcW w:w="1365" w:type="dxa"/>
          </w:tcPr>
          <w:p w:rsidR="004E5D82" w:rsidRPr="00FD009E" w:rsidRDefault="004E5D82" w:rsidP="00BC0F98">
            <w:pPr>
              <w:jc w:val="center"/>
            </w:pPr>
            <w:r w:rsidRPr="00FD009E">
              <w:t>2</w:t>
            </w:r>
          </w:p>
        </w:tc>
        <w:tc>
          <w:tcPr>
            <w:tcW w:w="1710" w:type="dxa"/>
            <w:vAlign w:val="center"/>
          </w:tcPr>
          <w:p w:rsidR="004E5D82" w:rsidRPr="00FD009E" w:rsidRDefault="004E5D82" w:rsidP="00BC0F98">
            <w:pPr>
              <w:jc w:val="center"/>
            </w:pPr>
            <w:r w:rsidRPr="00FD009E">
              <w:t>14.37</w:t>
            </w:r>
          </w:p>
        </w:tc>
        <w:tc>
          <w:tcPr>
            <w:tcW w:w="1177" w:type="dxa"/>
            <w:vAlign w:val="center"/>
          </w:tcPr>
          <w:p w:rsidR="004E5D82" w:rsidRPr="00FD009E" w:rsidRDefault="004E5D82" w:rsidP="00BC0F98">
            <w:pPr>
              <w:jc w:val="center"/>
            </w:pPr>
            <w:r>
              <w:t>0.42</w:t>
            </w:r>
          </w:p>
        </w:tc>
        <w:tc>
          <w:tcPr>
            <w:tcW w:w="1343" w:type="dxa"/>
            <w:vAlign w:val="center"/>
          </w:tcPr>
          <w:p w:rsidR="004E5D82" w:rsidRPr="00FD009E" w:rsidRDefault="004E5D82" w:rsidP="00BC0F98">
            <w:pPr>
              <w:jc w:val="center"/>
            </w:pPr>
            <w:r>
              <w:t>0.74</w:t>
            </w:r>
          </w:p>
        </w:tc>
        <w:tc>
          <w:tcPr>
            <w:tcW w:w="1357" w:type="dxa"/>
            <w:vAlign w:val="center"/>
          </w:tcPr>
          <w:p w:rsidR="004E5D82" w:rsidRPr="002672B1" w:rsidRDefault="004E5D82" w:rsidP="00BC0F98">
            <w:pPr>
              <w:jc w:val="center"/>
              <w:rPr>
                <w:b/>
              </w:rPr>
            </w:pPr>
            <w:r>
              <w:rPr>
                <w:b/>
              </w:rPr>
              <w:t>0.58</w:t>
            </w:r>
          </w:p>
        </w:tc>
        <w:tc>
          <w:tcPr>
            <w:tcW w:w="1080" w:type="dxa"/>
            <w:vAlign w:val="center"/>
          </w:tcPr>
          <w:p w:rsidR="004E5D82" w:rsidRPr="00A50450" w:rsidRDefault="004E5D82" w:rsidP="00BC0F98">
            <w:pPr>
              <w:jc w:val="center"/>
            </w:pPr>
            <w:r w:rsidRPr="00A50450">
              <w:t>0.21</w:t>
            </w:r>
          </w:p>
        </w:tc>
        <w:tc>
          <w:tcPr>
            <w:tcW w:w="1731" w:type="dxa"/>
          </w:tcPr>
          <w:p w:rsidR="004E5D82" w:rsidRPr="002672B1" w:rsidRDefault="004E5D82" w:rsidP="00BC0F98">
            <w:pPr>
              <w:jc w:val="center"/>
              <w:rPr>
                <w:b/>
              </w:rPr>
            </w:pPr>
            <w:r>
              <w:rPr>
                <w:b/>
              </w:rPr>
              <w:t>2.8</w:t>
            </w:r>
          </w:p>
        </w:tc>
      </w:tr>
      <w:tr w:rsidR="004E5D82" w:rsidRPr="00FD009E" w:rsidTr="00BC0F98">
        <w:trPr>
          <w:jc w:val="center"/>
        </w:trPr>
        <w:tc>
          <w:tcPr>
            <w:tcW w:w="1365" w:type="dxa"/>
          </w:tcPr>
          <w:p w:rsidR="004E5D82" w:rsidRPr="00FD009E" w:rsidRDefault="004E5D82" w:rsidP="00BC0F98">
            <w:pPr>
              <w:jc w:val="center"/>
            </w:pPr>
            <w:r w:rsidRPr="00FD009E">
              <w:lastRenderedPageBreak/>
              <w:t>3</w:t>
            </w:r>
          </w:p>
        </w:tc>
        <w:tc>
          <w:tcPr>
            <w:tcW w:w="1710" w:type="dxa"/>
            <w:vAlign w:val="center"/>
          </w:tcPr>
          <w:p w:rsidR="004E5D82" w:rsidRPr="00FD009E" w:rsidRDefault="004E5D82" w:rsidP="00BC0F98">
            <w:pPr>
              <w:jc w:val="center"/>
            </w:pPr>
            <w:r w:rsidRPr="00FD009E">
              <w:t>14.06</w:t>
            </w:r>
          </w:p>
        </w:tc>
        <w:tc>
          <w:tcPr>
            <w:tcW w:w="1177" w:type="dxa"/>
            <w:vAlign w:val="center"/>
          </w:tcPr>
          <w:p w:rsidR="004E5D82" w:rsidRPr="00FD009E" w:rsidRDefault="004E5D82" w:rsidP="00BC0F98">
            <w:pPr>
              <w:jc w:val="center"/>
            </w:pPr>
            <w:r>
              <w:t>0.52</w:t>
            </w:r>
          </w:p>
        </w:tc>
        <w:tc>
          <w:tcPr>
            <w:tcW w:w="1343" w:type="dxa"/>
            <w:vAlign w:val="center"/>
          </w:tcPr>
          <w:p w:rsidR="004E5D82" w:rsidRPr="00FD009E" w:rsidRDefault="004E5D82" w:rsidP="00BC0F98">
            <w:pPr>
              <w:jc w:val="center"/>
            </w:pPr>
            <w:r>
              <w:t>0.92</w:t>
            </w:r>
          </w:p>
        </w:tc>
        <w:tc>
          <w:tcPr>
            <w:tcW w:w="1357" w:type="dxa"/>
            <w:vAlign w:val="center"/>
          </w:tcPr>
          <w:p w:rsidR="004E5D82" w:rsidRPr="002672B1" w:rsidRDefault="004E5D82" w:rsidP="00BC0F98">
            <w:pPr>
              <w:jc w:val="center"/>
              <w:rPr>
                <w:b/>
              </w:rPr>
            </w:pPr>
            <w:r>
              <w:rPr>
                <w:b/>
              </w:rPr>
              <w:t>0.72</w:t>
            </w:r>
          </w:p>
        </w:tc>
        <w:tc>
          <w:tcPr>
            <w:tcW w:w="1080" w:type="dxa"/>
            <w:vAlign w:val="center"/>
          </w:tcPr>
          <w:p w:rsidR="004E5D82" w:rsidRPr="00A50450" w:rsidRDefault="004E5D82" w:rsidP="00BC0F98">
            <w:pPr>
              <w:jc w:val="center"/>
            </w:pPr>
            <w:r w:rsidRPr="00A50450">
              <w:t>0.22</w:t>
            </w:r>
          </w:p>
        </w:tc>
        <w:tc>
          <w:tcPr>
            <w:tcW w:w="1731" w:type="dxa"/>
          </w:tcPr>
          <w:p w:rsidR="004E5D82" w:rsidRPr="002672B1" w:rsidRDefault="004E5D82" w:rsidP="00BC0F98">
            <w:pPr>
              <w:jc w:val="center"/>
              <w:rPr>
                <w:b/>
              </w:rPr>
            </w:pPr>
            <w:r>
              <w:rPr>
                <w:b/>
              </w:rPr>
              <w:t>3.3</w:t>
            </w:r>
          </w:p>
        </w:tc>
      </w:tr>
      <w:tr w:rsidR="004E5D82" w:rsidRPr="00FD009E" w:rsidTr="00BC0F98">
        <w:trPr>
          <w:jc w:val="center"/>
        </w:trPr>
        <w:tc>
          <w:tcPr>
            <w:tcW w:w="1365" w:type="dxa"/>
          </w:tcPr>
          <w:p w:rsidR="004E5D82" w:rsidRPr="00FD009E" w:rsidRDefault="004E5D82" w:rsidP="00BC0F98">
            <w:pPr>
              <w:jc w:val="center"/>
            </w:pPr>
            <w:r w:rsidRPr="00FD009E">
              <w:t>4</w:t>
            </w:r>
          </w:p>
        </w:tc>
        <w:tc>
          <w:tcPr>
            <w:tcW w:w="1710" w:type="dxa"/>
            <w:vAlign w:val="center"/>
          </w:tcPr>
          <w:p w:rsidR="004E5D82" w:rsidRPr="00FD009E" w:rsidRDefault="004E5D82" w:rsidP="00BC0F98">
            <w:pPr>
              <w:jc w:val="center"/>
            </w:pPr>
            <w:r w:rsidRPr="00FD009E">
              <w:t>13.64</w:t>
            </w:r>
          </w:p>
        </w:tc>
        <w:tc>
          <w:tcPr>
            <w:tcW w:w="1177" w:type="dxa"/>
            <w:vAlign w:val="center"/>
          </w:tcPr>
          <w:p w:rsidR="004E5D82" w:rsidRPr="00FD009E" w:rsidRDefault="004E5D82" w:rsidP="00BC0F98">
            <w:pPr>
              <w:jc w:val="center"/>
            </w:pPr>
            <w:r>
              <w:t>0.71</w:t>
            </w:r>
          </w:p>
        </w:tc>
        <w:tc>
          <w:tcPr>
            <w:tcW w:w="1343" w:type="dxa"/>
            <w:vAlign w:val="center"/>
          </w:tcPr>
          <w:p w:rsidR="004E5D82" w:rsidRPr="00FD009E" w:rsidRDefault="004E5D82" w:rsidP="00BC0F98">
            <w:pPr>
              <w:jc w:val="center"/>
            </w:pPr>
            <w:r>
              <w:t>1.22</w:t>
            </w:r>
          </w:p>
        </w:tc>
        <w:tc>
          <w:tcPr>
            <w:tcW w:w="1357" w:type="dxa"/>
            <w:vAlign w:val="center"/>
          </w:tcPr>
          <w:p w:rsidR="004E5D82" w:rsidRPr="002672B1" w:rsidRDefault="004E5D82" w:rsidP="00BC0F98">
            <w:pPr>
              <w:jc w:val="center"/>
              <w:rPr>
                <w:b/>
              </w:rPr>
            </w:pPr>
            <w:r>
              <w:rPr>
                <w:b/>
              </w:rPr>
              <w:t>0.97</w:t>
            </w:r>
          </w:p>
        </w:tc>
        <w:tc>
          <w:tcPr>
            <w:tcW w:w="1080" w:type="dxa"/>
            <w:vAlign w:val="center"/>
          </w:tcPr>
          <w:p w:rsidR="004E5D82" w:rsidRPr="00A50450" w:rsidRDefault="004E5D82" w:rsidP="00BC0F98">
            <w:pPr>
              <w:jc w:val="center"/>
            </w:pPr>
            <w:r w:rsidRPr="00A50450">
              <w:t>0.17</w:t>
            </w:r>
          </w:p>
        </w:tc>
        <w:tc>
          <w:tcPr>
            <w:tcW w:w="1731" w:type="dxa"/>
          </w:tcPr>
          <w:p w:rsidR="004E5D82" w:rsidRPr="002672B1" w:rsidRDefault="004E5D82" w:rsidP="00BC0F98">
            <w:pPr>
              <w:jc w:val="center"/>
              <w:rPr>
                <w:b/>
              </w:rPr>
            </w:pPr>
            <w:r>
              <w:rPr>
                <w:b/>
              </w:rPr>
              <w:t>5.7</w:t>
            </w:r>
          </w:p>
        </w:tc>
      </w:tr>
      <w:tr w:rsidR="004E5D82" w:rsidRPr="00FD009E" w:rsidTr="00BC0F98">
        <w:trPr>
          <w:jc w:val="center"/>
        </w:trPr>
        <w:tc>
          <w:tcPr>
            <w:tcW w:w="1365" w:type="dxa"/>
          </w:tcPr>
          <w:p w:rsidR="004E5D82" w:rsidRPr="00FD009E" w:rsidRDefault="004E5D82" w:rsidP="00BC0F98">
            <w:pPr>
              <w:jc w:val="center"/>
            </w:pPr>
            <w:r w:rsidRPr="00FD009E">
              <w:t>5</w:t>
            </w:r>
          </w:p>
        </w:tc>
        <w:tc>
          <w:tcPr>
            <w:tcW w:w="1710" w:type="dxa"/>
            <w:vAlign w:val="center"/>
          </w:tcPr>
          <w:p w:rsidR="004E5D82" w:rsidRPr="00FD009E" w:rsidRDefault="004E5D82" w:rsidP="00BC0F98">
            <w:pPr>
              <w:jc w:val="center"/>
            </w:pPr>
            <w:r w:rsidRPr="00FD009E">
              <w:t>13.37</w:t>
            </w:r>
          </w:p>
        </w:tc>
        <w:tc>
          <w:tcPr>
            <w:tcW w:w="1177" w:type="dxa"/>
            <w:vAlign w:val="center"/>
          </w:tcPr>
          <w:p w:rsidR="004E5D82" w:rsidRDefault="004E5D82" w:rsidP="00BC0F98">
            <w:pPr>
              <w:jc w:val="center"/>
            </w:pPr>
            <w:r>
              <w:t>0.80</w:t>
            </w:r>
          </w:p>
        </w:tc>
        <w:tc>
          <w:tcPr>
            <w:tcW w:w="1343" w:type="dxa"/>
            <w:vAlign w:val="center"/>
          </w:tcPr>
          <w:p w:rsidR="004E5D82" w:rsidRDefault="004E5D82" w:rsidP="00BC0F98">
            <w:pPr>
              <w:jc w:val="center"/>
            </w:pPr>
            <w:r>
              <w:t>1.31</w:t>
            </w:r>
          </w:p>
        </w:tc>
        <w:tc>
          <w:tcPr>
            <w:tcW w:w="1357" w:type="dxa"/>
            <w:vAlign w:val="center"/>
          </w:tcPr>
          <w:p w:rsidR="004E5D82" w:rsidRPr="002672B1" w:rsidRDefault="004E5D82" w:rsidP="00BC0F98">
            <w:pPr>
              <w:jc w:val="center"/>
              <w:rPr>
                <w:b/>
              </w:rPr>
            </w:pPr>
            <w:r>
              <w:rPr>
                <w:b/>
              </w:rPr>
              <w:t>1.06</w:t>
            </w:r>
          </w:p>
        </w:tc>
        <w:tc>
          <w:tcPr>
            <w:tcW w:w="1080" w:type="dxa"/>
            <w:vAlign w:val="center"/>
          </w:tcPr>
          <w:p w:rsidR="004E5D82" w:rsidRPr="00A50450" w:rsidRDefault="004E5D82" w:rsidP="00BC0F98">
            <w:pPr>
              <w:jc w:val="center"/>
            </w:pPr>
            <w:r w:rsidRPr="00A50450">
              <w:t>0.15</w:t>
            </w:r>
          </w:p>
        </w:tc>
        <w:tc>
          <w:tcPr>
            <w:tcW w:w="1731" w:type="dxa"/>
          </w:tcPr>
          <w:p w:rsidR="004E5D82" w:rsidRPr="002672B1" w:rsidRDefault="004E5D82" w:rsidP="00BC0F98">
            <w:pPr>
              <w:jc w:val="center"/>
              <w:rPr>
                <w:b/>
              </w:rPr>
            </w:pPr>
            <w:r>
              <w:rPr>
                <w:b/>
              </w:rPr>
              <w:t>7.0</w:t>
            </w:r>
          </w:p>
        </w:tc>
      </w:tr>
      <w:tr w:rsidR="004E5D82" w:rsidRPr="00FD009E" w:rsidTr="00BC0F98">
        <w:trPr>
          <w:jc w:val="center"/>
        </w:trPr>
        <w:tc>
          <w:tcPr>
            <w:tcW w:w="1365" w:type="dxa"/>
          </w:tcPr>
          <w:p w:rsidR="004E5D82" w:rsidRPr="00FD009E" w:rsidRDefault="004E5D82" w:rsidP="00BC0F98">
            <w:pPr>
              <w:jc w:val="center"/>
            </w:pPr>
            <w:r w:rsidRPr="00FD009E">
              <w:t>6</w:t>
            </w:r>
          </w:p>
        </w:tc>
        <w:tc>
          <w:tcPr>
            <w:tcW w:w="1710" w:type="dxa"/>
            <w:vAlign w:val="center"/>
          </w:tcPr>
          <w:p w:rsidR="004E5D82" w:rsidRPr="00FD009E" w:rsidRDefault="004E5D82" w:rsidP="00BC0F98">
            <w:pPr>
              <w:jc w:val="center"/>
            </w:pPr>
            <w:r w:rsidRPr="00FD009E">
              <w:t>12.66</w:t>
            </w:r>
          </w:p>
        </w:tc>
        <w:tc>
          <w:tcPr>
            <w:tcW w:w="1177" w:type="dxa"/>
            <w:vAlign w:val="center"/>
          </w:tcPr>
          <w:p w:rsidR="004E5D82" w:rsidRDefault="004E5D82" w:rsidP="00BC0F98">
            <w:pPr>
              <w:jc w:val="center"/>
            </w:pPr>
            <w:r>
              <w:t>1.08</w:t>
            </w:r>
          </w:p>
        </w:tc>
        <w:tc>
          <w:tcPr>
            <w:tcW w:w="1343" w:type="dxa"/>
            <w:vAlign w:val="center"/>
          </w:tcPr>
          <w:p w:rsidR="004E5D82" w:rsidRDefault="004E5D82" w:rsidP="00BC0F98">
            <w:pPr>
              <w:jc w:val="center"/>
            </w:pPr>
            <w:r>
              <w:t>1.79</w:t>
            </w:r>
          </w:p>
        </w:tc>
        <w:tc>
          <w:tcPr>
            <w:tcW w:w="1357" w:type="dxa"/>
            <w:vAlign w:val="center"/>
          </w:tcPr>
          <w:p w:rsidR="004E5D82" w:rsidRPr="002672B1" w:rsidRDefault="004E5D82" w:rsidP="00BC0F98">
            <w:pPr>
              <w:jc w:val="center"/>
              <w:rPr>
                <w:b/>
              </w:rPr>
            </w:pPr>
            <w:r>
              <w:rPr>
                <w:b/>
              </w:rPr>
              <w:t>1.44</w:t>
            </w:r>
          </w:p>
        </w:tc>
        <w:tc>
          <w:tcPr>
            <w:tcW w:w="1080" w:type="dxa"/>
            <w:vAlign w:val="center"/>
          </w:tcPr>
          <w:p w:rsidR="004E5D82" w:rsidRPr="00A50450" w:rsidRDefault="004E5D82" w:rsidP="00BC0F98">
            <w:pPr>
              <w:jc w:val="center"/>
            </w:pPr>
            <w:r w:rsidRPr="00A50450">
              <w:t>0.068</w:t>
            </w:r>
          </w:p>
        </w:tc>
        <w:tc>
          <w:tcPr>
            <w:tcW w:w="1731" w:type="dxa"/>
          </w:tcPr>
          <w:p w:rsidR="004E5D82" w:rsidRPr="002672B1" w:rsidRDefault="004E5D82" w:rsidP="00BC0F98">
            <w:pPr>
              <w:jc w:val="center"/>
              <w:rPr>
                <w:b/>
              </w:rPr>
            </w:pPr>
            <w:r>
              <w:rPr>
                <w:b/>
              </w:rPr>
              <w:t>21.1</w:t>
            </w:r>
          </w:p>
        </w:tc>
      </w:tr>
      <w:tr w:rsidR="004E5D82" w:rsidRPr="00FD009E" w:rsidTr="00BC0F98">
        <w:trPr>
          <w:jc w:val="center"/>
        </w:trPr>
        <w:tc>
          <w:tcPr>
            <w:tcW w:w="1365" w:type="dxa"/>
          </w:tcPr>
          <w:p w:rsidR="004E5D82" w:rsidRPr="00FD009E" w:rsidRDefault="004E5D82" w:rsidP="00BC0F98">
            <w:pPr>
              <w:jc w:val="center"/>
            </w:pPr>
            <w:r w:rsidRPr="00FD009E">
              <w:t>7</w:t>
            </w:r>
          </w:p>
        </w:tc>
        <w:tc>
          <w:tcPr>
            <w:tcW w:w="1710" w:type="dxa"/>
            <w:vAlign w:val="center"/>
          </w:tcPr>
          <w:p w:rsidR="004E5D82" w:rsidRPr="00FD009E" w:rsidRDefault="004E5D82" w:rsidP="00BC0F98">
            <w:pPr>
              <w:jc w:val="center"/>
            </w:pPr>
            <w:r w:rsidRPr="00FD009E">
              <w:t>12.02</w:t>
            </w:r>
          </w:p>
        </w:tc>
        <w:tc>
          <w:tcPr>
            <w:tcW w:w="1177" w:type="dxa"/>
            <w:vAlign w:val="center"/>
          </w:tcPr>
          <w:p w:rsidR="004E5D82" w:rsidRDefault="004E5D82" w:rsidP="00BC0F98">
            <w:pPr>
              <w:jc w:val="center"/>
            </w:pPr>
            <w:r>
              <w:t>1.06</w:t>
            </w:r>
          </w:p>
        </w:tc>
        <w:tc>
          <w:tcPr>
            <w:tcW w:w="1343" w:type="dxa"/>
            <w:vAlign w:val="center"/>
          </w:tcPr>
          <w:p w:rsidR="004E5D82" w:rsidRDefault="004E5D82" w:rsidP="00BC0F98">
            <w:pPr>
              <w:jc w:val="center"/>
            </w:pPr>
            <w:r>
              <w:t>1.77</w:t>
            </w:r>
          </w:p>
        </w:tc>
        <w:tc>
          <w:tcPr>
            <w:tcW w:w="1357" w:type="dxa"/>
            <w:vAlign w:val="center"/>
          </w:tcPr>
          <w:p w:rsidR="004E5D82" w:rsidRPr="002672B1" w:rsidRDefault="004E5D82" w:rsidP="00BC0F98">
            <w:pPr>
              <w:jc w:val="center"/>
              <w:rPr>
                <w:b/>
              </w:rPr>
            </w:pPr>
            <w:r>
              <w:rPr>
                <w:b/>
              </w:rPr>
              <w:t>1.42</w:t>
            </w:r>
          </w:p>
        </w:tc>
        <w:tc>
          <w:tcPr>
            <w:tcW w:w="1080" w:type="dxa"/>
            <w:vAlign w:val="center"/>
          </w:tcPr>
          <w:p w:rsidR="004E5D82" w:rsidRPr="00A50450" w:rsidRDefault="004E5D82" w:rsidP="00BC0F98">
            <w:pPr>
              <w:jc w:val="center"/>
            </w:pPr>
            <w:r w:rsidRPr="00A50450">
              <w:t>0.046</w:t>
            </w:r>
          </w:p>
        </w:tc>
        <w:tc>
          <w:tcPr>
            <w:tcW w:w="1731" w:type="dxa"/>
          </w:tcPr>
          <w:p w:rsidR="004E5D82" w:rsidRPr="002672B1" w:rsidRDefault="004E5D82" w:rsidP="00BC0F98">
            <w:pPr>
              <w:jc w:val="center"/>
              <w:rPr>
                <w:b/>
              </w:rPr>
            </w:pPr>
            <w:r>
              <w:rPr>
                <w:b/>
              </w:rPr>
              <w:t>30.8</w:t>
            </w:r>
          </w:p>
        </w:tc>
      </w:tr>
      <w:tr w:rsidR="004E5D82" w:rsidRPr="00FD009E" w:rsidTr="00BC0F98">
        <w:trPr>
          <w:jc w:val="center"/>
        </w:trPr>
        <w:tc>
          <w:tcPr>
            <w:tcW w:w="1365" w:type="dxa"/>
          </w:tcPr>
          <w:p w:rsidR="004E5D82" w:rsidRPr="00FD009E" w:rsidRDefault="004E5D82" w:rsidP="00BC0F98">
            <w:pPr>
              <w:jc w:val="center"/>
            </w:pPr>
            <w:r w:rsidRPr="00FD009E">
              <w:t>8</w:t>
            </w:r>
          </w:p>
        </w:tc>
        <w:tc>
          <w:tcPr>
            <w:tcW w:w="1710" w:type="dxa"/>
            <w:vAlign w:val="center"/>
          </w:tcPr>
          <w:p w:rsidR="004E5D82" w:rsidRPr="00FD009E" w:rsidRDefault="004E5D82" w:rsidP="00BC0F98">
            <w:pPr>
              <w:jc w:val="center"/>
            </w:pPr>
            <w:r w:rsidRPr="00FD009E">
              <w:t>11.03</w:t>
            </w:r>
          </w:p>
        </w:tc>
        <w:tc>
          <w:tcPr>
            <w:tcW w:w="1177" w:type="dxa"/>
            <w:vAlign w:val="center"/>
          </w:tcPr>
          <w:p w:rsidR="004E5D82" w:rsidRDefault="004E5D82" w:rsidP="00BC0F98">
            <w:pPr>
              <w:jc w:val="center"/>
            </w:pPr>
            <w:r>
              <w:t>0.95</w:t>
            </w:r>
          </w:p>
        </w:tc>
        <w:tc>
          <w:tcPr>
            <w:tcW w:w="1343" w:type="dxa"/>
            <w:vAlign w:val="center"/>
          </w:tcPr>
          <w:p w:rsidR="004E5D82" w:rsidRDefault="004E5D82" w:rsidP="00BC0F98">
            <w:pPr>
              <w:jc w:val="center"/>
            </w:pPr>
            <w:r>
              <w:t>1.44</w:t>
            </w:r>
          </w:p>
        </w:tc>
        <w:tc>
          <w:tcPr>
            <w:tcW w:w="1357" w:type="dxa"/>
            <w:vAlign w:val="center"/>
          </w:tcPr>
          <w:p w:rsidR="004E5D82" w:rsidRPr="002672B1" w:rsidRDefault="004E5D82" w:rsidP="00BC0F98">
            <w:pPr>
              <w:jc w:val="center"/>
              <w:rPr>
                <w:b/>
              </w:rPr>
            </w:pPr>
            <w:r>
              <w:rPr>
                <w:b/>
              </w:rPr>
              <w:t>1.20</w:t>
            </w:r>
          </w:p>
        </w:tc>
        <w:tc>
          <w:tcPr>
            <w:tcW w:w="1080" w:type="dxa"/>
            <w:vAlign w:val="center"/>
          </w:tcPr>
          <w:p w:rsidR="004E5D82" w:rsidRPr="00A50450" w:rsidRDefault="004E5D82" w:rsidP="00BC0F98">
            <w:pPr>
              <w:jc w:val="center"/>
            </w:pPr>
            <w:r w:rsidRPr="00A50450">
              <w:t>0.057</w:t>
            </w:r>
          </w:p>
        </w:tc>
        <w:tc>
          <w:tcPr>
            <w:tcW w:w="1731" w:type="dxa"/>
          </w:tcPr>
          <w:p w:rsidR="004E5D82" w:rsidRPr="002672B1" w:rsidRDefault="004E5D82" w:rsidP="00BC0F98">
            <w:pPr>
              <w:jc w:val="center"/>
              <w:rPr>
                <w:b/>
              </w:rPr>
            </w:pPr>
            <w:r>
              <w:rPr>
                <w:b/>
              </w:rPr>
              <w:t>21.0</w:t>
            </w:r>
          </w:p>
        </w:tc>
      </w:tr>
      <w:tr w:rsidR="004E5D82" w:rsidRPr="00FD009E" w:rsidTr="00BC0F98">
        <w:trPr>
          <w:jc w:val="center"/>
        </w:trPr>
        <w:tc>
          <w:tcPr>
            <w:tcW w:w="1365" w:type="dxa"/>
          </w:tcPr>
          <w:p w:rsidR="004E5D82" w:rsidRPr="00FD009E" w:rsidRDefault="004E5D82" w:rsidP="00BC0F98">
            <w:pPr>
              <w:jc w:val="center"/>
            </w:pPr>
            <w:r w:rsidRPr="00FD009E">
              <w:t>9</w:t>
            </w:r>
          </w:p>
        </w:tc>
        <w:tc>
          <w:tcPr>
            <w:tcW w:w="1710" w:type="dxa"/>
            <w:vAlign w:val="center"/>
          </w:tcPr>
          <w:p w:rsidR="004E5D82" w:rsidRPr="00FD009E" w:rsidRDefault="004E5D82" w:rsidP="00BC0F98">
            <w:pPr>
              <w:jc w:val="center"/>
            </w:pPr>
            <w:r w:rsidRPr="00FD009E">
              <w:t>9.71</w:t>
            </w:r>
          </w:p>
        </w:tc>
        <w:tc>
          <w:tcPr>
            <w:tcW w:w="1177" w:type="dxa"/>
            <w:vAlign w:val="center"/>
          </w:tcPr>
          <w:p w:rsidR="004E5D82" w:rsidRDefault="004E5D82" w:rsidP="00BC0F98">
            <w:pPr>
              <w:jc w:val="center"/>
            </w:pPr>
            <w:r>
              <w:t>0.42</w:t>
            </w:r>
          </w:p>
        </w:tc>
        <w:tc>
          <w:tcPr>
            <w:tcW w:w="1343" w:type="dxa"/>
            <w:vAlign w:val="center"/>
          </w:tcPr>
          <w:p w:rsidR="004E5D82" w:rsidRDefault="004E5D82" w:rsidP="00BC0F98">
            <w:pPr>
              <w:jc w:val="center"/>
            </w:pPr>
            <w:r>
              <w:t>0.66</w:t>
            </w:r>
          </w:p>
        </w:tc>
        <w:tc>
          <w:tcPr>
            <w:tcW w:w="1357" w:type="dxa"/>
            <w:vAlign w:val="center"/>
          </w:tcPr>
          <w:p w:rsidR="004E5D82" w:rsidRPr="002672B1" w:rsidRDefault="004E5D82" w:rsidP="00BC0F98">
            <w:pPr>
              <w:jc w:val="center"/>
              <w:rPr>
                <w:b/>
              </w:rPr>
            </w:pPr>
            <w:r>
              <w:rPr>
                <w:b/>
              </w:rPr>
              <w:t>0.54</w:t>
            </w:r>
          </w:p>
        </w:tc>
        <w:tc>
          <w:tcPr>
            <w:tcW w:w="1080" w:type="dxa"/>
            <w:vAlign w:val="center"/>
          </w:tcPr>
          <w:p w:rsidR="004E5D82" w:rsidRPr="00A50450" w:rsidRDefault="004E5D82" w:rsidP="00BC0F98">
            <w:pPr>
              <w:jc w:val="center"/>
            </w:pPr>
            <w:r w:rsidRPr="00A50450">
              <w:t>0.067</w:t>
            </w:r>
          </w:p>
        </w:tc>
        <w:tc>
          <w:tcPr>
            <w:tcW w:w="1731" w:type="dxa"/>
          </w:tcPr>
          <w:p w:rsidR="004E5D82" w:rsidRPr="002672B1" w:rsidRDefault="004E5D82" w:rsidP="00BC0F98">
            <w:pPr>
              <w:jc w:val="center"/>
              <w:rPr>
                <w:b/>
              </w:rPr>
            </w:pPr>
            <w:r>
              <w:rPr>
                <w:b/>
              </w:rPr>
              <w:t>8.1</w:t>
            </w:r>
          </w:p>
        </w:tc>
      </w:tr>
      <w:tr w:rsidR="004E5D82" w:rsidRPr="00FD009E" w:rsidTr="00BC0F98">
        <w:trPr>
          <w:jc w:val="center"/>
        </w:trPr>
        <w:tc>
          <w:tcPr>
            <w:tcW w:w="1365" w:type="dxa"/>
          </w:tcPr>
          <w:p w:rsidR="004E5D82" w:rsidRPr="00FD009E" w:rsidRDefault="004E5D82" w:rsidP="00BC0F98">
            <w:pPr>
              <w:jc w:val="center"/>
            </w:pPr>
            <w:r w:rsidRPr="00FD009E">
              <w:t>10</w:t>
            </w:r>
          </w:p>
        </w:tc>
        <w:tc>
          <w:tcPr>
            <w:tcW w:w="1710" w:type="dxa"/>
            <w:vAlign w:val="center"/>
          </w:tcPr>
          <w:p w:rsidR="004E5D82" w:rsidRPr="00FD009E" w:rsidRDefault="004E5D82" w:rsidP="00BC0F98">
            <w:pPr>
              <w:jc w:val="center"/>
            </w:pPr>
            <w:r w:rsidRPr="00FD009E">
              <w:t>7.43</w:t>
            </w:r>
          </w:p>
        </w:tc>
        <w:tc>
          <w:tcPr>
            <w:tcW w:w="1177" w:type="dxa"/>
            <w:vAlign w:val="center"/>
          </w:tcPr>
          <w:p w:rsidR="004E5D82" w:rsidRDefault="004E5D82" w:rsidP="00BC0F98">
            <w:pPr>
              <w:jc w:val="center"/>
            </w:pPr>
            <w:r>
              <w:t>0.17</w:t>
            </w:r>
          </w:p>
        </w:tc>
        <w:tc>
          <w:tcPr>
            <w:tcW w:w="1343" w:type="dxa"/>
            <w:vAlign w:val="center"/>
          </w:tcPr>
          <w:p w:rsidR="004E5D82" w:rsidRDefault="004E5D82" w:rsidP="00BC0F98">
            <w:pPr>
              <w:jc w:val="center"/>
            </w:pPr>
            <w:r>
              <w:t>0.29</w:t>
            </w:r>
          </w:p>
        </w:tc>
        <w:tc>
          <w:tcPr>
            <w:tcW w:w="1357" w:type="dxa"/>
            <w:vAlign w:val="center"/>
          </w:tcPr>
          <w:p w:rsidR="004E5D82" w:rsidRPr="002672B1" w:rsidRDefault="004E5D82" w:rsidP="00BC0F98">
            <w:pPr>
              <w:jc w:val="center"/>
              <w:rPr>
                <w:b/>
              </w:rPr>
            </w:pPr>
            <w:r>
              <w:rPr>
                <w:b/>
              </w:rPr>
              <w:t>0.23</w:t>
            </w:r>
          </w:p>
        </w:tc>
        <w:tc>
          <w:tcPr>
            <w:tcW w:w="1080" w:type="dxa"/>
            <w:vAlign w:val="center"/>
          </w:tcPr>
          <w:p w:rsidR="004E5D82" w:rsidRPr="00A50450" w:rsidRDefault="004E5D82" w:rsidP="00BC0F98">
            <w:pPr>
              <w:jc w:val="center"/>
            </w:pPr>
            <w:r w:rsidRPr="00A50450">
              <w:t>0.037</w:t>
            </w:r>
          </w:p>
        </w:tc>
        <w:tc>
          <w:tcPr>
            <w:tcW w:w="1731" w:type="dxa"/>
          </w:tcPr>
          <w:p w:rsidR="004E5D82" w:rsidRPr="002672B1" w:rsidRDefault="004E5D82" w:rsidP="00BC0F98">
            <w:pPr>
              <w:jc w:val="center"/>
              <w:rPr>
                <w:b/>
              </w:rPr>
            </w:pPr>
            <w:r>
              <w:rPr>
                <w:b/>
              </w:rPr>
              <w:t>6.2</w:t>
            </w:r>
          </w:p>
        </w:tc>
      </w:tr>
      <w:tr w:rsidR="004E5D82" w:rsidRPr="00FD009E" w:rsidTr="00BC0F98">
        <w:trPr>
          <w:jc w:val="center"/>
        </w:trPr>
        <w:tc>
          <w:tcPr>
            <w:tcW w:w="1365" w:type="dxa"/>
          </w:tcPr>
          <w:p w:rsidR="004E5D82" w:rsidRPr="00FD009E" w:rsidRDefault="004E5D82" w:rsidP="00BC0F98">
            <w:pPr>
              <w:jc w:val="center"/>
            </w:pPr>
            <w:r w:rsidRPr="00FD009E">
              <w:t>11</w:t>
            </w:r>
          </w:p>
        </w:tc>
        <w:tc>
          <w:tcPr>
            <w:tcW w:w="1710" w:type="dxa"/>
            <w:vAlign w:val="center"/>
          </w:tcPr>
          <w:p w:rsidR="004E5D82" w:rsidRPr="00FD009E" w:rsidRDefault="004E5D82" w:rsidP="00BC0F98">
            <w:pPr>
              <w:jc w:val="center"/>
            </w:pPr>
            <w:r w:rsidRPr="00FD009E">
              <w:t>7.02</w:t>
            </w:r>
          </w:p>
        </w:tc>
        <w:tc>
          <w:tcPr>
            <w:tcW w:w="1177" w:type="dxa"/>
            <w:vAlign w:val="center"/>
          </w:tcPr>
          <w:p w:rsidR="004E5D82" w:rsidRDefault="004E5D82" w:rsidP="00BC0F98">
            <w:pPr>
              <w:jc w:val="center"/>
            </w:pPr>
            <w:r>
              <w:t>0.10</w:t>
            </w:r>
          </w:p>
        </w:tc>
        <w:tc>
          <w:tcPr>
            <w:tcW w:w="1343" w:type="dxa"/>
            <w:vAlign w:val="center"/>
          </w:tcPr>
          <w:p w:rsidR="004E5D82" w:rsidRDefault="004E5D82" w:rsidP="00BC0F98">
            <w:pPr>
              <w:jc w:val="center"/>
            </w:pPr>
            <w:r>
              <w:t>0.19</w:t>
            </w:r>
          </w:p>
        </w:tc>
        <w:tc>
          <w:tcPr>
            <w:tcW w:w="1357" w:type="dxa"/>
            <w:vAlign w:val="center"/>
          </w:tcPr>
          <w:p w:rsidR="004E5D82" w:rsidRPr="002672B1" w:rsidRDefault="004E5D82" w:rsidP="00BC0F98">
            <w:pPr>
              <w:jc w:val="center"/>
              <w:rPr>
                <w:b/>
              </w:rPr>
            </w:pPr>
            <w:r>
              <w:rPr>
                <w:b/>
              </w:rPr>
              <w:t>0.15</w:t>
            </w:r>
          </w:p>
        </w:tc>
        <w:tc>
          <w:tcPr>
            <w:tcW w:w="1080" w:type="dxa"/>
            <w:vAlign w:val="center"/>
          </w:tcPr>
          <w:p w:rsidR="004E5D82" w:rsidRPr="00A50450" w:rsidRDefault="004E5D82" w:rsidP="00BC0F98">
            <w:pPr>
              <w:jc w:val="center"/>
            </w:pPr>
            <w:r w:rsidRPr="00A50450">
              <w:t>0.024</w:t>
            </w:r>
          </w:p>
        </w:tc>
        <w:tc>
          <w:tcPr>
            <w:tcW w:w="1731" w:type="dxa"/>
          </w:tcPr>
          <w:p w:rsidR="004E5D82" w:rsidRPr="002672B1" w:rsidRDefault="004E5D82" w:rsidP="00BC0F98">
            <w:pPr>
              <w:jc w:val="center"/>
              <w:rPr>
                <w:b/>
              </w:rPr>
            </w:pPr>
            <w:r>
              <w:rPr>
                <w:b/>
              </w:rPr>
              <w:t>6.0</w:t>
            </w:r>
          </w:p>
        </w:tc>
      </w:tr>
      <w:tr w:rsidR="004E5D82" w:rsidRPr="00FD009E" w:rsidTr="00BC0F98">
        <w:trPr>
          <w:jc w:val="center"/>
        </w:trPr>
        <w:tc>
          <w:tcPr>
            <w:tcW w:w="1365" w:type="dxa"/>
          </w:tcPr>
          <w:p w:rsidR="004E5D82" w:rsidRPr="00FD009E" w:rsidRDefault="004E5D82" w:rsidP="00BC0F98">
            <w:pPr>
              <w:jc w:val="center"/>
            </w:pPr>
            <w:r w:rsidRPr="00FD009E">
              <w:t>12</w:t>
            </w:r>
          </w:p>
        </w:tc>
        <w:tc>
          <w:tcPr>
            <w:tcW w:w="1710" w:type="dxa"/>
            <w:vAlign w:val="center"/>
          </w:tcPr>
          <w:p w:rsidR="004E5D82" w:rsidRPr="00FD009E" w:rsidRDefault="004E5D82" w:rsidP="00BC0F98">
            <w:pPr>
              <w:jc w:val="center"/>
            </w:pPr>
            <w:r w:rsidRPr="00FD009E">
              <w:t>6.51</w:t>
            </w:r>
          </w:p>
        </w:tc>
        <w:tc>
          <w:tcPr>
            <w:tcW w:w="1177" w:type="dxa"/>
            <w:vAlign w:val="center"/>
          </w:tcPr>
          <w:p w:rsidR="004E5D82" w:rsidRDefault="004E5D82" w:rsidP="00BC0F98">
            <w:pPr>
              <w:jc w:val="center"/>
            </w:pPr>
            <w:r>
              <w:t>0.043</w:t>
            </w:r>
          </w:p>
        </w:tc>
        <w:tc>
          <w:tcPr>
            <w:tcW w:w="1343" w:type="dxa"/>
            <w:vAlign w:val="center"/>
          </w:tcPr>
          <w:p w:rsidR="004E5D82" w:rsidRDefault="004E5D82" w:rsidP="00BC0F98">
            <w:pPr>
              <w:jc w:val="center"/>
            </w:pPr>
            <w:r>
              <w:t>0.061</w:t>
            </w:r>
          </w:p>
        </w:tc>
        <w:tc>
          <w:tcPr>
            <w:tcW w:w="1357" w:type="dxa"/>
            <w:vAlign w:val="center"/>
          </w:tcPr>
          <w:p w:rsidR="004E5D82" w:rsidRPr="002672B1" w:rsidRDefault="004E5D82" w:rsidP="00BC0F98">
            <w:pPr>
              <w:jc w:val="center"/>
              <w:rPr>
                <w:b/>
              </w:rPr>
            </w:pPr>
            <w:r>
              <w:rPr>
                <w:b/>
              </w:rPr>
              <w:t>0.052</w:t>
            </w:r>
          </w:p>
        </w:tc>
        <w:tc>
          <w:tcPr>
            <w:tcW w:w="1080" w:type="dxa"/>
            <w:vAlign w:val="center"/>
          </w:tcPr>
          <w:p w:rsidR="004E5D82" w:rsidRPr="00A50450" w:rsidRDefault="004E5D82" w:rsidP="00BC0F98">
            <w:pPr>
              <w:jc w:val="center"/>
            </w:pPr>
            <w:r w:rsidRPr="00A50450">
              <w:t>0.030</w:t>
            </w:r>
          </w:p>
        </w:tc>
        <w:tc>
          <w:tcPr>
            <w:tcW w:w="1731" w:type="dxa"/>
          </w:tcPr>
          <w:p w:rsidR="004E5D82" w:rsidRPr="002672B1" w:rsidRDefault="004E5D82" w:rsidP="00BC0F98">
            <w:pPr>
              <w:jc w:val="center"/>
              <w:rPr>
                <w:b/>
              </w:rPr>
            </w:pPr>
            <w:r>
              <w:rPr>
                <w:b/>
              </w:rPr>
              <w:t>1.7</w:t>
            </w:r>
          </w:p>
        </w:tc>
      </w:tr>
      <w:tr w:rsidR="004E5D82" w:rsidRPr="00FD009E" w:rsidTr="00BC0F98">
        <w:trPr>
          <w:jc w:val="center"/>
        </w:trPr>
        <w:tc>
          <w:tcPr>
            <w:tcW w:w="1365" w:type="dxa"/>
          </w:tcPr>
          <w:p w:rsidR="004E5D82" w:rsidRPr="00FD009E" w:rsidRDefault="004E5D82" w:rsidP="00BC0F98">
            <w:pPr>
              <w:jc w:val="center"/>
            </w:pPr>
            <w:r w:rsidRPr="00FD009E">
              <w:t>13</w:t>
            </w:r>
          </w:p>
        </w:tc>
        <w:tc>
          <w:tcPr>
            <w:tcW w:w="1710" w:type="dxa"/>
            <w:vAlign w:val="center"/>
          </w:tcPr>
          <w:p w:rsidR="004E5D82" w:rsidRPr="00FD009E" w:rsidRDefault="004E5D82" w:rsidP="00BC0F98">
            <w:pPr>
              <w:jc w:val="center"/>
            </w:pPr>
            <w:r w:rsidRPr="00FD009E">
              <w:t>4.57</w:t>
            </w:r>
          </w:p>
        </w:tc>
        <w:tc>
          <w:tcPr>
            <w:tcW w:w="1177" w:type="dxa"/>
            <w:vAlign w:val="center"/>
          </w:tcPr>
          <w:p w:rsidR="004E5D82" w:rsidRDefault="004E5D82" w:rsidP="00BC0F98">
            <w:pPr>
              <w:jc w:val="center"/>
            </w:pPr>
            <w:r>
              <w:t>0.031</w:t>
            </w:r>
          </w:p>
        </w:tc>
        <w:tc>
          <w:tcPr>
            <w:tcW w:w="1343" w:type="dxa"/>
            <w:vAlign w:val="center"/>
          </w:tcPr>
          <w:p w:rsidR="004E5D82" w:rsidRDefault="004E5D82" w:rsidP="00BC0F98">
            <w:pPr>
              <w:jc w:val="center"/>
            </w:pPr>
            <w:r>
              <w:t>0.034</w:t>
            </w:r>
          </w:p>
        </w:tc>
        <w:tc>
          <w:tcPr>
            <w:tcW w:w="1357" w:type="dxa"/>
            <w:vAlign w:val="center"/>
          </w:tcPr>
          <w:p w:rsidR="004E5D82" w:rsidRPr="002672B1" w:rsidRDefault="004E5D82" w:rsidP="00BC0F98">
            <w:pPr>
              <w:jc w:val="center"/>
              <w:rPr>
                <w:b/>
              </w:rPr>
            </w:pPr>
            <w:r>
              <w:rPr>
                <w:b/>
              </w:rPr>
              <w:t>0.033</w:t>
            </w:r>
          </w:p>
        </w:tc>
        <w:tc>
          <w:tcPr>
            <w:tcW w:w="1080" w:type="dxa"/>
            <w:vAlign w:val="center"/>
          </w:tcPr>
          <w:p w:rsidR="004E5D82" w:rsidRPr="00A50450" w:rsidRDefault="004E5D82" w:rsidP="00BC0F98">
            <w:pPr>
              <w:jc w:val="center"/>
            </w:pPr>
            <w:r w:rsidRPr="00A50450">
              <w:t>0.014</w:t>
            </w:r>
          </w:p>
        </w:tc>
        <w:tc>
          <w:tcPr>
            <w:tcW w:w="1731" w:type="dxa"/>
          </w:tcPr>
          <w:p w:rsidR="004E5D82" w:rsidRPr="002672B1" w:rsidRDefault="004E5D82" w:rsidP="00BC0F98">
            <w:pPr>
              <w:jc w:val="center"/>
              <w:rPr>
                <w:b/>
              </w:rPr>
            </w:pPr>
            <w:r>
              <w:rPr>
                <w:b/>
              </w:rPr>
              <w:t>2.3</w:t>
            </w:r>
          </w:p>
        </w:tc>
      </w:tr>
      <w:tr w:rsidR="004E5D82" w:rsidRPr="00FD009E" w:rsidTr="00BC0F98">
        <w:trPr>
          <w:jc w:val="center"/>
        </w:trPr>
        <w:tc>
          <w:tcPr>
            <w:tcW w:w="1365" w:type="dxa"/>
          </w:tcPr>
          <w:p w:rsidR="004E5D82" w:rsidRPr="00FD009E" w:rsidRDefault="004E5D82" w:rsidP="00BC0F98">
            <w:pPr>
              <w:jc w:val="center"/>
            </w:pPr>
            <w:r w:rsidRPr="00FD009E">
              <w:t>14</w:t>
            </w:r>
          </w:p>
        </w:tc>
        <w:tc>
          <w:tcPr>
            <w:tcW w:w="1710" w:type="dxa"/>
            <w:vAlign w:val="center"/>
          </w:tcPr>
          <w:p w:rsidR="004E5D82" w:rsidRPr="00FD009E" w:rsidRDefault="004E5D82" w:rsidP="00BC0F98">
            <w:pPr>
              <w:jc w:val="center"/>
            </w:pPr>
            <w:r w:rsidRPr="00FD009E">
              <w:t>4.52</w:t>
            </w:r>
          </w:p>
        </w:tc>
        <w:tc>
          <w:tcPr>
            <w:tcW w:w="1177" w:type="dxa"/>
            <w:vAlign w:val="center"/>
          </w:tcPr>
          <w:p w:rsidR="004E5D82" w:rsidRDefault="004E5D82" w:rsidP="00BC0F98">
            <w:pPr>
              <w:jc w:val="center"/>
            </w:pPr>
            <w:r>
              <w:t>0.020</w:t>
            </w:r>
          </w:p>
        </w:tc>
        <w:tc>
          <w:tcPr>
            <w:tcW w:w="1343" w:type="dxa"/>
            <w:vAlign w:val="center"/>
          </w:tcPr>
          <w:p w:rsidR="004E5D82" w:rsidRDefault="004E5D82" w:rsidP="00BC0F98">
            <w:pPr>
              <w:jc w:val="center"/>
            </w:pPr>
            <w:r>
              <w:t>0.017</w:t>
            </w:r>
          </w:p>
        </w:tc>
        <w:tc>
          <w:tcPr>
            <w:tcW w:w="1357" w:type="dxa"/>
            <w:vAlign w:val="center"/>
          </w:tcPr>
          <w:p w:rsidR="004E5D82" w:rsidRPr="002672B1" w:rsidRDefault="004E5D82" w:rsidP="00BC0F98">
            <w:pPr>
              <w:jc w:val="center"/>
              <w:rPr>
                <w:b/>
              </w:rPr>
            </w:pPr>
            <w:r>
              <w:rPr>
                <w:b/>
              </w:rPr>
              <w:t>0.019</w:t>
            </w:r>
          </w:p>
        </w:tc>
        <w:tc>
          <w:tcPr>
            <w:tcW w:w="1080" w:type="dxa"/>
            <w:vAlign w:val="center"/>
          </w:tcPr>
          <w:p w:rsidR="004E5D82" w:rsidRPr="00A50450" w:rsidRDefault="004E5D82" w:rsidP="00BC0F98">
            <w:pPr>
              <w:jc w:val="center"/>
            </w:pPr>
            <w:r w:rsidRPr="00A50450">
              <w:t>0.016</w:t>
            </w:r>
          </w:p>
        </w:tc>
        <w:tc>
          <w:tcPr>
            <w:tcW w:w="1731" w:type="dxa"/>
          </w:tcPr>
          <w:p w:rsidR="004E5D82" w:rsidRPr="002672B1" w:rsidRDefault="004E5D82" w:rsidP="00BC0F98">
            <w:pPr>
              <w:jc w:val="center"/>
              <w:rPr>
                <w:b/>
              </w:rPr>
            </w:pPr>
            <w:r>
              <w:rPr>
                <w:b/>
              </w:rPr>
              <w:t>1.2</w:t>
            </w:r>
          </w:p>
        </w:tc>
      </w:tr>
      <w:tr w:rsidR="004E5D82" w:rsidRPr="00FD009E" w:rsidTr="00BC0F98">
        <w:trPr>
          <w:jc w:val="center"/>
        </w:trPr>
        <w:tc>
          <w:tcPr>
            <w:tcW w:w="1365" w:type="dxa"/>
          </w:tcPr>
          <w:p w:rsidR="004E5D82" w:rsidRPr="00FD009E" w:rsidRDefault="004E5D82" w:rsidP="00BC0F98">
            <w:pPr>
              <w:jc w:val="center"/>
            </w:pPr>
            <w:r w:rsidRPr="00FD009E">
              <w:t>15</w:t>
            </w:r>
          </w:p>
        </w:tc>
        <w:tc>
          <w:tcPr>
            <w:tcW w:w="1710" w:type="dxa"/>
            <w:vAlign w:val="center"/>
          </w:tcPr>
          <w:p w:rsidR="004E5D82" w:rsidRPr="00FD009E" w:rsidRDefault="004E5D82" w:rsidP="00BC0F98">
            <w:pPr>
              <w:jc w:val="center"/>
            </w:pPr>
            <w:r w:rsidRPr="00FD009E">
              <w:t>4.46</w:t>
            </w:r>
          </w:p>
        </w:tc>
        <w:tc>
          <w:tcPr>
            <w:tcW w:w="1177" w:type="dxa"/>
            <w:vAlign w:val="center"/>
          </w:tcPr>
          <w:p w:rsidR="004E5D82" w:rsidRDefault="004E5D82" w:rsidP="00BC0F98">
            <w:pPr>
              <w:jc w:val="center"/>
            </w:pPr>
            <w:r>
              <w:t>0.017</w:t>
            </w:r>
          </w:p>
        </w:tc>
        <w:tc>
          <w:tcPr>
            <w:tcW w:w="1343" w:type="dxa"/>
            <w:vAlign w:val="center"/>
          </w:tcPr>
          <w:p w:rsidR="004E5D82" w:rsidRDefault="004E5D82" w:rsidP="00BC0F98">
            <w:pPr>
              <w:jc w:val="center"/>
            </w:pPr>
            <w:r>
              <w:t>0.011</w:t>
            </w:r>
          </w:p>
        </w:tc>
        <w:tc>
          <w:tcPr>
            <w:tcW w:w="1357" w:type="dxa"/>
            <w:vAlign w:val="center"/>
          </w:tcPr>
          <w:p w:rsidR="004E5D82" w:rsidRPr="002672B1" w:rsidRDefault="004E5D82" w:rsidP="00BC0F98">
            <w:pPr>
              <w:jc w:val="center"/>
              <w:rPr>
                <w:b/>
              </w:rPr>
            </w:pPr>
            <w:r>
              <w:rPr>
                <w:b/>
              </w:rPr>
              <w:t>0.014</w:t>
            </w:r>
          </w:p>
        </w:tc>
        <w:tc>
          <w:tcPr>
            <w:tcW w:w="1080" w:type="dxa"/>
            <w:vAlign w:val="center"/>
          </w:tcPr>
          <w:p w:rsidR="004E5D82" w:rsidRPr="00A50450" w:rsidRDefault="004E5D82" w:rsidP="00BC0F98">
            <w:pPr>
              <w:jc w:val="center"/>
            </w:pPr>
            <w:r w:rsidRPr="00A50450">
              <w:t>0.015</w:t>
            </w:r>
          </w:p>
        </w:tc>
        <w:tc>
          <w:tcPr>
            <w:tcW w:w="1731" w:type="dxa"/>
          </w:tcPr>
          <w:p w:rsidR="004E5D82" w:rsidRPr="002672B1" w:rsidRDefault="004E5D82" w:rsidP="00BC0F98">
            <w:pPr>
              <w:jc w:val="center"/>
              <w:rPr>
                <w:b/>
              </w:rPr>
            </w:pPr>
            <w:r>
              <w:rPr>
                <w:b/>
              </w:rPr>
              <w:t>0.9</w:t>
            </w:r>
          </w:p>
        </w:tc>
      </w:tr>
      <w:tr w:rsidR="004E5D82" w:rsidRPr="00FD009E" w:rsidTr="00BC0F98">
        <w:trPr>
          <w:jc w:val="center"/>
        </w:trPr>
        <w:tc>
          <w:tcPr>
            <w:tcW w:w="1365" w:type="dxa"/>
          </w:tcPr>
          <w:p w:rsidR="004E5D82" w:rsidRPr="00FD009E" w:rsidRDefault="004E5D82" w:rsidP="00BC0F98">
            <w:pPr>
              <w:jc w:val="center"/>
            </w:pPr>
            <w:r w:rsidRPr="00FD009E">
              <w:t>16</w:t>
            </w:r>
          </w:p>
        </w:tc>
        <w:tc>
          <w:tcPr>
            <w:tcW w:w="1710" w:type="dxa"/>
            <w:vAlign w:val="center"/>
          </w:tcPr>
          <w:p w:rsidR="004E5D82" w:rsidRPr="00FD009E" w:rsidRDefault="004E5D82" w:rsidP="00BC0F98">
            <w:pPr>
              <w:jc w:val="center"/>
            </w:pPr>
            <w:r w:rsidRPr="00FD009E">
              <w:t>4.13</w:t>
            </w:r>
          </w:p>
        </w:tc>
        <w:tc>
          <w:tcPr>
            <w:tcW w:w="1177" w:type="dxa"/>
            <w:vAlign w:val="center"/>
          </w:tcPr>
          <w:p w:rsidR="004E5D82" w:rsidRDefault="004E5D82" w:rsidP="00BC0F98">
            <w:pPr>
              <w:jc w:val="center"/>
            </w:pPr>
            <w:r>
              <w:t>0.015</w:t>
            </w:r>
          </w:p>
        </w:tc>
        <w:tc>
          <w:tcPr>
            <w:tcW w:w="1343" w:type="dxa"/>
            <w:vAlign w:val="center"/>
          </w:tcPr>
          <w:p w:rsidR="004E5D82" w:rsidRDefault="004E5D82" w:rsidP="00BC0F98">
            <w:pPr>
              <w:jc w:val="center"/>
            </w:pPr>
            <w:r>
              <w:t>0.017</w:t>
            </w:r>
          </w:p>
        </w:tc>
        <w:tc>
          <w:tcPr>
            <w:tcW w:w="1357" w:type="dxa"/>
            <w:vAlign w:val="center"/>
          </w:tcPr>
          <w:p w:rsidR="004E5D82" w:rsidRPr="002672B1" w:rsidRDefault="004E5D82" w:rsidP="00BC0F98">
            <w:pPr>
              <w:jc w:val="center"/>
              <w:rPr>
                <w:b/>
              </w:rPr>
            </w:pPr>
            <w:r>
              <w:rPr>
                <w:b/>
              </w:rPr>
              <w:t>0.016</w:t>
            </w:r>
          </w:p>
        </w:tc>
        <w:tc>
          <w:tcPr>
            <w:tcW w:w="1080" w:type="dxa"/>
            <w:vAlign w:val="center"/>
          </w:tcPr>
          <w:p w:rsidR="004E5D82" w:rsidRPr="00A50450" w:rsidRDefault="004E5D82" w:rsidP="00BC0F98">
            <w:pPr>
              <w:jc w:val="center"/>
            </w:pPr>
            <w:r w:rsidRPr="00A50450">
              <w:t>0.0082</w:t>
            </w:r>
          </w:p>
        </w:tc>
        <w:tc>
          <w:tcPr>
            <w:tcW w:w="1731" w:type="dxa"/>
          </w:tcPr>
          <w:p w:rsidR="004E5D82" w:rsidRPr="002672B1" w:rsidRDefault="004E5D82" w:rsidP="00BC0F98">
            <w:pPr>
              <w:jc w:val="center"/>
              <w:rPr>
                <w:b/>
              </w:rPr>
            </w:pPr>
            <w:r>
              <w:rPr>
                <w:b/>
              </w:rPr>
              <w:t>2.0</w:t>
            </w:r>
          </w:p>
        </w:tc>
      </w:tr>
      <w:tr w:rsidR="004E5D82" w:rsidRPr="00FD009E" w:rsidTr="00BC0F98">
        <w:trPr>
          <w:jc w:val="center"/>
        </w:trPr>
        <w:tc>
          <w:tcPr>
            <w:tcW w:w="1365" w:type="dxa"/>
          </w:tcPr>
          <w:p w:rsidR="004E5D82" w:rsidRPr="00FD009E" w:rsidRDefault="004E5D82" w:rsidP="00BC0F98">
            <w:pPr>
              <w:jc w:val="center"/>
            </w:pPr>
            <w:r w:rsidRPr="00FD009E">
              <w:t>17</w:t>
            </w:r>
          </w:p>
        </w:tc>
        <w:tc>
          <w:tcPr>
            <w:tcW w:w="1710" w:type="dxa"/>
            <w:vAlign w:val="center"/>
          </w:tcPr>
          <w:p w:rsidR="004E5D82" w:rsidRPr="00FD009E" w:rsidRDefault="004E5D82" w:rsidP="00BC0F98">
            <w:pPr>
              <w:jc w:val="center"/>
            </w:pPr>
            <w:r w:rsidRPr="00FD009E">
              <w:t>3.98</w:t>
            </w:r>
          </w:p>
        </w:tc>
        <w:tc>
          <w:tcPr>
            <w:tcW w:w="1177" w:type="dxa"/>
            <w:vAlign w:val="center"/>
          </w:tcPr>
          <w:p w:rsidR="004E5D82" w:rsidRDefault="004E5D82" w:rsidP="00BC0F98">
            <w:pPr>
              <w:jc w:val="center"/>
            </w:pPr>
            <w:r>
              <w:t>0.016</w:t>
            </w:r>
          </w:p>
        </w:tc>
        <w:tc>
          <w:tcPr>
            <w:tcW w:w="1343" w:type="dxa"/>
            <w:vAlign w:val="center"/>
          </w:tcPr>
          <w:p w:rsidR="004E5D82" w:rsidRDefault="004E5D82" w:rsidP="00BC0F98">
            <w:pPr>
              <w:jc w:val="center"/>
            </w:pPr>
            <w:r>
              <w:t>0.012</w:t>
            </w:r>
          </w:p>
        </w:tc>
        <w:tc>
          <w:tcPr>
            <w:tcW w:w="1357" w:type="dxa"/>
            <w:vAlign w:val="center"/>
          </w:tcPr>
          <w:p w:rsidR="004E5D82" w:rsidRPr="002672B1" w:rsidRDefault="004E5D82" w:rsidP="00BC0F98">
            <w:pPr>
              <w:jc w:val="center"/>
              <w:rPr>
                <w:b/>
              </w:rPr>
            </w:pPr>
            <w:r>
              <w:rPr>
                <w:b/>
              </w:rPr>
              <w:t>0.014</w:t>
            </w:r>
          </w:p>
        </w:tc>
        <w:tc>
          <w:tcPr>
            <w:tcW w:w="1080" w:type="dxa"/>
            <w:vAlign w:val="center"/>
          </w:tcPr>
          <w:p w:rsidR="004E5D82" w:rsidRPr="00A50450" w:rsidRDefault="004E5D82" w:rsidP="00BC0F98">
            <w:pPr>
              <w:jc w:val="center"/>
            </w:pPr>
            <w:r w:rsidRPr="00A50450">
              <w:t>0.0055</w:t>
            </w:r>
          </w:p>
        </w:tc>
        <w:tc>
          <w:tcPr>
            <w:tcW w:w="1731" w:type="dxa"/>
          </w:tcPr>
          <w:p w:rsidR="004E5D82" w:rsidRPr="002672B1" w:rsidRDefault="004E5D82" w:rsidP="00BC0F98">
            <w:pPr>
              <w:jc w:val="center"/>
              <w:rPr>
                <w:b/>
              </w:rPr>
            </w:pPr>
            <w:r>
              <w:rPr>
                <w:b/>
              </w:rPr>
              <w:t>2.5</w:t>
            </w:r>
          </w:p>
        </w:tc>
      </w:tr>
      <w:tr w:rsidR="004E5D82" w:rsidRPr="00FD009E" w:rsidTr="00BC0F98">
        <w:trPr>
          <w:jc w:val="center"/>
        </w:trPr>
        <w:tc>
          <w:tcPr>
            <w:tcW w:w="1365" w:type="dxa"/>
          </w:tcPr>
          <w:p w:rsidR="004E5D82" w:rsidRPr="00FD009E" w:rsidRDefault="004E5D82" w:rsidP="00BC0F98">
            <w:pPr>
              <w:jc w:val="center"/>
            </w:pPr>
            <w:r w:rsidRPr="00FD009E">
              <w:t>18</w:t>
            </w:r>
          </w:p>
        </w:tc>
        <w:tc>
          <w:tcPr>
            <w:tcW w:w="1710" w:type="dxa"/>
            <w:vAlign w:val="center"/>
          </w:tcPr>
          <w:p w:rsidR="004E5D82" w:rsidRPr="00FD009E" w:rsidRDefault="004E5D82" w:rsidP="00BC0F98">
            <w:pPr>
              <w:jc w:val="center"/>
            </w:pPr>
            <w:r w:rsidRPr="00FD009E">
              <w:t>3.74</w:t>
            </w:r>
          </w:p>
        </w:tc>
        <w:tc>
          <w:tcPr>
            <w:tcW w:w="1177" w:type="dxa"/>
            <w:vAlign w:val="center"/>
          </w:tcPr>
          <w:p w:rsidR="004E5D82" w:rsidRDefault="004E5D82" w:rsidP="00BC0F98">
            <w:pPr>
              <w:jc w:val="center"/>
            </w:pPr>
            <w:r>
              <w:t>0.0083</w:t>
            </w:r>
          </w:p>
        </w:tc>
        <w:tc>
          <w:tcPr>
            <w:tcW w:w="1343" w:type="dxa"/>
            <w:vAlign w:val="center"/>
          </w:tcPr>
          <w:p w:rsidR="004E5D82" w:rsidRDefault="004E5D82" w:rsidP="00BC0F98">
            <w:pPr>
              <w:jc w:val="center"/>
            </w:pPr>
            <w:r>
              <w:t>0.014</w:t>
            </w:r>
          </w:p>
        </w:tc>
        <w:tc>
          <w:tcPr>
            <w:tcW w:w="1357" w:type="dxa"/>
            <w:vAlign w:val="center"/>
          </w:tcPr>
          <w:p w:rsidR="004E5D82" w:rsidRPr="002672B1" w:rsidRDefault="004E5D82" w:rsidP="00BC0F98">
            <w:pPr>
              <w:jc w:val="center"/>
              <w:rPr>
                <w:b/>
              </w:rPr>
            </w:pPr>
            <w:r>
              <w:rPr>
                <w:b/>
              </w:rPr>
              <w:t>0.011</w:t>
            </w:r>
          </w:p>
        </w:tc>
        <w:tc>
          <w:tcPr>
            <w:tcW w:w="1080" w:type="dxa"/>
            <w:vAlign w:val="center"/>
          </w:tcPr>
          <w:p w:rsidR="004E5D82" w:rsidRPr="00A50450" w:rsidRDefault="004E5D82" w:rsidP="00BC0F98">
            <w:pPr>
              <w:jc w:val="center"/>
            </w:pPr>
            <w:r w:rsidRPr="00A50450">
              <w:t>0.0019</w:t>
            </w:r>
          </w:p>
        </w:tc>
        <w:tc>
          <w:tcPr>
            <w:tcW w:w="1731" w:type="dxa"/>
          </w:tcPr>
          <w:p w:rsidR="004E5D82" w:rsidRPr="002672B1" w:rsidRDefault="004E5D82" w:rsidP="00BC0F98">
            <w:pPr>
              <w:jc w:val="center"/>
              <w:rPr>
                <w:b/>
              </w:rPr>
            </w:pPr>
            <w:r>
              <w:rPr>
                <w:b/>
              </w:rPr>
              <w:t>5.9</w:t>
            </w:r>
          </w:p>
        </w:tc>
      </w:tr>
    </w:tbl>
    <w:p w:rsidR="00AD37AE" w:rsidRDefault="00AD37AE" w:rsidP="002E66EA">
      <w:pPr>
        <w:pStyle w:val="Caption"/>
        <w:keepNext/>
      </w:pPr>
    </w:p>
    <w:p w:rsidR="00AD37AE" w:rsidRDefault="00AD37AE" w:rsidP="00442C08">
      <w:pPr>
        <w:jc w:val="center"/>
        <w:rPr>
          <w:rFonts w:eastAsia="SimSun"/>
          <w:snapToGrid w:val="0"/>
          <w:szCs w:val="24"/>
        </w:rPr>
      </w:pPr>
    </w:p>
    <w:p w:rsidR="00AD37AE" w:rsidRDefault="00AD37AE" w:rsidP="001D2307"/>
    <w:p w:rsidR="00AD37AE" w:rsidRPr="00C4722E" w:rsidRDefault="00C4722E" w:rsidP="009840B9">
      <w:pPr>
        <w:pStyle w:val="Heading2"/>
      </w:pPr>
      <w:bookmarkStart w:id="111" w:name="_Toc301943633"/>
      <w:r w:rsidRPr="00C4722E">
        <w:t>Initial post-launch calibration for the GOES-15 Imager visible channel</w:t>
      </w:r>
      <w:bookmarkEnd w:id="111"/>
    </w:p>
    <w:p w:rsidR="00AD37AE" w:rsidRPr="00C4722E" w:rsidRDefault="00AD37AE" w:rsidP="001D2307"/>
    <w:p w:rsidR="00C4722E" w:rsidRDefault="00C4722E" w:rsidP="00C4722E">
      <w:r>
        <w:t>Due to lack of on-board calibration device for the GOES visible channel, vicarious calibration is needed to derive accurate post-launch calibrated radiance/reflectance for the visible channels.  Currently, the post-launch operational calibration of the GOES Imager visible channel is based on the inter-calibration between GOES and Terra Moderate Resolution Imaging Spectroradiometer (MODIS) Band 1 data (Wu and Sun 2005).   The calibration correction of the post-launch GOES-15 Imager visible channel data can be written as:</w:t>
      </w:r>
    </w:p>
    <w:p w:rsidR="00C4722E" w:rsidRDefault="00C4722E" w:rsidP="00C4722E"/>
    <w:p w:rsidR="00C4722E" w:rsidRDefault="00C4722E" w:rsidP="00C4722E">
      <w:pPr>
        <w:ind w:left="1440" w:firstLine="720"/>
      </w:pPr>
      <w:r>
        <w:t>R</w:t>
      </w:r>
      <w:r w:rsidRPr="00C4722E">
        <w:rPr>
          <w:vertAlign w:val="subscript"/>
        </w:rPr>
        <w:t>post</w:t>
      </w:r>
      <w:r>
        <w:t xml:space="preserve"> = R</w:t>
      </w:r>
      <w:r w:rsidRPr="00C4722E">
        <w:rPr>
          <w:vertAlign w:val="subscript"/>
        </w:rPr>
        <w:t>pre</w:t>
      </w:r>
      <w:r>
        <w:t xml:space="preserve"> * C</w:t>
      </w:r>
      <w:r>
        <w:tab/>
      </w:r>
      <w:r>
        <w:tab/>
      </w:r>
    </w:p>
    <w:p w:rsidR="00C4722E" w:rsidRDefault="00C4722E" w:rsidP="00C4722E"/>
    <w:p w:rsidR="00AD37AE" w:rsidRDefault="00C4722E" w:rsidP="00C4722E">
      <w:r>
        <w:t>Where R</w:t>
      </w:r>
      <w:r w:rsidRPr="00C4722E">
        <w:rPr>
          <w:vertAlign w:val="subscript"/>
        </w:rPr>
        <w:t>post</w:t>
      </w:r>
      <w:r>
        <w:t xml:space="preserve"> is the post-launch calibration reflectance/radiance for GOES-15 Imager visible channel; R</w:t>
      </w:r>
      <w:r w:rsidRPr="00C4722E">
        <w:rPr>
          <w:vertAlign w:val="subscript"/>
        </w:rPr>
        <w:t>pre</w:t>
      </w:r>
      <w:r>
        <w:t xml:space="preserve"> is the pre-launch calibration reflectance/radiance (http://www.star.nesdis.noaa.gov/smcd/spb/fwu/homepage/GOES_Imager_Vis_PreCal.php); and C is the correction factor, C = 1.082(±0.017).  This result was derived based on the collocated GOES-15 and Terra MODIS pixels acquired on </w:t>
      </w:r>
      <w:r w:rsidR="00934E8E">
        <w:t>Julian days in 2010 of : 2</w:t>
      </w:r>
      <w:r>
        <w:t xml:space="preserve">28, </w:t>
      </w:r>
      <w:r w:rsidR="00934E8E">
        <w:t>2</w:t>
      </w:r>
      <w:r>
        <w:t>44, 248,</w:t>
      </w:r>
      <w:r w:rsidR="00934E8E">
        <w:t xml:space="preserve"> </w:t>
      </w:r>
      <w:r>
        <w:t>253, 273, 276, 278, 285, 89, and 294.</w:t>
      </w:r>
    </w:p>
    <w:p w:rsidR="00AD37AE" w:rsidRDefault="00AD37AE" w:rsidP="00921E40">
      <w:pPr>
        <w:jc w:val="center"/>
      </w:pPr>
    </w:p>
    <w:p w:rsidR="00392380" w:rsidRPr="00C4722E" w:rsidRDefault="00392380" w:rsidP="00392380">
      <w:pPr>
        <w:pStyle w:val="Heading2"/>
      </w:pPr>
      <w:bookmarkStart w:id="112" w:name="_Toc301943634"/>
      <w:r>
        <w:t>GEO to GEO comparisons</w:t>
      </w:r>
      <w:bookmarkEnd w:id="112"/>
    </w:p>
    <w:p w:rsidR="00392380" w:rsidRDefault="00392380" w:rsidP="00921E40">
      <w:pPr>
        <w:jc w:val="center"/>
      </w:pPr>
    </w:p>
    <w:p w:rsidR="00392380" w:rsidRDefault="00392380" w:rsidP="00392380">
      <w:pPr>
        <w:rPr>
          <w:szCs w:val="24"/>
        </w:rPr>
      </w:pPr>
      <w:r>
        <w:rPr>
          <w:szCs w:val="24"/>
        </w:rPr>
        <w:t>During the PLT period, GOES-15 was orbiting at (89.5</w:t>
      </w:r>
      <w:r w:rsidRPr="00AB2CB6">
        <w:rPr>
          <w:szCs w:val="24"/>
          <w:vertAlign w:val="superscript"/>
        </w:rPr>
        <w:t>o</w:t>
      </w:r>
      <w:r>
        <w:rPr>
          <w:szCs w:val="24"/>
        </w:rPr>
        <w:t>W), between GOES-11 (135</w:t>
      </w:r>
      <w:r w:rsidRPr="00AB2CB6">
        <w:rPr>
          <w:szCs w:val="24"/>
          <w:vertAlign w:val="superscript"/>
        </w:rPr>
        <w:t>o</w:t>
      </w:r>
      <w:r>
        <w:rPr>
          <w:szCs w:val="24"/>
        </w:rPr>
        <w:t>W) and GOES-13 (75</w:t>
      </w:r>
      <w:r w:rsidRPr="00AB2CB6">
        <w:rPr>
          <w:szCs w:val="24"/>
          <w:vertAlign w:val="superscript"/>
        </w:rPr>
        <w:t>o</w:t>
      </w:r>
      <w:r>
        <w:rPr>
          <w:szCs w:val="24"/>
        </w:rPr>
        <w:t xml:space="preserve">W) to emulate the GOES-11 and -13 scan patterns.  The comparison of reflectance or emissivity (radiance/brightness temperature) over the collocated regions offers a unique opportunity to evaluate the consistency of a same product retrieved from two different GOES satellites.  Similar collocation criteria as the GEO-LEO inter-calibration was applied to identify the GEO-GEO collocation scenes, including, 1) the distance between the centers of two GEO pixels should be within the radius of the nominal spatial resolution at nadir (spatial collocation), </w:t>
      </w:r>
      <w:r>
        <w:rPr>
          <w:szCs w:val="24"/>
        </w:rPr>
        <w:lastRenderedPageBreak/>
        <w:t xml:space="preserve">2) the time difference between the two observations should be less than 5 minutes (temporal collocation) for Imagers and 15 minutes for Sounders, 3) the difference in the cosine of the viewing zenith angle should be within 1% (viewing geometry match).   </w:t>
      </w:r>
    </w:p>
    <w:p w:rsidR="00392380" w:rsidRDefault="00392380" w:rsidP="00392380"/>
    <w:p w:rsidR="00EE68B9" w:rsidRDefault="00EE68B9" w:rsidP="00392380">
      <w:r w:rsidRPr="00EE68B9">
        <w:t xml:space="preserve">Figure </w:t>
      </w:r>
      <w:r>
        <w:t>4.14</w:t>
      </w:r>
      <w:r w:rsidRPr="00EE68B9">
        <w:t xml:space="preserve"> shows the spatial distribution of collocation pixels of GOES-15 vs. GOES-13 Imagers (left) and GOES-15 vs. GOES-11 Imagers (right) in the north hemisphere.  Due to the closer sub-satellite locations, the collocation pixels of GOES-15 vs. GOES-13 have much wider spatial distribution than GOES-15 vs. GOES-11, covering from the Equator to about 50o in latitude and centered about ±2</w:t>
      </w:r>
      <w:r w:rsidRPr="00AB2CB6">
        <w:rPr>
          <w:szCs w:val="24"/>
          <w:vertAlign w:val="superscript"/>
        </w:rPr>
        <w:t>o</w:t>
      </w:r>
      <w:r w:rsidRPr="00EE68B9">
        <w:t xml:space="preserve">  around 82.25W in longitude.  The GOES-15 vs. GOES-11 collocation pixel distribution is centered about ±0.6</w:t>
      </w:r>
      <w:r w:rsidRPr="00AB2CB6">
        <w:rPr>
          <w:szCs w:val="24"/>
          <w:vertAlign w:val="superscript"/>
        </w:rPr>
        <w:t>o</w:t>
      </w:r>
      <w:r w:rsidRPr="00EE68B9">
        <w:t xml:space="preserve"> at 112.25</w:t>
      </w:r>
      <w:r w:rsidRPr="00AB2CB6">
        <w:rPr>
          <w:szCs w:val="24"/>
          <w:vertAlign w:val="superscript"/>
        </w:rPr>
        <w:t>o</w:t>
      </w:r>
      <w:r w:rsidRPr="00EE68B9">
        <w:t xml:space="preserve">W meridian. The high frequency and large amount of collocation scenes provides an excellent opportunity to directly inter-compare the radiance from these two satellites.   All the GEO-GEO inter-calibration results are based on the analysis of collocation data </w:t>
      </w:r>
      <w:r w:rsidRPr="00EE68B9">
        <w:rPr>
          <w:highlight w:val="yellow"/>
        </w:rPr>
        <w:t>from September 26, 2010 to September 28, 2010 for GOES-15 vs. GOES-13 and from August 26, 2010 to August 28, 2010</w:t>
      </w:r>
      <w:r w:rsidRPr="00EE68B9">
        <w:t xml:space="preserve"> </w:t>
      </w:r>
      <w:r>
        <w:t xml:space="preserve">for </w:t>
      </w:r>
      <w:r w:rsidRPr="00EE68B9">
        <w:t>GOES-15 vs. GOES-11.</w:t>
      </w:r>
    </w:p>
    <w:p w:rsidR="00392380" w:rsidRDefault="00EE68B9" w:rsidP="00761BA3">
      <w:pPr>
        <w:pStyle w:val="Caption"/>
        <w:rPr>
          <w:highlight w:val="yellow"/>
        </w:rPr>
      </w:pPr>
      <w:r>
        <w:rPr>
          <w:noProof/>
          <w:szCs w:val="24"/>
        </w:rPr>
        <w:drawing>
          <wp:inline distT="0" distB="0" distL="0" distR="0" wp14:anchorId="58D51499" wp14:editId="01840954">
            <wp:extent cx="5972175" cy="4183897"/>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a:stretch>
                      <a:fillRect/>
                    </a:stretch>
                  </pic:blipFill>
                  <pic:spPr bwMode="auto">
                    <a:xfrm>
                      <a:off x="0" y="0"/>
                      <a:ext cx="5972175" cy="4183897"/>
                    </a:xfrm>
                    <a:prstGeom prst="rect">
                      <a:avLst/>
                    </a:prstGeom>
                    <a:noFill/>
                    <a:ln w="9525">
                      <a:noFill/>
                      <a:miter lim="800000"/>
                      <a:headEnd/>
                      <a:tailEnd/>
                    </a:ln>
                  </pic:spPr>
                </pic:pic>
              </a:graphicData>
            </a:graphic>
          </wp:inline>
        </w:drawing>
      </w:r>
    </w:p>
    <w:p w:rsidR="00AD37AE" w:rsidRPr="00EE68B9" w:rsidRDefault="00AD37AE" w:rsidP="00761BA3">
      <w:pPr>
        <w:pStyle w:val="Caption"/>
        <w:rPr>
          <w:b w:val="0"/>
        </w:rPr>
      </w:pPr>
      <w:bookmarkStart w:id="113" w:name="_Toc301943717"/>
      <w:r w:rsidRPr="00EE68B9">
        <w:t xml:space="preserve">Figure </w:t>
      </w:r>
      <w:r w:rsidR="00BC0F98" w:rsidRPr="00EE68B9">
        <w:fldChar w:fldCharType="begin"/>
      </w:r>
      <w:r w:rsidR="00BC0F98" w:rsidRPr="00EE68B9">
        <w:instrText xml:space="preserve"> STYLEREF 1 \s </w:instrText>
      </w:r>
      <w:r w:rsidR="00BC0F98" w:rsidRPr="00EE68B9">
        <w:fldChar w:fldCharType="separate"/>
      </w:r>
      <w:r w:rsidRPr="00EE68B9">
        <w:rPr>
          <w:noProof/>
        </w:rPr>
        <w:t>4</w:t>
      </w:r>
      <w:r w:rsidR="00BC0F98" w:rsidRPr="00EE68B9">
        <w:rPr>
          <w:noProof/>
        </w:rPr>
        <w:fldChar w:fldCharType="end"/>
      </w:r>
      <w:r w:rsidRPr="00EE68B9">
        <w:t>.</w:t>
      </w:r>
      <w:r w:rsidR="00FA6EC1" w:rsidRPr="00EE68B9">
        <w:fldChar w:fldCharType="begin"/>
      </w:r>
      <w:r w:rsidR="000B5689" w:rsidRPr="00EE68B9">
        <w:instrText xml:space="preserve"> SEQ Figure \* ARABIC \s 1 </w:instrText>
      </w:r>
      <w:r w:rsidR="00FA6EC1" w:rsidRPr="00EE68B9">
        <w:fldChar w:fldCharType="separate"/>
      </w:r>
      <w:r w:rsidR="00392380" w:rsidRPr="00EE68B9">
        <w:rPr>
          <w:noProof/>
        </w:rPr>
        <w:t>14</w:t>
      </w:r>
      <w:r w:rsidR="00FA6EC1" w:rsidRPr="00EE68B9">
        <w:fldChar w:fldCharType="end"/>
      </w:r>
      <w:r w:rsidRPr="00EE68B9">
        <w:t xml:space="preserve">:  </w:t>
      </w:r>
      <w:r w:rsidR="00EE68B9" w:rsidRPr="00EE68B9">
        <w:rPr>
          <w:szCs w:val="24"/>
        </w:rPr>
        <w:t>Spatial distribution of GOES 15 Imager band 4 Tb values for the collocation scenes between GOES-13 (left) and GOES-11(right).</w:t>
      </w:r>
      <w:bookmarkEnd w:id="113"/>
    </w:p>
    <w:p w:rsidR="00AD37AE" w:rsidRPr="00C4722E" w:rsidRDefault="00AD37AE" w:rsidP="00921E40">
      <w:pPr>
        <w:jc w:val="center"/>
        <w:rPr>
          <w:b/>
          <w:sz w:val="20"/>
          <w:highlight w:val="yellow"/>
        </w:rPr>
      </w:pPr>
    </w:p>
    <w:p w:rsidR="00EE68B9" w:rsidRPr="00411CA3" w:rsidRDefault="00EE68B9" w:rsidP="00EE68B9">
      <w:pPr>
        <w:rPr>
          <w:szCs w:val="24"/>
        </w:rPr>
      </w:pPr>
      <w:r>
        <w:rPr>
          <w:szCs w:val="24"/>
        </w:rPr>
        <w:t xml:space="preserve">Figure 4.15 shows the difference of post-launch calibrated reflectance between GOES-15 and GOES-13 (left) and the histogram distribution of the reflectance difference (right).  On average, the GOES-15 reflectance is about 1.0% higher than GOES-13 and 2.1% lower than GOES-11.  The small reflectance difference between these radiometers indicates that the operational post-launch calibration corrections can reduce the “seam” feature along the overlapped areas.  Causes </w:t>
      </w:r>
      <w:r>
        <w:rPr>
          <w:szCs w:val="24"/>
        </w:rPr>
        <w:lastRenderedPageBreak/>
        <w:t>of the difference include the SRF difference (Figure 4.16), bidirectional reflectance function distribution (BRDF), and the operational calibration uncertainty. Note the large SRF differences between the GOES-8/11, compared to GOES-13/15. This causes differences in the reflection from vegetative surfaces</w:t>
      </w:r>
      <w:r w:rsidR="00411CA3">
        <w:rPr>
          <w:szCs w:val="24"/>
        </w:rPr>
        <w:t>, given the sharp transition zone near 7.</w:t>
      </w:r>
      <w:r w:rsidR="00411CA3" w:rsidRPr="00411CA3">
        <w:rPr>
          <w:szCs w:val="24"/>
        </w:rPr>
        <w:t>2 μm</w:t>
      </w:r>
      <w:r w:rsidR="00411CA3">
        <w:rPr>
          <w:szCs w:val="24"/>
        </w:rPr>
        <w:t xml:space="preserve"> (not shown)</w:t>
      </w:r>
      <w:r w:rsidRPr="00411CA3">
        <w:rPr>
          <w:szCs w:val="24"/>
        </w:rPr>
        <w:t xml:space="preserve">. </w:t>
      </w:r>
    </w:p>
    <w:p w:rsidR="00AD37AE" w:rsidRDefault="00AD37AE" w:rsidP="00EE68B9">
      <w:pPr>
        <w:rPr>
          <w:highlight w:val="yellow"/>
        </w:rPr>
      </w:pPr>
    </w:p>
    <w:p w:rsidR="00EE68B9" w:rsidRPr="00C4722E" w:rsidRDefault="00EE68B9" w:rsidP="00EE68B9">
      <w:pPr>
        <w:jc w:val="center"/>
        <w:rPr>
          <w:highlight w:val="yellow"/>
        </w:rPr>
      </w:pPr>
      <w:r>
        <w:rPr>
          <w:noProof/>
          <w:szCs w:val="24"/>
        </w:rPr>
        <w:drawing>
          <wp:inline distT="0" distB="0" distL="0" distR="0" wp14:anchorId="53C3DF39" wp14:editId="1C576FA4">
            <wp:extent cx="6162675" cy="2581813"/>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6164007" cy="2582371"/>
                    </a:xfrm>
                    <a:prstGeom prst="rect">
                      <a:avLst/>
                    </a:prstGeom>
                    <a:noFill/>
                    <a:ln w="9525">
                      <a:noFill/>
                      <a:miter lim="800000"/>
                      <a:headEnd/>
                      <a:tailEnd/>
                    </a:ln>
                  </pic:spPr>
                </pic:pic>
              </a:graphicData>
            </a:graphic>
          </wp:inline>
        </w:drawing>
      </w:r>
    </w:p>
    <w:p w:rsidR="00AD37AE" w:rsidRPr="00EE68B9" w:rsidRDefault="00AD37AE" w:rsidP="00761BA3">
      <w:pPr>
        <w:pStyle w:val="Caption"/>
        <w:rPr>
          <w:b w:val="0"/>
        </w:rPr>
      </w:pPr>
      <w:bookmarkStart w:id="114" w:name="_Toc301943718"/>
      <w:r w:rsidRPr="00EE68B9">
        <w:t xml:space="preserve">Figure </w:t>
      </w:r>
      <w:r w:rsidR="00BC0F98" w:rsidRPr="00EE68B9">
        <w:fldChar w:fldCharType="begin"/>
      </w:r>
      <w:r w:rsidR="00BC0F98" w:rsidRPr="00EE68B9">
        <w:instrText xml:space="preserve"> STYLEREF 1 \s </w:instrText>
      </w:r>
      <w:r w:rsidR="00BC0F98" w:rsidRPr="00EE68B9">
        <w:fldChar w:fldCharType="separate"/>
      </w:r>
      <w:r w:rsidRPr="00EE68B9">
        <w:rPr>
          <w:noProof/>
        </w:rPr>
        <w:t>4</w:t>
      </w:r>
      <w:r w:rsidR="00BC0F98" w:rsidRPr="00EE68B9">
        <w:rPr>
          <w:noProof/>
        </w:rPr>
        <w:fldChar w:fldCharType="end"/>
      </w:r>
      <w:r w:rsidRPr="00EE68B9">
        <w:t>.</w:t>
      </w:r>
      <w:r w:rsidR="00FA6EC1" w:rsidRPr="00EE68B9">
        <w:fldChar w:fldCharType="begin"/>
      </w:r>
      <w:r w:rsidR="000B5689" w:rsidRPr="00EE68B9">
        <w:instrText xml:space="preserve"> SEQ Figure \* ARABIC \s 1 </w:instrText>
      </w:r>
      <w:r w:rsidR="00FA6EC1" w:rsidRPr="00EE68B9">
        <w:fldChar w:fldCharType="separate"/>
      </w:r>
      <w:r w:rsidRPr="00EE68B9">
        <w:rPr>
          <w:noProof/>
        </w:rPr>
        <w:t>15</w:t>
      </w:r>
      <w:r w:rsidR="00FA6EC1" w:rsidRPr="00EE68B9">
        <w:fldChar w:fldCharType="end"/>
      </w:r>
      <w:r w:rsidRPr="00EE68B9">
        <w:t xml:space="preserve">:  </w:t>
      </w:r>
      <w:r w:rsidR="00EE68B9" w:rsidRPr="00EE68B9">
        <w:rPr>
          <w:szCs w:val="24"/>
        </w:rPr>
        <w:t>Time-series of GOES-15 vs. GOES-13 post-launch calibrated reflectance difference (left) and the histogram of the reflectance difference (right).</w:t>
      </w:r>
      <w:bookmarkEnd w:id="114"/>
    </w:p>
    <w:p w:rsidR="00AD37AE" w:rsidRDefault="00AD37AE" w:rsidP="00921E40">
      <w:pPr>
        <w:jc w:val="center"/>
      </w:pPr>
    </w:p>
    <w:p w:rsidR="00EE68B9" w:rsidRDefault="00EE68B9" w:rsidP="00921E40">
      <w:pPr>
        <w:jc w:val="center"/>
      </w:pPr>
      <w:r>
        <w:rPr>
          <w:noProof/>
          <w:szCs w:val="24"/>
        </w:rPr>
        <w:drawing>
          <wp:inline distT="0" distB="0" distL="0" distR="0" wp14:anchorId="795D773B" wp14:editId="11B407D9">
            <wp:extent cx="2867025" cy="1907874"/>
            <wp:effectExtent l="0" t="0" r="0" b="0"/>
            <wp:docPr id="35" name="Picture 35"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13vsg15"/>
                    <pic:cNvPicPr>
                      <a:picLocks noChangeAspect="1" noChangeArrowheads="1"/>
                    </pic:cNvPicPr>
                  </pic:nvPicPr>
                  <pic:blipFill>
                    <a:blip r:embed="rId34" cstate="print"/>
                    <a:srcRect/>
                    <a:stretch>
                      <a:fillRect/>
                    </a:stretch>
                  </pic:blipFill>
                  <pic:spPr bwMode="auto">
                    <a:xfrm>
                      <a:off x="0" y="0"/>
                      <a:ext cx="2870727" cy="1910338"/>
                    </a:xfrm>
                    <a:prstGeom prst="rect">
                      <a:avLst/>
                    </a:prstGeom>
                    <a:noFill/>
                    <a:ln w="9525">
                      <a:noFill/>
                      <a:miter lim="800000"/>
                      <a:headEnd/>
                      <a:tailEnd/>
                    </a:ln>
                  </pic:spPr>
                </pic:pic>
              </a:graphicData>
            </a:graphic>
          </wp:inline>
        </w:drawing>
      </w:r>
      <w:r>
        <w:rPr>
          <w:noProof/>
          <w:szCs w:val="24"/>
        </w:rPr>
        <w:drawing>
          <wp:inline distT="0" distB="0" distL="0" distR="0" wp14:anchorId="59A61EBF" wp14:editId="54F676D4">
            <wp:extent cx="3019425" cy="2016362"/>
            <wp:effectExtent l="0" t="0" r="0" b="3175"/>
            <wp:docPr id="36" name="Picture 36" descr="g11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11vsg15"/>
                    <pic:cNvPicPr>
                      <a:picLocks noChangeAspect="1" noChangeArrowheads="1"/>
                    </pic:cNvPicPr>
                  </pic:nvPicPr>
                  <pic:blipFill>
                    <a:blip r:embed="rId35" cstate="print"/>
                    <a:srcRect/>
                    <a:stretch>
                      <a:fillRect/>
                    </a:stretch>
                  </pic:blipFill>
                  <pic:spPr bwMode="auto">
                    <a:xfrm>
                      <a:off x="0" y="0"/>
                      <a:ext cx="3029927" cy="2023375"/>
                    </a:xfrm>
                    <a:prstGeom prst="rect">
                      <a:avLst/>
                    </a:prstGeom>
                    <a:noFill/>
                    <a:ln w="9525">
                      <a:noFill/>
                      <a:miter lim="800000"/>
                      <a:headEnd/>
                      <a:tailEnd/>
                    </a:ln>
                  </pic:spPr>
                </pic:pic>
              </a:graphicData>
            </a:graphic>
          </wp:inline>
        </w:drawing>
      </w:r>
    </w:p>
    <w:p w:rsidR="007E08DE" w:rsidRDefault="007E08DE" w:rsidP="007E08DE">
      <w:pPr>
        <w:rPr>
          <w:szCs w:val="24"/>
        </w:rPr>
      </w:pPr>
      <w:r>
        <w:rPr>
          <w:noProof/>
          <w:szCs w:val="24"/>
        </w:rPr>
        <w:drawing>
          <wp:inline distT="0" distB="0" distL="0" distR="0" wp14:anchorId="48402953" wp14:editId="607E356F">
            <wp:extent cx="2924175" cy="1943100"/>
            <wp:effectExtent l="19050" t="0" r="9525" b="0"/>
            <wp:docPr id="21" name="Picture 21"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13vsg15"/>
                    <pic:cNvPicPr>
                      <a:picLocks noChangeAspect="1" noChangeArrowheads="1"/>
                    </pic:cNvPicPr>
                  </pic:nvPicPr>
                  <pic:blipFill>
                    <a:blip r:embed="rId36" cstate="print"/>
                    <a:srcRect/>
                    <a:stretch>
                      <a:fillRect/>
                    </a:stretch>
                  </pic:blipFill>
                  <pic:spPr bwMode="auto">
                    <a:xfrm>
                      <a:off x="0" y="0"/>
                      <a:ext cx="2924175" cy="1943100"/>
                    </a:xfrm>
                    <a:prstGeom prst="rect">
                      <a:avLst/>
                    </a:prstGeom>
                    <a:noFill/>
                    <a:ln w="9525">
                      <a:noFill/>
                      <a:miter lim="800000"/>
                      <a:headEnd/>
                      <a:tailEnd/>
                    </a:ln>
                  </pic:spPr>
                </pic:pic>
              </a:graphicData>
            </a:graphic>
          </wp:inline>
        </w:drawing>
      </w:r>
      <w:r>
        <w:rPr>
          <w:noProof/>
          <w:szCs w:val="24"/>
        </w:rPr>
        <w:drawing>
          <wp:inline distT="0" distB="0" distL="0" distR="0" wp14:anchorId="64D4CCD2" wp14:editId="52C28AE6">
            <wp:extent cx="2914650" cy="1943100"/>
            <wp:effectExtent l="19050" t="0" r="0" b="0"/>
            <wp:docPr id="22" name="Picture 22"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13vsg15"/>
                    <pic:cNvPicPr>
                      <a:picLocks noChangeAspect="1" noChangeArrowheads="1"/>
                    </pic:cNvPicPr>
                  </pic:nvPicPr>
                  <pic:blipFill>
                    <a:blip r:embed="rId37" cstate="print"/>
                    <a:srcRect/>
                    <a:stretch>
                      <a:fillRect/>
                    </a:stretch>
                  </pic:blipFill>
                  <pic:spPr bwMode="auto">
                    <a:xfrm>
                      <a:off x="0" y="0"/>
                      <a:ext cx="2914650" cy="1943100"/>
                    </a:xfrm>
                    <a:prstGeom prst="rect">
                      <a:avLst/>
                    </a:prstGeom>
                    <a:noFill/>
                    <a:ln w="9525">
                      <a:noFill/>
                      <a:miter lim="800000"/>
                      <a:headEnd/>
                      <a:tailEnd/>
                    </a:ln>
                  </pic:spPr>
                </pic:pic>
              </a:graphicData>
            </a:graphic>
          </wp:inline>
        </w:drawing>
      </w:r>
    </w:p>
    <w:p w:rsidR="007E08DE" w:rsidRDefault="007E08DE" w:rsidP="007E08DE">
      <w:pPr>
        <w:rPr>
          <w:szCs w:val="24"/>
        </w:rPr>
      </w:pPr>
      <w:r>
        <w:rPr>
          <w:noProof/>
          <w:szCs w:val="24"/>
        </w:rPr>
        <w:lastRenderedPageBreak/>
        <w:drawing>
          <wp:inline distT="0" distB="0" distL="0" distR="0" wp14:anchorId="0C578801" wp14:editId="150937CD">
            <wp:extent cx="2924175" cy="1952625"/>
            <wp:effectExtent l="19050" t="0" r="9525" b="0"/>
            <wp:docPr id="24" name="Picture 24"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13vsg15"/>
                    <pic:cNvPicPr>
                      <a:picLocks noChangeAspect="1" noChangeArrowheads="1"/>
                    </pic:cNvPicPr>
                  </pic:nvPicPr>
                  <pic:blipFill>
                    <a:blip r:embed="rId38" cstate="print"/>
                    <a:srcRect/>
                    <a:stretch>
                      <a:fillRect/>
                    </a:stretch>
                  </pic:blipFill>
                  <pic:spPr bwMode="auto">
                    <a:xfrm>
                      <a:off x="0" y="0"/>
                      <a:ext cx="2924175" cy="1952625"/>
                    </a:xfrm>
                    <a:prstGeom prst="rect">
                      <a:avLst/>
                    </a:prstGeom>
                    <a:noFill/>
                    <a:ln w="9525">
                      <a:noFill/>
                      <a:miter lim="800000"/>
                      <a:headEnd/>
                      <a:tailEnd/>
                    </a:ln>
                  </pic:spPr>
                </pic:pic>
              </a:graphicData>
            </a:graphic>
          </wp:inline>
        </w:drawing>
      </w:r>
      <w:r>
        <w:rPr>
          <w:noProof/>
          <w:szCs w:val="24"/>
        </w:rPr>
        <w:drawing>
          <wp:inline distT="0" distB="0" distL="0" distR="0" wp14:anchorId="1DAE781C" wp14:editId="49428C55">
            <wp:extent cx="2933700" cy="1952625"/>
            <wp:effectExtent l="19050" t="0" r="0" b="0"/>
            <wp:docPr id="25" name="Picture 25"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13vsg15"/>
                    <pic:cNvPicPr>
                      <a:picLocks noChangeAspect="1" noChangeArrowheads="1"/>
                    </pic:cNvPicPr>
                  </pic:nvPicPr>
                  <pic:blipFill>
                    <a:blip r:embed="rId39" cstate="print"/>
                    <a:srcRect/>
                    <a:stretch>
                      <a:fillRect/>
                    </a:stretch>
                  </pic:blipFill>
                  <pic:spPr bwMode="auto">
                    <a:xfrm>
                      <a:off x="0" y="0"/>
                      <a:ext cx="2933700" cy="1952625"/>
                    </a:xfrm>
                    <a:prstGeom prst="rect">
                      <a:avLst/>
                    </a:prstGeom>
                    <a:noFill/>
                    <a:ln w="9525">
                      <a:noFill/>
                      <a:miter lim="800000"/>
                      <a:headEnd/>
                      <a:tailEnd/>
                    </a:ln>
                  </pic:spPr>
                </pic:pic>
              </a:graphicData>
            </a:graphic>
          </wp:inline>
        </w:drawing>
      </w:r>
    </w:p>
    <w:p w:rsidR="007E08DE" w:rsidRPr="00C4722E" w:rsidRDefault="00AD37AE" w:rsidP="007E08DE">
      <w:pPr>
        <w:pStyle w:val="Caption"/>
        <w:rPr>
          <w:b w:val="0"/>
          <w:highlight w:val="yellow"/>
        </w:rPr>
      </w:pPr>
      <w:bookmarkStart w:id="115" w:name="_Toc301943719"/>
      <w:r w:rsidRPr="00EE68B9">
        <w:t xml:space="preserve">Figure </w:t>
      </w:r>
      <w:r w:rsidR="00BC0F98" w:rsidRPr="00EE68B9">
        <w:fldChar w:fldCharType="begin"/>
      </w:r>
      <w:r w:rsidR="00BC0F98" w:rsidRPr="00EE68B9">
        <w:instrText xml:space="preserve"> STYLEREF 1 \s </w:instrText>
      </w:r>
      <w:r w:rsidR="00BC0F98" w:rsidRPr="00EE68B9">
        <w:fldChar w:fldCharType="separate"/>
      </w:r>
      <w:r w:rsidRPr="00EE68B9">
        <w:rPr>
          <w:noProof/>
        </w:rPr>
        <w:t>4</w:t>
      </w:r>
      <w:r w:rsidR="00BC0F98" w:rsidRPr="00EE68B9">
        <w:rPr>
          <w:noProof/>
        </w:rPr>
        <w:fldChar w:fldCharType="end"/>
      </w:r>
      <w:r w:rsidRPr="00EE68B9">
        <w:t>.</w:t>
      </w:r>
      <w:r w:rsidR="00FA6EC1" w:rsidRPr="00EE68B9">
        <w:fldChar w:fldCharType="begin"/>
      </w:r>
      <w:r w:rsidR="000B5689" w:rsidRPr="00EE68B9">
        <w:instrText xml:space="preserve"> SEQ Figure \* ARABIC \s 1 </w:instrText>
      </w:r>
      <w:r w:rsidR="00FA6EC1" w:rsidRPr="00EE68B9">
        <w:fldChar w:fldCharType="separate"/>
      </w:r>
      <w:r w:rsidRPr="00EE68B9">
        <w:rPr>
          <w:noProof/>
        </w:rPr>
        <w:t>16</w:t>
      </w:r>
      <w:r w:rsidR="00FA6EC1" w:rsidRPr="00EE68B9">
        <w:fldChar w:fldCharType="end"/>
      </w:r>
      <w:r w:rsidRPr="00EE68B9">
        <w:t xml:space="preserve">:  </w:t>
      </w:r>
      <w:r w:rsidR="00EE68B9" w:rsidRPr="00EE68B9">
        <w:t>SRF of the visible channels at GOES-15 vs. GOES-13 (</w:t>
      </w:r>
      <w:r w:rsidR="007E08DE">
        <w:t xml:space="preserve">top </w:t>
      </w:r>
      <w:r w:rsidR="00EE68B9" w:rsidRPr="00EE68B9">
        <w:t>left) and GOES-15 vs. GOES-11 (</w:t>
      </w:r>
      <w:r w:rsidR="007E08DE">
        <w:t xml:space="preserve">top </w:t>
      </w:r>
      <w:r w:rsidR="00EE68B9" w:rsidRPr="00EE68B9">
        <w:t>right)</w:t>
      </w:r>
      <w:r w:rsidRPr="00EE68B9">
        <w:t>.</w:t>
      </w:r>
      <w:bookmarkEnd w:id="115"/>
      <w:r w:rsidR="007E08DE">
        <w:t xml:space="preserve"> </w:t>
      </w:r>
      <w:r w:rsidR="007E08DE" w:rsidRPr="00411CA3">
        <w:rPr>
          <w:szCs w:val="24"/>
        </w:rPr>
        <w:t>SRF of GOES-13 and GOES-15 four IR channels (red: GOES-15, blue: GOES-13).  The simulated</w:t>
      </w:r>
      <w:r w:rsidR="007E08DE">
        <w:rPr>
          <w:szCs w:val="24"/>
        </w:rPr>
        <w:t xml:space="preserve"> clear tropical TOA Tb values (in gray) are also plotted for the four IR channels.</w:t>
      </w:r>
    </w:p>
    <w:p w:rsidR="00AD37AE" w:rsidRPr="00EE68B9" w:rsidRDefault="00AD37AE" w:rsidP="00761BA3">
      <w:pPr>
        <w:pStyle w:val="Caption"/>
      </w:pPr>
    </w:p>
    <w:p w:rsidR="00411CA3" w:rsidRPr="007E08DE" w:rsidRDefault="00411CA3" w:rsidP="00411CA3">
      <w:pPr>
        <w:rPr>
          <w:szCs w:val="24"/>
        </w:rPr>
      </w:pPr>
      <w:r w:rsidRPr="007E08DE">
        <w:rPr>
          <w:szCs w:val="24"/>
        </w:rPr>
        <w:t>The distribution of the spectral response function plays a dominant role in determining the Tb difference at this direct GEO-GEO inter-comparison in this study, especially for the absorptive channels of band 3 (6.5µm) and band 6 (13.3µm).  Figure 4.1</w:t>
      </w:r>
      <w:r w:rsidR="007E08DE" w:rsidRPr="007E08DE">
        <w:rPr>
          <w:szCs w:val="24"/>
        </w:rPr>
        <w:t>6</w:t>
      </w:r>
      <w:r w:rsidRPr="007E08DE">
        <w:rPr>
          <w:szCs w:val="24"/>
        </w:rPr>
        <w:t xml:space="preserve"> shows the SRF of the four Imager IR channels at GOES-13 and GOES-15.  The simulated clear tropical top-of-atmosphere (TOA) Tb values using the IASI spectra are also plotted for the four IR channels.</w:t>
      </w:r>
    </w:p>
    <w:p w:rsidR="00411CA3" w:rsidRPr="007E08DE" w:rsidRDefault="00411CA3" w:rsidP="00411CA3">
      <w:pPr>
        <w:jc w:val="center"/>
      </w:pPr>
    </w:p>
    <w:p w:rsidR="007E08DE" w:rsidRPr="007E08DE" w:rsidRDefault="007E08DE" w:rsidP="007E08DE">
      <w:r w:rsidRPr="007E08DE">
        <w:t xml:space="preserve">GOES-15 data were also evaluated by comparing pixel temperatures of a 10 x 10 pixel box in a Mercator projection centered at 40˚N/82.25˚W for bands 2, 3, 4 and 6 to a similar domain on the operational GOES-East satellite (GOES-13).  This location was chosen to keep the satellite zenith angle consistent between GOES-13 and GOES-15.  All results were plotted in a two-dimensional smoothed histogram approach which allows for a better representation of data in dense areas (Eilers and Goeman 2004).  Additionally, numerous statistics were calculated in order to determine the performance of the GOES-15 imager bands compared to the respective imager bands on GOES-13.  </w:t>
      </w:r>
    </w:p>
    <w:p w:rsidR="007E08DE" w:rsidRPr="007E08DE" w:rsidRDefault="007E08DE" w:rsidP="007E08DE"/>
    <w:p w:rsidR="007E08DE" w:rsidRPr="007E08DE" w:rsidRDefault="00456371" w:rsidP="007E08DE">
      <w:r>
        <w:t xml:space="preserve">GOES-15 </w:t>
      </w:r>
      <w:r w:rsidR="007E08DE" w:rsidRPr="007E08DE">
        <w:t>testing began in SAB on August 11, 2010 and was completed on October 18, 2010.  This testing period resulted in sample sizes of over 180,000 pixels for all bands tested.  Figure 4.17 shows two-dimensional smoothed histograms of GOES-13 vs. GOES-15 pixel temperatures taken from a 10 x 10 domain centered at 40˚N/82.25˚W for bands 2, 3, 4 and 6.  A dashed line representing the perfect fit line with numerous performance statistics is included on the graphs.  A nearly perfect degree of correlation (r &gt; 0.98) was observed between GOES-13 and GOES-15 pixel temperatures</w:t>
      </w:r>
      <w:bookmarkStart w:id="116" w:name="_GoBack"/>
      <w:bookmarkEnd w:id="116"/>
      <w:r w:rsidR="007E08DE" w:rsidRPr="007E08DE">
        <w:t xml:space="preserve"> for all tested bands.  On bands 2 and 4, no significant biases were detected in the data.  Mean Absolute Errors (MAE) were less than or equal to roughly 1.5 K for bands 2 and 4.  For bands 3 and 6, SAB did note a modest cold bias of roughly 1.2 K for GOES-15 band 3 data and a more significant warm bias of 2.7 K for GOES-15 band 6 data.  MAE's for the channel 3 and 6 pixel temperatures nearly matched the magnitude of the observed biases which suggests very few instances where GOES-15 pixel temperatures deviated from their respective observed bias.  It is noted that the observed biases of the band 3 and 6 data is consistent with central wavelength shifts of both band 3 and 6 data on GOES-15 although the magnitude of channel 6 data is larger than what SAB expected considering the small wavelength </w:t>
      </w:r>
      <w:r w:rsidR="007E08DE" w:rsidRPr="007E08DE">
        <w:lastRenderedPageBreak/>
        <w:t xml:space="preserve">shift.  This is consistent with the polar-to-geo comparisons that showed a large bias in bands 3 and 6, along with the fact that this analysis was done before implemented a SRF shift. Root Mean Square Errors (RMSE) in most cases were similar to their respective MAE’s and this implies that the number of large errors were minimal.  Any large errors that were observed were manually investigated and most were determined to be a function of slight navigational errors near cloud edges. </w:t>
      </w:r>
    </w:p>
    <w:p w:rsidR="007E08DE" w:rsidRPr="007E08DE" w:rsidRDefault="007E08DE" w:rsidP="007E08DE"/>
    <w:p w:rsidR="007E08DE" w:rsidRDefault="007E08DE" w:rsidP="00411CA3">
      <w:pPr>
        <w:jc w:val="center"/>
        <w:rPr>
          <w:highlight w:val="yellow"/>
        </w:rPr>
      </w:pPr>
      <w:r>
        <w:rPr>
          <w:noProof/>
        </w:rPr>
        <w:drawing>
          <wp:inline distT="0" distB="0" distL="0" distR="0">
            <wp:extent cx="5543550" cy="3771900"/>
            <wp:effectExtent l="0" t="0" r="0" b="0"/>
            <wp:docPr id="26" name="Picture 26" descr="G15_Chann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5_Channel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3550" cy="3771900"/>
                    </a:xfrm>
                    <a:prstGeom prst="rect">
                      <a:avLst/>
                    </a:prstGeom>
                    <a:noFill/>
                    <a:ln>
                      <a:noFill/>
                    </a:ln>
                  </pic:spPr>
                </pic:pic>
              </a:graphicData>
            </a:graphic>
          </wp:inline>
        </w:drawing>
      </w:r>
    </w:p>
    <w:p w:rsidR="007E08DE" w:rsidRDefault="007E08DE" w:rsidP="00411CA3">
      <w:pPr>
        <w:jc w:val="center"/>
        <w:rPr>
          <w:highlight w:val="yellow"/>
        </w:rPr>
      </w:pPr>
      <w:r>
        <w:rPr>
          <w:noProof/>
        </w:rPr>
        <w:lastRenderedPageBreak/>
        <w:drawing>
          <wp:inline distT="0" distB="0" distL="0" distR="0">
            <wp:extent cx="5486400" cy="3581400"/>
            <wp:effectExtent l="0" t="0" r="0" b="0"/>
            <wp:docPr id="27" name="Picture 27" descr="G15_Channe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5_Channel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581400"/>
                    </a:xfrm>
                    <a:prstGeom prst="rect">
                      <a:avLst/>
                    </a:prstGeom>
                    <a:noFill/>
                    <a:ln>
                      <a:noFill/>
                    </a:ln>
                  </pic:spPr>
                </pic:pic>
              </a:graphicData>
            </a:graphic>
          </wp:inline>
        </w:drawing>
      </w:r>
    </w:p>
    <w:p w:rsidR="007E08DE" w:rsidRDefault="007E08DE" w:rsidP="00411CA3">
      <w:pPr>
        <w:jc w:val="center"/>
        <w:rPr>
          <w:highlight w:val="yellow"/>
        </w:rPr>
      </w:pPr>
      <w:r>
        <w:rPr>
          <w:noProof/>
        </w:rPr>
        <w:drawing>
          <wp:inline distT="0" distB="0" distL="0" distR="0">
            <wp:extent cx="5486400" cy="3838575"/>
            <wp:effectExtent l="0" t="0" r="0" b="9525"/>
            <wp:docPr id="28" name="Picture 28" descr="G15_Channe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15_Channel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838575"/>
                    </a:xfrm>
                    <a:prstGeom prst="rect">
                      <a:avLst/>
                    </a:prstGeom>
                    <a:noFill/>
                    <a:ln>
                      <a:noFill/>
                    </a:ln>
                  </pic:spPr>
                </pic:pic>
              </a:graphicData>
            </a:graphic>
          </wp:inline>
        </w:drawing>
      </w:r>
    </w:p>
    <w:p w:rsidR="007E08DE" w:rsidRPr="00C4722E" w:rsidRDefault="007E08DE" w:rsidP="00411CA3">
      <w:pPr>
        <w:jc w:val="center"/>
        <w:rPr>
          <w:highlight w:val="yellow"/>
        </w:rPr>
      </w:pPr>
      <w:r>
        <w:rPr>
          <w:noProof/>
        </w:rPr>
        <w:lastRenderedPageBreak/>
        <w:drawing>
          <wp:inline distT="0" distB="0" distL="0" distR="0">
            <wp:extent cx="5486400" cy="3762375"/>
            <wp:effectExtent l="0" t="0" r="0" b="9525"/>
            <wp:docPr id="39" name="Picture 39" descr="G15_Channe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15_Channel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762375"/>
                    </a:xfrm>
                    <a:prstGeom prst="rect">
                      <a:avLst/>
                    </a:prstGeom>
                    <a:noFill/>
                    <a:ln>
                      <a:noFill/>
                    </a:ln>
                  </pic:spPr>
                </pic:pic>
              </a:graphicData>
            </a:graphic>
          </wp:inline>
        </w:drawing>
      </w:r>
    </w:p>
    <w:p w:rsidR="00AD37AE" w:rsidRPr="00C4722E" w:rsidRDefault="00AD37AE" w:rsidP="00761BA3">
      <w:pPr>
        <w:pStyle w:val="Caption"/>
        <w:rPr>
          <w:b w:val="0"/>
          <w:highlight w:val="yellow"/>
        </w:rPr>
      </w:pPr>
      <w:bookmarkStart w:id="117" w:name="_Toc301943720"/>
      <w:r w:rsidRPr="00411CA3">
        <w:t xml:space="preserve">Figure </w:t>
      </w:r>
      <w:r w:rsidR="00BC0F98" w:rsidRPr="00411CA3">
        <w:fldChar w:fldCharType="begin"/>
      </w:r>
      <w:r w:rsidR="00BC0F98" w:rsidRPr="00411CA3">
        <w:instrText xml:space="preserve"> STYLEREF 1 \s </w:instrText>
      </w:r>
      <w:r w:rsidR="00BC0F98" w:rsidRPr="00411CA3">
        <w:fldChar w:fldCharType="separate"/>
      </w:r>
      <w:r w:rsidRPr="00411CA3">
        <w:rPr>
          <w:noProof/>
        </w:rPr>
        <w:t>4</w:t>
      </w:r>
      <w:r w:rsidR="00BC0F98" w:rsidRPr="00411CA3">
        <w:rPr>
          <w:noProof/>
        </w:rPr>
        <w:fldChar w:fldCharType="end"/>
      </w:r>
      <w:r w:rsidRPr="00411CA3">
        <w:t>.</w:t>
      </w:r>
      <w:r w:rsidR="00FA6EC1" w:rsidRPr="00411CA3">
        <w:fldChar w:fldCharType="begin"/>
      </w:r>
      <w:r w:rsidR="000B5689" w:rsidRPr="00411CA3">
        <w:instrText xml:space="preserve"> SEQ Figure \* ARABIC \s 1 </w:instrText>
      </w:r>
      <w:r w:rsidR="00FA6EC1" w:rsidRPr="00411CA3">
        <w:fldChar w:fldCharType="separate"/>
      </w:r>
      <w:r w:rsidRPr="00411CA3">
        <w:rPr>
          <w:noProof/>
        </w:rPr>
        <w:t>17</w:t>
      </w:r>
      <w:r w:rsidR="00FA6EC1" w:rsidRPr="00411CA3">
        <w:fldChar w:fldCharType="end"/>
      </w:r>
      <w:r w:rsidRPr="00411CA3">
        <w:t xml:space="preserve">:  </w:t>
      </w:r>
      <w:r w:rsidR="007E08DE" w:rsidRPr="007E08DE">
        <w:rPr>
          <w:szCs w:val="24"/>
        </w:rPr>
        <w:t>Two-Dimensional smoothed histogram of GOES-13 Band 2</w:t>
      </w:r>
      <w:r w:rsidR="007E08DE">
        <w:rPr>
          <w:szCs w:val="24"/>
        </w:rPr>
        <w:t>, 3, 4 and 6</w:t>
      </w:r>
      <w:r w:rsidR="007E08DE" w:rsidRPr="007E08DE">
        <w:rPr>
          <w:szCs w:val="24"/>
        </w:rPr>
        <w:t xml:space="preserve"> pixel temperatures (K) vs. GOES-15 Band 2</w:t>
      </w:r>
      <w:r w:rsidR="007E08DE">
        <w:rPr>
          <w:szCs w:val="24"/>
        </w:rPr>
        <w:t>, 3, 4 and 6</w:t>
      </w:r>
      <w:r w:rsidR="007E08DE" w:rsidRPr="007E08DE">
        <w:rPr>
          <w:szCs w:val="24"/>
        </w:rPr>
        <w:t xml:space="preserve"> pixel temperatures</w:t>
      </w:r>
      <w:r w:rsidR="00411CA3">
        <w:rPr>
          <w:szCs w:val="24"/>
        </w:rPr>
        <w:t>.</w:t>
      </w:r>
      <w:bookmarkEnd w:id="117"/>
    </w:p>
    <w:p w:rsidR="00411CA3" w:rsidRDefault="00411CA3" w:rsidP="00411CA3">
      <w:pPr>
        <w:rPr>
          <w:szCs w:val="24"/>
        </w:rPr>
      </w:pPr>
      <w:r>
        <w:rPr>
          <w:szCs w:val="24"/>
        </w:rPr>
        <w:t>Figure 4.18 is the mean Tb difference (black dots) and standard deviation (gray line segments) between GOES-13 and GOES-15 for the four IR channels at half-hour time bins from June 24 to 26, 2010.  Since band 2 (3.9µm) can also receive reflected solar radiation, a large variation of day-time Tb difference statistics are expected as the two satellites always view the collocated pixels from different directions</w:t>
      </w:r>
      <w:r w:rsidRPr="00D20A83">
        <w:rPr>
          <w:szCs w:val="24"/>
        </w:rPr>
        <w:t xml:space="preserve"> </w:t>
      </w:r>
      <w:r>
        <w:rPr>
          <w:szCs w:val="24"/>
        </w:rPr>
        <w:t xml:space="preserve">and the surface is usually characterized with directional reflectance.  The small variation of Tb difference around the midnight time indicates there is still some MBCC calibration residual, although it in general performs well at this channel at both satellite.  The mean Tb difference between GOES-15 and GOES-13 is </w:t>
      </w:r>
      <w:r w:rsidRPr="00031B9B">
        <w:rPr>
          <w:szCs w:val="24"/>
        </w:rPr>
        <w:t>-0.30(±0.19</w:t>
      </w:r>
      <w:r>
        <w:rPr>
          <w:szCs w:val="24"/>
        </w:rPr>
        <w:t>)</w:t>
      </w:r>
      <w:r w:rsidRPr="00031B9B">
        <w:rPr>
          <w:szCs w:val="24"/>
        </w:rPr>
        <w:t xml:space="preserve"> K</w:t>
      </w:r>
      <w:r>
        <w:rPr>
          <w:szCs w:val="24"/>
        </w:rPr>
        <w:t xml:space="preserve"> (Table </w:t>
      </w:r>
      <w:r w:rsidR="00B16E6E">
        <w:rPr>
          <w:szCs w:val="24"/>
        </w:rPr>
        <w:t>4.10</w:t>
      </w:r>
      <w:r>
        <w:rPr>
          <w:szCs w:val="24"/>
        </w:rPr>
        <w:t>).</w:t>
      </w:r>
    </w:p>
    <w:p w:rsidR="00411CA3" w:rsidRDefault="00411CA3" w:rsidP="00411CA3">
      <w:pPr>
        <w:rPr>
          <w:szCs w:val="24"/>
        </w:rPr>
      </w:pPr>
    </w:p>
    <w:p w:rsidR="00411CA3" w:rsidRDefault="00411CA3" w:rsidP="00411CA3">
      <w:pPr>
        <w:rPr>
          <w:szCs w:val="24"/>
        </w:rPr>
      </w:pPr>
      <w:r>
        <w:rPr>
          <w:szCs w:val="24"/>
        </w:rPr>
        <w:t>The Tb difference and statistics are very consistent for band 3 (6.5µm) as the atmospheric water vapor that the detectors of this channel detect is relatively homogenous.  The mean Tb difference between these two satellites is -</w:t>
      </w:r>
      <w:r w:rsidRPr="00765FAA">
        <w:rPr>
          <w:szCs w:val="24"/>
        </w:rPr>
        <w:t>0.0</w:t>
      </w:r>
      <w:r>
        <w:rPr>
          <w:szCs w:val="24"/>
        </w:rPr>
        <w:t>5</w:t>
      </w:r>
      <w:r w:rsidRPr="00765FAA">
        <w:rPr>
          <w:szCs w:val="24"/>
        </w:rPr>
        <w:t xml:space="preserve"> (±0.</w:t>
      </w:r>
      <w:r>
        <w:rPr>
          <w:szCs w:val="24"/>
        </w:rPr>
        <w:t>06</w:t>
      </w:r>
      <w:r w:rsidRPr="00765FAA">
        <w:rPr>
          <w:szCs w:val="24"/>
        </w:rPr>
        <w:t>)</w:t>
      </w:r>
      <w:r>
        <w:rPr>
          <w:szCs w:val="24"/>
        </w:rPr>
        <w:t xml:space="preserve"> </w:t>
      </w:r>
      <w:r w:rsidRPr="00765FAA">
        <w:rPr>
          <w:szCs w:val="24"/>
        </w:rPr>
        <w:t>K</w:t>
      </w:r>
      <w:r>
        <w:rPr>
          <w:szCs w:val="24"/>
        </w:rPr>
        <w:t xml:space="preserve"> over the three day studies.  Considering that GOES-15 has ~2K Tb difference to AIRS/IASI and GOES-13 has &lt;0.2K Tb difference to these two hyperspectral radiometers, the large discrepancy of the GEO-LEO and GEO-GEO inter-calibration results is because the radiometric calibration of the absorptive channels is sensitive to the spectral response function (SRF) distribution and SRF calibration uncertainty. Further work is needed to take account of the difference in the SRF.</w:t>
      </w:r>
    </w:p>
    <w:p w:rsidR="00411CA3" w:rsidRDefault="00411CA3" w:rsidP="00411CA3">
      <w:pPr>
        <w:rPr>
          <w:szCs w:val="24"/>
        </w:rPr>
      </w:pPr>
      <w:r>
        <w:rPr>
          <w:szCs w:val="24"/>
        </w:rPr>
        <w:tab/>
      </w:r>
    </w:p>
    <w:p w:rsidR="00411CA3" w:rsidRDefault="00411CA3" w:rsidP="00411CA3">
      <w:pPr>
        <w:rPr>
          <w:szCs w:val="24"/>
        </w:rPr>
      </w:pPr>
      <w:r>
        <w:rPr>
          <w:szCs w:val="24"/>
        </w:rPr>
        <w:t>The mean Tb difference of band 4 (10.7µm) between GOES-15 and GOES-13 is 0</w:t>
      </w:r>
      <w:r w:rsidRPr="00765FAA">
        <w:rPr>
          <w:szCs w:val="24"/>
        </w:rPr>
        <w:t>.08 (±0.15)</w:t>
      </w:r>
      <w:r>
        <w:rPr>
          <w:szCs w:val="24"/>
        </w:rPr>
        <w:t xml:space="preserve"> </w:t>
      </w:r>
      <w:r w:rsidRPr="00765FAA">
        <w:rPr>
          <w:szCs w:val="24"/>
        </w:rPr>
        <w:t>K</w:t>
      </w:r>
      <w:r>
        <w:rPr>
          <w:szCs w:val="24"/>
        </w:rPr>
        <w:t xml:space="preserve">.  The small, consistent day-time Tb difference, together with the small Tb bias to AIRS/IASI of these two instruments, indicates that band 4 of both GOES-15 and GOES-13 is well-calibrated.  </w:t>
      </w:r>
      <w:r>
        <w:rPr>
          <w:szCs w:val="24"/>
        </w:rPr>
        <w:lastRenderedPageBreak/>
        <w:t>The large Tb variation around midnight time are associated with the MBCC calibration residuals at these channels.</w:t>
      </w:r>
    </w:p>
    <w:p w:rsidR="00411CA3" w:rsidRDefault="00411CA3" w:rsidP="00411CA3">
      <w:pPr>
        <w:rPr>
          <w:szCs w:val="24"/>
        </w:rPr>
      </w:pPr>
    </w:p>
    <w:p w:rsidR="00411CA3" w:rsidRDefault="00411CA3" w:rsidP="00411CA3">
      <w:pPr>
        <w:rPr>
          <w:szCs w:val="24"/>
        </w:rPr>
      </w:pPr>
      <w:r>
        <w:rPr>
          <w:szCs w:val="24"/>
        </w:rPr>
        <w:t>A large Tb difference can be observed for band 6 (13.3µm).  The mean Tb difference is 2</w:t>
      </w:r>
      <w:r w:rsidRPr="00812CA3">
        <w:rPr>
          <w:szCs w:val="24"/>
        </w:rPr>
        <w:t>.94(±0.27)</w:t>
      </w:r>
      <w:r>
        <w:rPr>
          <w:szCs w:val="24"/>
        </w:rPr>
        <w:t xml:space="preserve"> </w:t>
      </w:r>
      <w:r w:rsidRPr="00812CA3">
        <w:rPr>
          <w:szCs w:val="24"/>
        </w:rPr>
        <w:t>K</w:t>
      </w:r>
      <w:r>
        <w:rPr>
          <w:szCs w:val="24"/>
        </w:rPr>
        <w:t>.  The discrepancy between the GEO-GEO and GEO-LEO inter-calibration is mainly due to the different SRFs at GOES-15 and GOES-13.  More research is needed to understand the Tb variation between 10:00-18:00 UTC as this variation is unlikely related to the MBCC calibration residuals. Note that this analysis was done with the SRF available during NOAA science test.</w:t>
      </w:r>
    </w:p>
    <w:p w:rsidR="00411CA3" w:rsidRPr="009F6657" w:rsidRDefault="00411CA3" w:rsidP="00411CA3">
      <w:pPr>
        <w:rPr>
          <w:szCs w:val="24"/>
        </w:rPr>
      </w:pPr>
    </w:p>
    <w:p w:rsidR="00411CA3" w:rsidRDefault="00411CA3" w:rsidP="00411CA3">
      <w:pPr>
        <w:tabs>
          <w:tab w:val="left" w:pos="0"/>
          <w:tab w:val="left" w:pos="630"/>
        </w:tabs>
        <w:rPr>
          <w:szCs w:val="24"/>
        </w:rPr>
      </w:pPr>
      <w:r>
        <w:rPr>
          <w:noProof/>
          <w:szCs w:val="24"/>
        </w:rPr>
        <w:drawing>
          <wp:inline distT="0" distB="0" distL="0" distR="0" wp14:anchorId="4C86DCC5" wp14:editId="6CD0476F">
            <wp:extent cx="2905125" cy="1933575"/>
            <wp:effectExtent l="19050" t="0" r="9525" b="0"/>
            <wp:docPr id="41" name="Picture 4" descr="g15.vs.g13.imager.diurnaldiff.m06.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5.vs.g13.imager.diurnaldiff.m06.ch2.png"/>
                    <pic:cNvPicPr>
                      <a:picLocks noChangeAspect="1" noChangeArrowheads="1"/>
                    </pic:cNvPicPr>
                  </pic:nvPicPr>
                  <pic:blipFill>
                    <a:blip r:embed="rId44" cstate="print"/>
                    <a:srcRect/>
                    <a:stretch>
                      <a:fillRect/>
                    </a:stretch>
                  </pic:blipFill>
                  <pic:spPr bwMode="auto">
                    <a:xfrm>
                      <a:off x="0" y="0"/>
                      <a:ext cx="2905125" cy="1933575"/>
                    </a:xfrm>
                    <a:prstGeom prst="rect">
                      <a:avLst/>
                    </a:prstGeom>
                    <a:noFill/>
                    <a:ln w="9525">
                      <a:noFill/>
                      <a:miter lim="800000"/>
                      <a:headEnd/>
                      <a:tailEnd/>
                    </a:ln>
                  </pic:spPr>
                </pic:pic>
              </a:graphicData>
            </a:graphic>
          </wp:inline>
        </w:drawing>
      </w:r>
      <w:r>
        <w:rPr>
          <w:noProof/>
          <w:szCs w:val="24"/>
        </w:rPr>
        <w:drawing>
          <wp:inline distT="0" distB="0" distL="0" distR="0" wp14:anchorId="0D514D50" wp14:editId="030F9D67">
            <wp:extent cx="2838450" cy="1885950"/>
            <wp:effectExtent l="19050" t="0" r="0" b="0"/>
            <wp:docPr id="42" name="Picture 6" descr="g15.vs.g13.imager.diurnaldiff.m06.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5.vs.g13.imager.diurnaldiff.m06.ch3.png"/>
                    <pic:cNvPicPr>
                      <a:picLocks noChangeAspect="1" noChangeArrowheads="1"/>
                    </pic:cNvPicPr>
                  </pic:nvPicPr>
                  <pic:blipFill>
                    <a:blip r:embed="rId45" cstate="print"/>
                    <a:srcRect/>
                    <a:stretch>
                      <a:fillRect/>
                    </a:stretch>
                  </pic:blipFill>
                  <pic:spPr bwMode="auto">
                    <a:xfrm>
                      <a:off x="0" y="0"/>
                      <a:ext cx="2838450" cy="1885950"/>
                    </a:xfrm>
                    <a:prstGeom prst="rect">
                      <a:avLst/>
                    </a:prstGeom>
                    <a:noFill/>
                    <a:ln w="9525">
                      <a:noFill/>
                      <a:miter lim="800000"/>
                      <a:headEnd/>
                      <a:tailEnd/>
                    </a:ln>
                  </pic:spPr>
                </pic:pic>
              </a:graphicData>
            </a:graphic>
          </wp:inline>
        </w:drawing>
      </w:r>
    </w:p>
    <w:p w:rsidR="00411CA3" w:rsidRDefault="00411CA3" w:rsidP="00411CA3">
      <w:pPr>
        <w:tabs>
          <w:tab w:val="left" w:pos="0"/>
          <w:tab w:val="left" w:pos="630"/>
        </w:tabs>
        <w:rPr>
          <w:szCs w:val="24"/>
        </w:rPr>
      </w:pPr>
      <w:r>
        <w:rPr>
          <w:noProof/>
          <w:szCs w:val="24"/>
        </w:rPr>
        <w:drawing>
          <wp:inline distT="0" distB="0" distL="0" distR="0" wp14:anchorId="091639C2" wp14:editId="34B289F1">
            <wp:extent cx="2819400" cy="1885950"/>
            <wp:effectExtent l="19050" t="0" r="0" b="0"/>
            <wp:docPr id="43" name="Picture 12" descr="g15.vs.g13.imager.diurnaldiff.m06.c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5.vs.g13.imager.diurnaldiff.m06.ch4.png"/>
                    <pic:cNvPicPr>
                      <a:picLocks noChangeAspect="1" noChangeArrowheads="1"/>
                    </pic:cNvPicPr>
                  </pic:nvPicPr>
                  <pic:blipFill>
                    <a:blip r:embed="rId46" cstate="print"/>
                    <a:srcRect/>
                    <a:stretch>
                      <a:fillRect/>
                    </a:stretch>
                  </pic:blipFill>
                  <pic:spPr bwMode="auto">
                    <a:xfrm>
                      <a:off x="0" y="0"/>
                      <a:ext cx="2819400" cy="1885950"/>
                    </a:xfrm>
                    <a:prstGeom prst="rect">
                      <a:avLst/>
                    </a:prstGeom>
                    <a:noFill/>
                    <a:ln w="9525">
                      <a:noFill/>
                      <a:miter lim="800000"/>
                      <a:headEnd/>
                      <a:tailEnd/>
                    </a:ln>
                  </pic:spPr>
                </pic:pic>
              </a:graphicData>
            </a:graphic>
          </wp:inline>
        </w:drawing>
      </w:r>
      <w:r>
        <w:rPr>
          <w:noProof/>
          <w:szCs w:val="24"/>
        </w:rPr>
        <w:drawing>
          <wp:inline distT="0" distB="0" distL="0" distR="0" wp14:anchorId="4062B171" wp14:editId="253E10E9">
            <wp:extent cx="2886075" cy="1924050"/>
            <wp:effectExtent l="19050" t="0" r="9525" b="0"/>
            <wp:docPr id="44" name="Picture 8" descr="g15.vs.g13.imager.diurnaldiff.m06.c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5.vs.g13.imager.diurnaldiff.m06.ch6.png"/>
                    <pic:cNvPicPr>
                      <a:picLocks noChangeAspect="1" noChangeArrowheads="1"/>
                    </pic:cNvPicPr>
                  </pic:nvPicPr>
                  <pic:blipFill>
                    <a:blip r:embed="rId47" cstate="print"/>
                    <a:srcRect/>
                    <a:stretch>
                      <a:fillRect/>
                    </a:stretch>
                  </pic:blipFill>
                  <pic:spPr bwMode="auto">
                    <a:xfrm>
                      <a:off x="0" y="0"/>
                      <a:ext cx="2886075" cy="1924050"/>
                    </a:xfrm>
                    <a:prstGeom prst="rect">
                      <a:avLst/>
                    </a:prstGeom>
                    <a:noFill/>
                    <a:ln w="9525">
                      <a:noFill/>
                      <a:miter lim="800000"/>
                      <a:headEnd/>
                      <a:tailEnd/>
                    </a:ln>
                  </pic:spPr>
                </pic:pic>
              </a:graphicData>
            </a:graphic>
          </wp:inline>
        </w:drawing>
      </w:r>
    </w:p>
    <w:p w:rsidR="00AD37AE" w:rsidRPr="00C4722E" w:rsidRDefault="00AD37AE" w:rsidP="00761BA3">
      <w:pPr>
        <w:pStyle w:val="Caption"/>
        <w:rPr>
          <w:highlight w:val="yellow"/>
        </w:rPr>
      </w:pPr>
      <w:bookmarkStart w:id="118" w:name="_Toc301943721"/>
      <w:r w:rsidRPr="00411CA3">
        <w:t xml:space="preserve">Figure </w:t>
      </w:r>
      <w:r w:rsidR="00BC0F98" w:rsidRPr="00411CA3">
        <w:fldChar w:fldCharType="begin"/>
      </w:r>
      <w:r w:rsidR="00BC0F98" w:rsidRPr="00411CA3">
        <w:instrText xml:space="preserve"> STYLEREF 1 \s </w:instrText>
      </w:r>
      <w:r w:rsidR="00BC0F98" w:rsidRPr="00411CA3">
        <w:fldChar w:fldCharType="separate"/>
      </w:r>
      <w:r w:rsidRPr="00411CA3">
        <w:rPr>
          <w:noProof/>
        </w:rPr>
        <w:t>4</w:t>
      </w:r>
      <w:r w:rsidR="00BC0F98" w:rsidRPr="00411CA3">
        <w:rPr>
          <w:noProof/>
        </w:rPr>
        <w:fldChar w:fldCharType="end"/>
      </w:r>
      <w:r w:rsidRPr="00411CA3">
        <w:t>.</w:t>
      </w:r>
      <w:r w:rsidR="00FA6EC1" w:rsidRPr="00411CA3">
        <w:fldChar w:fldCharType="begin"/>
      </w:r>
      <w:r w:rsidR="000B5689" w:rsidRPr="00411CA3">
        <w:instrText xml:space="preserve"> SEQ Figure \* ARABIC \s 1 </w:instrText>
      </w:r>
      <w:r w:rsidR="00FA6EC1" w:rsidRPr="00411CA3">
        <w:fldChar w:fldCharType="separate"/>
      </w:r>
      <w:r w:rsidRPr="00411CA3">
        <w:rPr>
          <w:noProof/>
        </w:rPr>
        <w:t>18</w:t>
      </w:r>
      <w:r w:rsidR="00FA6EC1" w:rsidRPr="00411CA3">
        <w:fldChar w:fldCharType="end"/>
      </w:r>
      <w:r w:rsidRPr="00411CA3">
        <w:t xml:space="preserve">:  </w:t>
      </w:r>
      <w:r w:rsidR="00411CA3" w:rsidRPr="00411CA3">
        <w:rPr>
          <w:szCs w:val="24"/>
        </w:rPr>
        <w:t>Direct inter-</w:t>
      </w:r>
      <w:r w:rsidR="00411CA3">
        <w:rPr>
          <w:szCs w:val="24"/>
        </w:rPr>
        <w:t>comparison of GOES15 vs. GOES-13 Imager IR channels. No account of differing SRF were made.</w:t>
      </w:r>
      <w:bookmarkEnd w:id="118"/>
    </w:p>
    <w:p w:rsidR="00AD37AE" w:rsidRDefault="00AD37AE" w:rsidP="00AC2947">
      <w:pPr>
        <w:rPr>
          <w:highlight w:val="yellow"/>
        </w:rPr>
      </w:pPr>
    </w:p>
    <w:p w:rsidR="00411CA3" w:rsidRPr="00C4722E" w:rsidRDefault="00411CA3" w:rsidP="00AC2947">
      <w:pPr>
        <w:rPr>
          <w:highlight w:val="yellow"/>
        </w:rPr>
      </w:pPr>
      <w:r>
        <w:rPr>
          <w:szCs w:val="24"/>
        </w:rPr>
        <w:t>Figure 4.19 plots the latitudinal distributions of the mean Tb difference (black dots) and the standard deviation (gray segments) between GOES-15 and GOES-13 within 0.5</w:t>
      </w:r>
      <w:r w:rsidRPr="001B2D32">
        <w:rPr>
          <w:szCs w:val="24"/>
          <w:vertAlign w:val="superscript"/>
        </w:rPr>
        <w:t>o</w:t>
      </w:r>
      <w:r>
        <w:rPr>
          <w:szCs w:val="24"/>
        </w:rPr>
        <w:t xml:space="preserve"> latitude bins for the four IR channels on August 10, 2010.  There is no significant Tb difference trend in bands 3 and 4, yet the Tb difference of band 6 increase significantly as the longitude increases.  As the radiometric calibration of band 6 is especially sensitive to the SRF distribution (Wu et al. 2009), longitudinal dependent Tb bias is attributed to the increasing optical length which exaggerate the impact of SRF difference on the radiance of this channel.</w:t>
      </w:r>
    </w:p>
    <w:p w:rsidR="00AD37AE" w:rsidRDefault="00AD37AE" w:rsidP="00AC2947">
      <w:pPr>
        <w:jc w:val="center"/>
        <w:rPr>
          <w:highlight w:val="yellow"/>
        </w:rPr>
      </w:pPr>
    </w:p>
    <w:p w:rsidR="00411CA3" w:rsidRDefault="00411CA3" w:rsidP="00411CA3">
      <w:pPr>
        <w:tabs>
          <w:tab w:val="left" w:pos="0"/>
          <w:tab w:val="left" w:pos="630"/>
        </w:tabs>
        <w:rPr>
          <w:szCs w:val="24"/>
        </w:rPr>
      </w:pPr>
      <w:r>
        <w:rPr>
          <w:noProof/>
          <w:szCs w:val="24"/>
        </w:rPr>
        <w:lastRenderedPageBreak/>
        <w:drawing>
          <wp:inline distT="0" distB="0" distL="0" distR="0" wp14:anchorId="6BB594B0" wp14:editId="301614EE">
            <wp:extent cx="2895600" cy="1933575"/>
            <wp:effectExtent l="19050" t="0" r="0" b="0"/>
            <wp:docPr id="45" name="Picture 14" descr="g15.vs.g13.imager.latitude.diff.2010222.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15.vs.g13.imager.latitude.diff.2010222.ch2.png"/>
                    <pic:cNvPicPr>
                      <a:picLocks noChangeAspect="1" noChangeArrowheads="1"/>
                    </pic:cNvPicPr>
                  </pic:nvPicPr>
                  <pic:blipFill>
                    <a:blip r:embed="rId48" cstate="print"/>
                    <a:srcRect/>
                    <a:stretch>
                      <a:fillRect/>
                    </a:stretch>
                  </pic:blipFill>
                  <pic:spPr bwMode="auto">
                    <a:xfrm>
                      <a:off x="0" y="0"/>
                      <a:ext cx="2895600" cy="1933575"/>
                    </a:xfrm>
                    <a:prstGeom prst="rect">
                      <a:avLst/>
                    </a:prstGeom>
                    <a:noFill/>
                    <a:ln w="9525">
                      <a:noFill/>
                      <a:miter lim="800000"/>
                      <a:headEnd/>
                      <a:tailEnd/>
                    </a:ln>
                  </pic:spPr>
                </pic:pic>
              </a:graphicData>
            </a:graphic>
          </wp:inline>
        </w:drawing>
      </w:r>
      <w:r>
        <w:rPr>
          <w:noProof/>
          <w:szCs w:val="24"/>
        </w:rPr>
        <w:drawing>
          <wp:inline distT="0" distB="0" distL="0" distR="0" wp14:anchorId="5A2DC500" wp14:editId="28EB8956">
            <wp:extent cx="2895600" cy="1933575"/>
            <wp:effectExtent l="19050" t="0" r="0" b="0"/>
            <wp:docPr id="46" name="Picture 46"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15"/>
                    <pic:cNvPicPr>
                      <a:picLocks noChangeAspect="1" noChangeArrowheads="1"/>
                    </pic:cNvPicPr>
                  </pic:nvPicPr>
                  <pic:blipFill>
                    <a:blip r:embed="rId49" cstate="print"/>
                    <a:srcRect/>
                    <a:stretch>
                      <a:fillRect/>
                    </a:stretch>
                  </pic:blipFill>
                  <pic:spPr bwMode="auto">
                    <a:xfrm>
                      <a:off x="0" y="0"/>
                      <a:ext cx="2895600" cy="1933575"/>
                    </a:xfrm>
                    <a:prstGeom prst="rect">
                      <a:avLst/>
                    </a:prstGeom>
                    <a:noFill/>
                    <a:ln w="9525">
                      <a:noFill/>
                      <a:miter lim="800000"/>
                      <a:headEnd/>
                      <a:tailEnd/>
                    </a:ln>
                  </pic:spPr>
                </pic:pic>
              </a:graphicData>
            </a:graphic>
          </wp:inline>
        </w:drawing>
      </w:r>
      <w:r>
        <w:rPr>
          <w:noProof/>
          <w:szCs w:val="24"/>
        </w:rPr>
        <w:drawing>
          <wp:inline distT="0" distB="0" distL="0" distR="0" wp14:anchorId="6F007724" wp14:editId="7FE7842E">
            <wp:extent cx="2924175" cy="1952625"/>
            <wp:effectExtent l="19050" t="0" r="9525" b="0"/>
            <wp:docPr id="47" name="Picture 47"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15"/>
                    <pic:cNvPicPr>
                      <a:picLocks noChangeAspect="1" noChangeArrowheads="1"/>
                    </pic:cNvPicPr>
                  </pic:nvPicPr>
                  <pic:blipFill>
                    <a:blip r:embed="rId50" cstate="print"/>
                    <a:srcRect/>
                    <a:stretch>
                      <a:fillRect/>
                    </a:stretch>
                  </pic:blipFill>
                  <pic:spPr bwMode="auto">
                    <a:xfrm>
                      <a:off x="0" y="0"/>
                      <a:ext cx="2924175" cy="1952625"/>
                    </a:xfrm>
                    <a:prstGeom prst="rect">
                      <a:avLst/>
                    </a:prstGeom>
                    <a:noFill/>
                    <a:ln w="9525">
                      <a:noFill/>
                      <a:miter lim="800000"/>
                      <a:headEnd/>
                      <a:tailEnd/>
                    </a:ln>
                  </pic:spPr>
                </pic:pic>
              </a:graphicData>
            </a:graphic>
          </wp:inline>
        </w:drawing>
      </w:r>
      <w:r>
        <w:rPr>
          <w:noProof/>
          <w:szCs w:val="24"/>
        </w:rPr>
        <w:drawing>
          <wp:inline distT="0" distB="0" distL="0" distR="0" wp14:anchorId="6FC6CC53" wp14:editId="3899707B">
            <wp:extent cx="2895600" cy="1943100"/>
            <wp:effectExtent l="19050" t="0" r="0" b="0"/>
            <wp:docPr id="125" name="Picture 20" descr="g15.vs.g13.imager.latitude.diff.2010222.c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5.vs.g13.imager.latitude.diff.2010222.ch6.png"/>
                    <pic:cNvPicPr>
                      <a:picLocks noChangeAspect="1" noChangeArrowheads="1"/>
                    </pic:cNvPicPr>
                  </pic:nvPicPr>
                  <pic:blipFill>
                    <a:blip r:embed="rId51" cstate="print"/>
                    <a:srcRect/>
                    <a:stretch>
                      <a:fillRect/>
                    </a:stretch>
                  </pic:blipFill>
                  <pic:spPr bwMode="auto">
                    <a:xfrm>
                      <a:off x="0" y="0"/>
                      <a:ext cx="2895600" cy="1943100"/>
                    </a:xfrm>
                    <a:prstGeom prst="rect">
                      <a:avLst/>
                    </a:prstGeom>
                    <a:noFill/>
                    <a:ln w="9525">
                      <a:noFill/>
                      <a:miter lim="800000"/>
                      <a:headEnd/>
                      <a:tailEnd/>
                    </a:ln>
                  </pic:spPr>
                </pic:pic>
              </a:graphicData>
            </a:graphic>
          </wp:inline>
        </w:drawing>
      </w:r>
    </w:p>
    <w:p w:rsidR="00AD37AE" w:rsidRPr="00C4722E" w:rsidRDefault="00AD37AE" w:rsidP="00761BA3">
      <w:pPr>
        <w:pStyle w:val="Caption"/>
        <w:rPr>
          <w:b w:val="0"/>
          <w:highlight w:val="yellow"/>
        </w:rPr>
      </w:pPr>
      <w:bookmarkStart w:id="119" w:name="_Toc301943722"/>
      <w:r w:rsidRPr="00411CA3">
        <w:t xml:space="preserve">Figure </w:t>
      </w:r>
      <w:r w:rsidR="00BC0F98" w:rsidRPr="00411CA3">
        <w:fldChar w:fldCharType="begin"/>
      </w:r>
      <w:r w:rsidR="00BC0F98" w:rsidRPr="00411CA3">
        <w:instrText xml:space="preserve"> STYLEREF 1 \s </w:instrText>
      </w:r>
      <w:r w:rsidR="00BC0F98" w:rsidRPr="00411CA3">
        <w:fldChar w:fldCharType="separate"/>
      </w:r>
      <w:r w:rsidRPr="00411CA3">
        <w:rPr>
          <w:noProof/>
        </w:rPr>
        <w:t>4</w:t>
      </w:r>
      <w:r w:rsidR="00BC0F98" w:rsidRPr="00411CA3">
        <w:rPr>
          <w:noProof/>
        </w:rPr>
        <w:fldChar w:fldCharType="end"/>
      </w:r>
      <w:r w:rsidRPr="00411CA3">
        <w:t>.</w:t>
      </w:r>
      <w:r w:rsidR="00FA6EC1" w:rsidRPr="00411CA3">
        <w:fldChar w:fldCharType="begin"/>
      </w:r>
      <w:r w:rsidR="000B5689" w:rsidRPr="00411CA3">
        <w:instrText xml:space="preserve"> SEQ Figure \* ARABIC \s 1 </w:instrText>
      </w:r>
      <w:r w:rsidR="00FA6EC1" w:rsidRPr="00411CA3">
        <w:fldChar w:fldCharType="separate"/>
      </w:r>
      <w:r w:rsidRPr="00411CA3">
        <w:rPr>
          <w:noProof/>
        </w:rPr>
        <w:t>19</w:t>
      </w:r>
      <w:r w:rsidR="00FA6EC1" w:rsidRPr="00411CA3">
        <w:fldChar w:fldCharType="end"/>
      </w:r>
      <w:r w:rsidRPr="00411CA3">
        <w:t xml:space="preserve">:  </w:t>
      </w:r>
      <w:r w:rsidR="00411CA3" w:rsidRPr="00411CA3">
        <w:rPr>
          <w:szCs w:val="24"/>
        </w:rPr>
        <w:t>Latitudinal distribution of the mean Tb difference (dark dots) and the standard deviation (gray segments</w:t>
      </w:r>
      <w:r w:rsidR="00411CA3">
        <w:rPr>
          <w:szCs w:val="24"/>
        </w:rPr>
        <w:t>) between GOES-15 and GOES-13 for the four Imager IR channels (Tb difference = GOES-15 – GOES-13).</w:t>
      </w:r>
      <w:bookmarkEnd w:id="119"/>
    </w:p>
    <w:p w:rsidR="00011946" w:rsidRDefault="00011946" w:rsidP="00011946">
      <w:pPr>
        <w:rPr>
          <w:szCs w:val="24"/>
        </w:rPr>
      </w:pPr>
    </w:p>
    <w:p w:rsidR="00011946" w:rsidRDefault="00011946" w:rsidP="00011946">
      <w:r>
        <w:rPr>
          <w:szCs w:val="24"/>
        </w:rPr>
        <w:t>The mean Tb difference and standard deviation values for GOES-15 vs. GOES-13 and GOES-15 vs. GOES-11 are reported at Table 4.10.  The mean Tb difference between GOES-15 and GOES-11 is -0.63K, 2.51K and 0.41K for bands 2, 3 4, respectively. The large standard deviation of the band 2 Tb difference (±1.00K) is due to the strong BRDF effect during the day-time as these two satellites are located about 45</w:t>
      </w:r>
      <w:r w:rsidRPr="00054695">
        <w:rPr>
          <w:szCs w:val="24"/>
          <w:vertAlign w:val="superscript"/>
        </w:rPr>
        <w:t>o</w:t>
      </w:r>
      <w:r>
        <w:rPr>
          <w:szCs w:val="24"/>
        </w:rPr>
        <w:t xml:space="preserve"> apart.  The SRF difference is most likely the main factor causing the large band 3 Tb difference as the GOES-15 band 3 SRF is much wider than that of GOES-11.</w:t>
      </w:r>
    </w:p>
    <w:p w:rsidR="00AD37AE" w:rsidRDefault="00AD37AE" w:rsidP="007C51CE">
      <w:pPr>
        <w:jc w:val="center"/>
        <w:rPr>
          <w:b/>
          <w:sz w:val="20"/>
          <w:highlight w:val="yellow"/>
        </w:rPr>
      </w:pPr>
    </w:p>
    <w:p w:rsidR="00B16E6E" w:rsidRPr="00FD009E" w:rsidRDefault="00B16E6E" w:rsidP="00B16E6E"/>
    <w:p w:rsidR="00011946" w:rsidRDefault="00B16E6E" w:rsidP="00011946">
      <w:pPr>
        <w:pStyle w:val="StyleCaptionCentered"/>
      </w:pPr>
      <w:bookmarkStart w:id="120" w:name="_Toc301956973"/>
      <w:r>
        <w:t xml:space="preserve">Table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Table \* ARABIC \s 1 </w:instrText>
      </w:r>
      <w:r>
        <w:fldChar w:fldCharType="separate"/>
      </w:r>
      <w:r>
        <w:rPr>
          <w:noProof/>
        </w:rPr>
        <w:t>10</w:t>
      </w:r>
      <w:r>
        <w:fldChar w:fldCharType="end"/>
      </w:r>
      <w:r>
        <w:t xml:space="preserve">:  </w:t>
      </w:r>
      <w:r w:rsidR="00011946">
        <w:rPr>
          <w:szCs w:val="24"/>
        </w:rPr>
        <w:t>Mean Tb difference (K) and the standard deviation values for the IR channels between the Imagers on GOES-15 vs. GOES-13 and GOES-15 vs. GOES-11</w:t>
      </w:r>
      <w:r w:rsidR="00011946" w:rsidRPr="00FD009E">
        <w:t>.</w:t>
      </w:r>
      <w:bookmarkEnd w:id="120"/>
    </w:p>
    <w:p w:rsidR="00B16E6E" w:rsidRDefault="00B16E6E" w:rsidP="00011946">
      <w:pPr>
        <w:pStyle w:val="StyleCaptionCentered"/>
        <w:rPr>
          <w:rFonts w:eastAsia="Batang"/>
        </w:rPr>
      </w:pPr>
    </w:p>
    <w:p w:rsidR="00011946" w:rsidRDefault="00011946" w:rsidP="00011946">
      <w:pPr>
        <w:jc w:val="both"/>
        <w:rPr>
          <w:rFonts w:eastAsia="Batang"/>
        </w:rPr>
      </w:pPr>
    </w:p>
    <w:tbl>
      <w:tblPr>
        <w:tblW w:w="80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401"/>
        <w:gridCol w:w="2119"/>
        <w:gridCol w:w="311"/>
        <w:gridCol w:w="2126"/>
      </w:tblGrid>
      <w:tr w:rsidR="00011946" w:rsidRPr="00FD009E" w:rsidTr="00211803">
        <w:trPr>
          <w:trHeight w:val="492"/>
          <w:jc w:val="center"/>
        </w:trPr>
        <w:tc>
          <w:tcPr>
            <w:tcW w:w="1365" w:type="dxa"/>
            <w:vMerge w:val="restart"/>
            <w:shd w:val="clear" w:color="auto" w:fill="FFFFFF"/>
            <w:vAlign w:val="center"/>
          </w:tcPr>
          <w:p w:rsidR="00011946" w:rsidRPr="00FD009E" w:rsidRDefault="00011946" w:rsidP="00211803">
            <w:pPr>
              <w:jc w:val="center"/>
              <w:rPr>
                <w:b/>
              </w:rPr>
            </w:pPr>
            <w:r>
              <w:rPr>
                <w:b/>
              </w:rPr>
              <w:t xml:space="preserve">Imager </w:t>
            </w:r>
            <w:r w:rsidRPr="00FD009E">
              <w:rPr>
                <w:b/>
              </w:rPr>
              <w:t>Band</w:t>
            </w:r>
          </w:p>
        </w:tc>
        <w:tc>
          <w:tcPr>
            <w:tcW w:w="1710" w:type="dxa"/>
            <w:vMerge w:val="restart"/>
            <w:shd w:val="clear" w:color="auto" w:fill="FFFFFF"/>
            <w:vAlign w:val="center"/>
          </w:tcPr>
          <w:p w:rsidR="00011946" w:rsidRPr="00FD009E" w:rsidRDefault="00011946" w:rsidP="00211803">
            <w:pPr>
              <w:jc w:val="center"/>
              <w:rPr>
                <w:b/>
              </w:rPr>
            </w:pPr>
            <w:r w:rsidRPr="00FD009E">
              <w:rPr>
                <w:b/>
              </w:rPr>
              <w:t>Central Wavelength</w:t>
            </w:r>
          </w:p>
          <w:p w:rsidR="00011946" w:rsidRPr="00FD009E" w:rsidRDefault="00011946" w:rsidP="00211803">
            <w:pPr>
              <w:jc w:val="center"/>
              <w:rPr>
                <w:b/>
              </w:rPr>
            </w:pPr>
            <w:r w:rsidRPr="00FD009E">
              <w:rPr>
                <w:b/>
              </w:rPr>
              <w:t>(μm)</w:t>
            </w:r>
          </w:p>
        </w:tc>
        <w:tc>
          <w:tcPr>
            <w:tcW w:w="401" w:type="dxa"/>
            <w:shd w:val="clear" w:color="auto" w:fill="FFFFFF"/>
            <w:vAlign w:val="center"/>
          </w:tcPr>
          <w:p w:rsidR="00011946" w:rsidRPr="00FD009E" w:rsidRDefault="00011946" w:rsidP="00211803">
            <w:pPr>
              <w:jc w:val="center"/>
              <w:rPr>
                <w:b/>
              </w:rPr>
            </w:pPr>
          </w:p>
        </w:tc>
        <w:tc>
          <w:tcPr>
            <w:tcW w:w="2119" w:type="dxa"/>
            <w:shd w:val="clear" w:color="auto" w:fill="FFFFFF"/>
            <w:vAlign w:val="center"/>
          </w:tcPr>
          <w:p w:rsidR="00011946" w:rsidRPr="00FD009E" w:rsidRDefault="00011946" w:rsidP="00211803">
            <w:pPr>
              <w:jc w:val="center"/>
              <w:rPr>
                <w:b/>
              </w:rPr>
            </w:pPr>
            <w:r w:rsidRPr="00EB4683">
              <w:rPr>
                <w:b/>
              </w:rPr>
              <w:t>G15 – G13</w:t>
            </w:r>
          </w:p>
        </w:tc>
        <w:tc>
          <w:tcPr>
            <w:tcW w:w="311" w:type="dxa"/>
            <w:shd w:val="clear" w:color="auto" w:fill="FFFFFF"/>
            <w:vAlign w:val="center"/>
          </w:tcPr>
          <w:p w:rsidR="00011946" w:rsidRPr="00FD009E" w:rsidRDefault="00011946" w:rsidP="00211803">
            <w:pPr>
              <w:jc w:val="center"/>
              <w:rPr>
                <w:b/>
              </w:rPr>
            </w:pPr>
          </w:p>
        </w:tc>
        <w:tc>
          <w:tcPr>
            <w:tcW w:w="2126" w:type="dxa"/>
            <w:shd w:val="clear" w:color="auto" w:fill="FFFFFF"/>
            <w:vAlign w:val="center"/>
          </w:tcPr>
          <w:p w:rsidR="00011946" w:rsidRPr="00FD009E" w:rsidRDefault="00011946" w:rsidP="00211803">
            <w:pPr>
              <w:jc w:val="center"/>
              <w:rPr>
                <w:b/>
              </w:rPr>
            </w:pPr>
            <w:r w:rsidRPr="00EB4683">
              <w:rPr>
                <w:b/>
              </w:rPr>
              <w:t>G15 – G11</w:t>
            </w:r>
          </w:p>
        </w:tc>
      </w:tr>
      <w:tr w:rsidR="00011946" w:rsidRPr="00FD009E" w:rsidTr="00211803">
        <w:trPr>
          <w:jc w:val="center"/>
        </w:trPr>
        <w:tc>
          <w:tcPr>
            <w:tcW w:w="1365" w:type="dxa"/>
            <w:vMerge/>
            <w:shd w:val="clear" w:color="auto" w:fill="FFFFFF"/>
            <w:vAlign w:val="center"/>
          </w:tcPr>
          <w:p w:rsidR="00011946" w:rsidRPr="00FD009E" w:rsidRDefault="00011946" w:rsidP="00211803">
            <w:pPr>
              <w:jc w:val="center"/>
              <w:rPr>
                <w:b/>
              </w:rPr>
            </w:pPr>
          </w:p>
        </w:tc>
        <w:tc>
          <w:tcPr>
            <w:tcW w:w="1710" w:type="dxa"/>
            <w:vMerge/>
            <w:shd w:val="clear" w:color="auto" w:fill="FFFFFF"/>
            <w:vAlign w:val="center"/>
          </w:tcPr>
          <w:p w:rsidR="00011946" w:rsidRPr="00FD009E" w:rsidRDefault="00011946" w:rsidP="00211803">
            <w:pPr>
              <w:jc w:val="center"/>
              <w:rPr>
                <w:b/>
              </w:rPr>
            </w:pPr>
          </w:p>
        </w:tc>
        <w:tc>
          <w:tcPr>
            <w:tcW w:w="4957" w:type="dxa"/>
            <w:gridSpan w:val="4"/>
            <w:shd w:val="clear" w:color="auto" w:fill="FFFFFF"/>
            <w:vAlign w:val="center"/>
          </w:tcPr>
          <w:p w:rsidR="00011946" w:rsidRPr="00FD009E" w:rsidRDefault="00011946" w:rsidP="00211803">
            <w:pPr>
              <w:jc w:val="center"/>
              <w:rPr>
                <w:b/>
              </w:rPr>
            </w:pPr>
            <w:r>
              <w:rPr>
                <w:b/>
              </w:rPr>
              <w:t>K</w:t>
            </w:r>
          </w:p>
        </w:tc>
      </w:tr>
      <w:tr w:rsidR="00011946" w:rsidRPr="00FD009E" w:rsidTr="00211803">
        <w:trPr>
          <w:jc w:val="center"/>
        </w:trPr>
        <w:tc>
          <w:tcPr>
            <w:tcW w:w="1365" w:type="dxa"/>
            <w:vAlign w:val="center"/>
          </w:tcPr>
          <w:p w:rsidR="00011946" w:rsidRPr="00FD009E" w:rsidRDefault="00011946" w:rsidP="00211803">
            <w:pPr>
              <w:jc w:val="center"/>
            </w:pPr>
            <w:r w:rsidRPr="00FD009E">
              <w:t>2</w:t>
            </w:r>
          </w:p>
        </w:tc>
        <w:tc>
          <w:tcPr>
            <w:tcW w:w="1710" w:type="dxa"/>
            <w:vAlign w:val="center"/>
          </w:tcPr>
          <w:p w:rsidR="00011946" w:rsidRPr="00FD009E" w:rsidRDefault="00011946" w:rsidP="00211803">
            <w:pPr>
              <w:jc w:val="center"/>
            </w:pPr>
            <w:r w:rsidRPr="00FD009E">
              <w:t>3.9</w:t>
            </w:r>
          </w:p>
        </w:tc>
        <w:tc>
          <w:tcPr>
            <w:tcW w:w="401" w:type="dxa"/>
            <w:vAlign w:val="center"/>
          </w:tcPr>
          <w:p w:rsidR="00011946" w:rsidRPr="00FD009E" w:rsidRDefault="00011946" w:rsidP="00211803">
            <w:pPr>
              <w:jc w:val="center"/>
            </w:pPr>
          </w:p>
        </w:tc>
        <w:tc>
          <w:tcPr>
            <w:tcW w:w="2119" w:type="dxa"/>
            <w:vAlign w:val="center"/>
          </w:tcPr>
          <w:p w:rsidR="00011946" w:rsidRPr="00FD009E" w:rsidRDefault="00011946" w:rsidP="00211803">
            <w:pPr>
              <w:jc w:val="center"/>
            </w:pPr>
            <w:r w:rsidRPr="00B15D51">
              <w:rPr>
                <w:szCs w:val="24"/>
              </w:rPr>
              <w:t>-0.30 (±0.19)</w:t>
            </w:r>
          </w:p>
        </w:tc>
        <w:tc>
          <w:tcPr>
            <w:tcW w:w="311" w:type="dxa"/>
            <w:vAlign w:val="center"/>
          </w:tcPr>
          <w:p w:rsidR="00011946" w:rsidRPr="002672B1" w:rsidRDefault="00011946" w:rsidP="00211803">
            <w:pPr>
              <w:jc w:val="center"/>
              <w:rPr>
                <w:b/>
              </w:rPr>
            </w:pPr>
          </w:p>
        </w:tc>
        <w:tc>
          <w:tcPr>
            <w:tcW w:w="2126" w:type="dxa"/>
            <w:vAlign w:val="center"/>
          </w:tcPr>
          <w:p w:rsidR="00011946" w:rsidRPr="00607762" w:rsidRDefault="00011946" w:rsidP="00211803">
            <w:pPr>
              <w:jc w:val="center"/>
            </w:pPr>
            <w:r w:rsidRPr="00B15D51">
              <w:rPr>
                <w:szCs w:val="24"/>
              </w:rPr>
              <w:t>-0.63 (±1.00)</w:t>
            </w:r>
          </w:p>
        </w:tc>
      </w:tr>
      <w:tr w:rsidR="00011946" w:rsidRPr="00FD009E" w:rsidTr="00211803">
        <w:trPr>
          <w:jc w:val="center"/>
        </w:trPr>
        <w:tc>
          <w:tcPr>
            <w:tcW w:w="1365" w:type="dxa"/>
            <w:vAlign w:val="center"/>
          </w:tcPr>
          <w:p w:rsidR="00011946" w:rsidRPr="00FD009E" w:rsidRDefault="00011946" w:rsidP="00211803">
            <w:pPr>
              <w:jc w:val="center"/>
            </w:pPr>
            <w:r w:rsidRPr="00FD009E">
              <w:t>3</w:t>
            </w:r>
          </w:p>
        </w:tc>
        <w:tc>
          <w:tcPr>
            <w:tcW w:w="1710" w:type="dxa"/>
            <w:vAlign w:val="center"/>
          </w:tcPr>
          <w:p w:rsidR="00011946" w:rsidRPr="00FD009E" w:rsidRDefault="00011946" w:rsidP="00211803">
            <w:pPr>
              <w:jc w:val="center"/>
            </w:pPr>
            <w:r w:rsidRPr="00FD009E">
              <w:t>6.5</w:t>
            </w:r>
          </w:p>
        </w:tc>
        <w:tc>
          <w:tcPr>
            <w:tcW w:w="401" w:type="dxa"/>
            <w:vAlign w:val="center"/>
          </w:tcPr>
          <w:p w:rsidR="00011946" w:rsidRPr="00FD009E" w:rsidRDefault="00011946" w:rsidP="00211803">
            <w:pPr>
              <w:jc w:val="center"/>
            </w:pPr>
          </w:p>
        </w:tc>
        <w:tc>
          <w:tcPr>
            <w:tcW w:w="2119" w:type="dxa"/>
            <w:vAlign w:val="center"/>
          </w:tcPr>
          <w:p w:rsidR="00011946" w:rsidRPr="00FD009E" w:rsidRDefault="00011946" w:rsidP="00211803">
            <w:pPr>
              <w:jc w:val="center"/>
            </w:pPr>
            <w:r w:rsidRPr="00B15D51">
              <w:rPr>
                <w:szCs w:val="24"/>
              </w:rPr>
              <w:t>-0.05 (±0.06)</w:t>
            </w:r>
          </w:p>
        </w:tc>
        <w:tc>
          <w:tcPr>
            <w:tcW w:w="311" w:type="dxa"/>
            <w:vAlign w:val="center"/>
          </w:tcPr>
          <w:p w:rsidR="00011946" w:rsidRPr="002672B1" w:rsidRDefault="00011946" w:rsidP="00211803">
            <w:pPr>
              <w:jc w:val="center"/>
              <w:rPr>
                <w:b/>
              </w:rPr>
            </w:pPr>
          </w:p>
        </w:tc>
        <w:tc>
          <w:tcPr>
            <w:tcW w:w="2126" w:type="dxa"/>
            <w:vAlign w:val="center"/>
          </w:tcPr>
          <w:p w:rsidR="00011946" w:rsidRPr="00607762" w:rsidRDefault="00011946" w:rsidP="00211803">
            <w:pPr>
              <w:jc w:val="center"/>
            </w:pPr>
            <w:r w:rsidRPr="00B15D51">
              <w:rPr>
                <w:szCs w:val="24"/>
              </w:rPr>
              <w:t>2.51   (±0.13)</w:t>
            </w:r>
          </w:p>
        </w:tc>
      </w:tr>
      <w:tr w:rsidR="00011946" w:rsidRPr="00FD009E" w:rsidTr="00211803">
        <w:trPr>
          <w:jc w:val="center"/>
        </w:trPr>
        <w:tc>
          <w:tcPr>
            <w:tcW w:w="1365" w:type="dxa"/>
            <w:vAlign w:val="center"/>
          </w:tcPr>
          <w:p w:rsidR="00011946" w:rsidRPr="00FD009E" w:rsidRDefault="00011946" w:rsidP="00211803">
            <w:pPr>
              <w:jc w:val="center"/>
            </w:pPr>
            <w:r w:rsidRPr="00FD009E">
              <w:t>4</w:t>
            </w:r>
          </w:p>
        </w:tc>
        <w:tc>
          <w:tcPr>
            <w:tcW w:w="1710" w:type="dxa"/>
            <w:vAlign w:val="center"/>
          </w:tcPr>
          <w:p w:rsidR="00011946" w:rsidRPr="00FD009E" w:rsidRDefault="00011946" w:rsidP="00211803">
            <w:pPr>
              <w:jc w:val="center"/>
            </w:pPr>
            <w:r w:rsidRPr="00FD009E">
              <w:t>10.7</w:t>
            </w:r>
          </w:p>
        </w:tc>
        <w:tc>
          <w:tcPr>
            <w:tcW w:w="401" w:type="dxa"/>
            <w:vAlign w:val="center"/>
          </w:tcPr>
          <w:p w:rsidR="00011946" w:rsidRPr="00FD009E" w:rsidRDefault="00011946" w:rsidP="00211803">
            <w:pPr>
              <w:jc w:val="center"/>
            </w:pPr>
          </w:p>
        </w:tc>
        <w:tc>
          <w:tcPr>
            <w:tcW w:w="2119" w:type="dxa"/>
            <w:vAlign w:val="center"/>
          </w:tcPr>
          <w:p w:rsidR="00011946" w:rsidRPr="00FD009E" w:rsidRDefault="00011946" w:rsidP="00211803">
            <w:pPr>
              <w:jc w:val="center"/>
            </w:pPr>
            <w:r w:rsidRPr="00B15D51">
              <w:rPr>
                <w:szCs w:val="24"/>
              </w:rPr>
              <w:t>0.08 (±0.15)</w:t>
            </w:r>
          </w:p>
        </w:tc>
        <w:tc>
          <w:tcPr>
            <w:tcW w:w="311" w:type="dxa"/>
            <w:vAlign w:val="center"/>
          </w:tcPr>
          <w:p w:rsidR="00011946" w:rsidRPr="002672B1" w:rsidRDefault="00011946" w:rsidP="00211803">
            <w:pPr>
              <w:jc w:val="center"/>
              <w:rPr>
                <w:b/>
              </w:rPr>
            </w:pPr>
          </w:p>
        </w:tc>
        <w:tc>
          <w:tcPr>
            <w:tcW w:w="2126" w:type="dxa"/>
            <w:vAlign w:val="center"/>
          </w:tcPr>
          <w:p w:rsidR="00011946" w:rsidRPr="00607762" w:rsidRDefault="00011946" w:rsidP="00211803">
            <w:pPr>
              <w:jc w:val="center"/>
            </w:pPr>
            <w:r w:rsidRPr="00B15D51">
              <w:rPr>
                <w:szCs w:val="24"/>
              </w:rPr>
              <w:t>0.41 (±0.35)</w:t>
            </w:r>
          </w:p>
        </w:tc>
      </w:tr>
      <w:tr w:rsidR="00011946" w:rsidRPr="00FD009E" w:rsidTr="00211803">
        <w:trPr>
          <w:jc w:val="center"/>
        </w:trPr>
        <w:tc>
          <w:tcPr>
            <w:tcW w:w="1365" w:type="dxa"/>
            <w:vAlign w:val="center"/>
          </w:tcPr>
          <w:p w:rsidR="00011946" w:rsidRPr="00FD009E" w:rsidRDefault="00011946" w:rsidP="00211803">
            <w:pPr>
              <w:jc w:val="center"/>
            </w:pPr>
            <w:r w:rsidRPr="00FD009E">
              <w:t>6</w:t>
            </w:r>
          </w:p>
        </w:tc>
        <w:tc>
          <w:tcPr>
            <w:tcW w:w="1710" w:type="dxa"/>
            <w:vAlign w:val="center"/>
          </w:tcPr>
          <w:p w:rsidR="00011946" w:rsidRPr="00FD009E" w:rsidRDefault="00011946" w:rsidP="00211803">
            <w:pPr>
              <w:jc w:val="center"/>
            </w:pPr>
            <w:r w:rsidRPr="00FD009E">
              <w:t>13.3</w:t>
            </w:r>
          </w:p>
        </w:tc>
        <w:tc>
          <w:tcPr>
            <w:tcW w:w="401" w:type="dxa"/>
            <w:vAlign w:val="center"/>
          </w:tcPr>
          <w:p w:rsidR="00011946" w:rsidRDefault="00011946" w:rsidP="00211803">
            <w:pPr>
              <w:jc w:val="center"/>
            </w:pPr>
          </w:p>
        </w:tc>
        <w:tc>
          <w:tcPr>
            <w:tcW w:w="2119" w:type="dxa"/>
            <w:vAlign w:val="center"/>
          </w:tcPr>
          <w:p w:rsidR="00011946" w:rsidRDefault="00011946" w:rsidP="00211803">
            <w:pPr>
              <w:jc w:val="center"/>
            </w:pPr>
            <w:r w:rsidRPr="00B15D51">
              <w:rPr>
                <w:szCs w:val="24"/>
              </w:rPr>
              <w:t>2.94 (±0.27)</w:t>
            </w:r>
          </w:p>
        </w:tc>
        <w:tc>
          <w:tcPr>
            <w:tcW w:w="311" w:type="dxa"/>
            <w:vAlign w:val="center"/>
          </w:tcPr>
          <w:p w:rsidR="00011946" w:rsidRPr="002672B1" w:rsidRDefault="00011946" w:rsidP="00211803">
            <w:pPr>
              <w:jc w:val="center"/>
              <w:rPr>
                <w:b/>
              </w:rPr>
            </w:pPr>
          </w:p>
        </w:tc>
        <w:tc>
          <w:tcPr>
            <w:tcW w:w="2126" w:type="dxa"/>
            <w:vAlign w:val="center"/>
          </w:tcPr>
          <w:p w:rsidR="00011946" w:rsidRPr="00607762" w:rsidRDefault="00011946" w:rsidP="00211803">
            <w:pPr>
              <w:jc w:val="center"/>
            </w:pPr>
          </w:p>
        </w:tc>
      </w:tr>
    </w:tbl>
    <w:p w:rsidR="00011946" w:rsidRDefault="00011946" w:rsidP="00B16E6E">
      <w:pPr>
        <w:pStyle w:val="StyleCaptionCentered"/>
      </w:pPr>
    </w:p>
    <w:p w:rsidR="007C78F8" w:rsidRDefault="007C78F8" w:rsidP="007C51CE">
      <w:pPr>
        <w:jc w:val="center"/>
        <w:rPr>
          <w:b/>
          <w:sz w:val="20"/>
          <w:highlight w:val="yellow"/>
        </w:rPr>
      </w:pPr>
    </w:p>
    <w:p w:rsidR="007C78F8" w:rsidRDefault="007C78F8" w:rsidP="007C51CE">
      <w:pPr>
        <w:jc w:val="center"/>
        <w:rPr>
          <w:b/>
          <w:sz w:val="20"/>
          <w:highlight w:val="yellow"/>
        </w:rPr>
      </w:pPr>
    </w:p>
    <w:p w:rsidR="007C78F8" w:rsidRDefault="007C78F8" w:rsidP="007C78F8">
      <w:pPr>
        <w:rPr>
          <w:b/>
          <w:sz w:val="20"/>
          <w:highlight w:val="yellow"/>
        </w:rPr>
      </w:pPr>
      <w:r>
        <w:rPr>
          <w:szCs w:val="24"/>
        </w:rPr>
        <w:t xml:space="preserve">Similar collocation criteria are applied to identify the collocation pixels for the Sounder pairs, except that the maximum temporal difference is set to 15 minutes instead of 5 minutes.  The spatial distribution of the collocation pixels are shown in Figure 4.20 for the two pairs of Sounder instruments.  Similar to the Imager collocation, GOES-13 and -15 have much wider collocation distribution than that of GOES-11 and GOES-15, due to the much closer sub-satellite </w:t>
      </w:r>
      <w:r w:rsidRPr="0041133D">
        <w:rPr>
          <w:szCs w:val="24"/>
        </w:rPr>
        <w:t xml:space="preserve">deployment.   The mean of the Tb difference and the standard deviation for the 18 IR channels are reported in Table </w:t>
      </w:r>
      <w:r w:rsidR="00B16E6E" w:rsidRPr="0041133D">
        <w:rPr>
          <w:szCs w:val="24"/>
        </w:rPr>
        <w:t>4.11</w:t>
      </w:r>
      <w:r w:rsidRPr="0041133D">
        <w:rPr>
          <w:szCs w:val="24"/>
        </w:rPr>
        <w:t>.</w:t>
      </w:r>
    </w:p>
    <w:p w:rsidR="00411CA3" w:rsidRPr="00C4722E" w:rsidRDefault="00411CA3" w:rsidP="007C51CE">
      <w:pPr>
        <w:jc w:val="center"/>
        <w:rPr>
          <w:b/>
          <w:sz w:val="20"/>
          <w:highlight w:val="yellow"/>
        </w:rPr>
      </w:pPr>
      <w:r>
        <w:rPr>
          <w:noProof/>
          <w:szCs w:val="24"/>
        </w:rPr>
        <w:drawing>
          <wp:inline distT="0" distB="0" distL="0" distR="0" wp14:anchorId="0C22D631" wp14:editId="2F7FCB4D">
            <wp:extent cx="5438775" cy="3837697"/>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srcRect/>
                    <a:stretch>
                      <a:fillRect/>
                    </a:stretch>
                  </pic:blipFill>
                  <pic:spPr bwMode="auto">
                    <a:xfrm>
                      <a:off x="0" y="0"/>
                      <a:ext cx="5438775" cy="3837697"/>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21" w:name="_Toc301943723"/>
      <w:r w:rsidRPr="00411CA3">
        <w:t xml:space="preserve">Figure </w:t>
      </w:r>
      <w:r w:rsidR="00BC0F98" w:rsidRPr="00411CA3">
        <w:fldChar w:fldCharType="begin"/>
      </w:r>
      <w:r w:rsidR="00BC0F98" w:rsidRPr="00411CA3">
        <w:instrText xml:space="preserve"> STYLEREF 1 \s </w:instrText>
      </w:r>
      <w:r w:rsidR="00BC0F98" w:rsidRPr="00411CA3">
        <w:fldChar w:fldCharType="separate"/>
      </w:r>
      <w:r w:rsidRPr="00411CA3">
        <w:rPr>
          <w:noProof/>
        </w:rPr>
        <w:t>4</w:t>
      </w:r>
      <w:r w:rsidR="00BC0F98" w:rsidRPr="00411CA3">
        <w:rPr>
          <w:noProof/>
        </w:rPr>
        <w:fldChar w:fldCharType="end"/>
      </w:r>
      <w:r w:rsidRPr="00411CA3">
        <w:t>.</w:t>
      </w:r>
      <w:r w:rsidR="00FA6EC1" w:rsidRPr="00411CA3">
        <w:fldChar w:fldCharType="begin"/>
      </w:r>
      <w:r w:rsidR="000B5689" w:rsidRPr="00411CA3">
        <w:instrText xml:space="preserve"> SEQ Figure \* ARABIC \s 1 </w:instrText>
      </w:r>
      <w:r w:rsidR="00FA6EC1" w:rsidRPr="00411CA3">
        <w:fldChar w:fldCharType="separate"/>
      </w:r>
      <w:r w:rsidRPr="00411CA3">
        <w:rPr>
          <w:noProof/>
        </w:rPr>
        <w:t>20</w:t>
      </w:r>
      <w:r w:rsidR="00FA6EC1" w:rsidRPr="00411CA3">
        <w:fldChar w:fldCharType="end"/>
      </w:r>
      <w:r w:rsidRPr="00411CA3">
        <w:t xml:space="preserve">:  </w:t>
      </w:r>
      <w:r w:rsidR="00411CA3" w:rsidRPr="00411CA3">
        <w:rPr>
          <w:szCs w:val="24"/>
        </w:rPr>
        <w:t>Spatial distribution of Sounder collocation pixels for GOES-15 vs. GOES-13 (left) and GOES-15 vs. GOES11 (right).</w:t>
      </w:r>
      <w:bookmarkEnd w:id="121"/>
    </w:p>
    <w:p w:rsidR="00B16E6E" w:rsidRDefault="00B16E6E" w:rsidP="00B16E6E"/>
    <w:p w:rsidR="00011946" w:rsidRPr="00FD009E" w:rsidRDefault="00011946" w:rsidP="00B16E6E"/>
    <w:p w:rsidR="00B16E6E" w:rsidRDefault="00B16E6E" w:rsidP="00B16E6E">
      <w:pPr>
        <w:pStyle w:val="StyleCaptionCentered"/>
      </w:pPr>
      <w:bookmarkStart w:id="122" w:name="_Toc301956974"/>
      <w:r>
        <w:t xml:space="preserve">Table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Table \* ARABIC \s 1 </w:instrText>
      </w:r>
      <w:r>
        <w:fldChar w:fldCharType="separate"/>
      </w:r>
      <w:r>
        <w:rPr>
          <w:noProof/>
        </w:rPr>
        <w:t>11</w:t>
      </w:r>
      <w:r>
        <w:fldChar w:fldCharType="end"/>
      </w:r>
      <w:r>
        <w:t xml:space="preserve">:  </w:t>
      </w:r>
      <w:r>
        <w:rPr>
          <w:szCs w:val="24"/>
        </w:rPr>
        <w:t>Mean Tb difference</w:t>
      </w:r>
      <w:r w:rsidR="00EB4683">
        <w:rPr>
          <w:szCs w:val="24"/>
        </w:rPr>
        <w:t xml:space="preserve"> (K)</w:t>
      </w:r>
      <w:r>
        <w:rPr>
          <w:szCs w:val="24"/>
        </w:rPr>
        <w:t xml:space="preserve"> and the standard deviation values for the IR channels between </w:t>
      </w:r>
      <w:r w:rsidR="00011946">
        <w:rPr>
          <w:szCs w:val="24"/>
        </w:rPr>
        <w:t xml:space="preserve">the Sounders on </w:t>
      </w:r>
      <w:r>
        <w:rPr>
          <w:szCs w:val="24"/>
        </w:rPr>
        <w:t>GOES-15 vs. GOES-13 and GOES-15 vs. GOES-11</w:t>
      </w:r>
      <w:r w:rsidRPr="00FD009E">
        <w:t>.</w:t>
      </w:r>
      <w:bookmarkEnd w:id="122"/>
    </w:p>
    <w:p w:rsidR="00B16E6E" w:rsidRDefault="00B16E6E" w:rsidP="00B16E6E">
      <w:pPr>
        <w:jc w:val="both"/>
        <w:rPr>
          <w:rFonts w:eastAsia="Batang"/>
        </w:rPr>
      </w:pPr>
    </w:p>
    <w:tbl>
      <w:tblPr>
        <w:tblW w:w="80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401"/>
        <w:gridCol w:w="2119"/>
        <w:gridCol w:w="311"/>
        <w:gridCol w:w="2126"/>
      </w:tblGrid>
      <w:tr w:rsidR="00EB4683" w:rsidRPr="00FD009E" w:rsidTr="00EB4683">
        <w:trPr>
          <w:trHeight w:val="492"/>
          <w:jc w:val="center"/>
        </w:trPr>
        <w:tc>
          <w:tcPr>
            <w:tcW w:w="1365" w:type="dxa"/>
            <w:vMerge w:val="restart"/>
            <w:shd w:val="clear" w:color="auto" w:fill="FFFFFF"/>
            <w:vAlign w:val="center"/>
          </w:tcPr>
          <w:p w:rsidR="00EB4683" w:rsidRPr="00FD009E" w:rsidRDefault="00EB4683" w:rsidP="00B16E6E">
            <w:pPr>
              <w:jc w:val="center"/>
              <w:rPr>
                <w:b/>
              </w:rPr>
            </w:pPr>
            <w:r>
              <w:rPr>
                <w:b/>
              </w:rPr>
              <w:t xml:space="preserve">Imager </w:t>
            </w:r>
            <w:r w:rsidRPr="00FD009E">
              <w:rPr>
                <w:b/>
              </w:rPr>
              <w:t>Band</w:t>
            </w:r>
          </w:p>
        </w:tc>
        <w:tc>
          <w:tcPr>
            <w:tcW w:w="1710" w:type="dxa"/>
            <w:vMerge w:val="restart"/>
            <w:shd w:val="clear" w:color="auto" w:fill="FFFFFF"/>
            <w:vAlign w:val="center"/>
          </w:tcPr>
          <w:p w:rsidR="00EB4683" w:rsidRPr="00FD009E" w:rsidRDefault="00EB4683" w:rsidP="00B16E6E">
            <w:pPr>
              <w:jc w:val="center"/>
              <w:rPr>
                <w:b/>
              </w:rPr>
            </w:pPr>
            <w:r w:rsidRPr="00FD009E">
              <w:rPr>
                <w:b/>
              </w:rPr>
              <w:t>Central Wavelength</w:t>
            </w:r>
          </w:p>
          <w:p w:rsidR="00EB4683" w:rsidRPr="00FD009E" w:rsidRDefault="00EB4683" w:rsidP="00B16E6E">
            <w:pPr>
              <w:jc w:val="center"/>
              <w:rPr>
                <w:b/>
              </w:rPr>
            </w:pPr>
            <w:r w:rsidRPr="00FD009E">
              <w:rPr>
                <w:b/>
              </w:rPr>
              <w:t>(μm)</w:t>
            </w:r>
          </w:p>
        </w:tc>
        <w:tc>
          <w:tcPr>
            <w:tcW w:w="401" w:type="dxa"/>
            <w:shd w:val="clear" w:color="auto" w:fill="FFFFFF"/>
            <w:vAlign w:val="center"/>
          </w:tcPr>
          <w:p w:rsidR="00EB4683" w:rsidRPr="00FD009E" w:rsidRDefault="00EB4683" w:rsidP="00B16E6E">
            <w:pPr>
              <w:jc w:val="center"/>
              <w:rPr>
                <w:b/>
              </w:rPr>
            </w:pPr>
          </w:p>
        </w:tc>
        <w:tc>
          <w:tcPr>
            <w:tcW w:w="2119" w:type="dxa"/>
            <w:shd w:val="clear" w:color="auto" w:fill="FFFFFF"/>
            <w:vAlign w:val="center"/>
          </w:tcPr>
          <w:p w:rsidR="00EB4683" w:rsidRPr="00FD009E" w:rsidRDefault="00EB4683" w:rsidP="00B16E6E">
            <w:pPr>
              <w:jc w:val="center"/>
              <w:rPr>
                <w:b/>
              </w:rPr>
            </w:pPr>
            <w:r w:rsidRPr="00EB4683">
              <w:rPr>
                <w:b/>
              </w:rPr>
              <w:t>G15 – G13</w:t>
            </w:r>
          </w:p>
        </w:tc>
        <w:tc>
          <w:tcPr>
            <w:tcW w:w="311" w:type="dxa"/>
            <w:shd w:val="clear" w:color="auto" w:fill="FFFFFF"/>
            <w:vAlign w:val="center"/>
          </w:tcPr>
          <w:p w:rsidR="00EB4683" w:rsidRPr="00FD009E" w:rsidRDefault="00EB4683" w:rsidP="00B16E6E">
            <w:pPr>
              <w:jc w:val="center"/>
              <w:rPr>
                <w:b/>
              </w:rPr>
            </w:pPr>
          </w:p>
        </w:tc>
        <w:tc>
          <w:tcPr>
            <w:tcW w:w="2126" w:type="dxa"/>
            <w:shd w:val="clear" w:color="auto" w:fill="FFFFFF"/>
            <w:vAlign w:val="center"/>
          </w:tcPr>
          <w:p w:rsidR="00EB4683" w:rsidRPr="00FD009E" w:rsidRDefault="00EB4683" w:rsidP="00B16E6E">
            <w:pPr>
              <w:jc w:val="center"/>
              <w:rPr>
                <w:b/>
              </w:rPr>
            </w:pPr>
            <w:r w:rsidRPr="00EB4683">
              <w:rPr>
                <w:b/>
              </w:rPr>
              <w:t>G15 – G11</w:t>
            </w:r>
          </w:p>
        </w:tc>
      </w:tr>
      <w:tr w:rsidR="00EB4683" w:rsidRPr="00FD009E" w:rsidTr="00EB4683">
        <w:trPr>
          <w:jc w:val="center"/>
        </w:trPr>
        <w:tc>
          <w:tcPr>
            <w:tcW w:w="1365" w:type="dxa"/>
            <w:vMerge/>
            <w:shd w:val="clear" w:color="auto" w:fill="FFFFFF"/>
            <w:vAlign w:val="center"/>
          </w:tcPr>
          <w:p w:rsidR="00EB4683" w:rsidRPr="00FD009E" w:rsidRDefault="00EB4683" w:rsidP="00B16E6E">
            <w:pPr>
              <w:jc w:val="center"/>
              <w:rPr>
                <w:b/>
              </w:rPr>
            </w:pPr>
          </w:p>
        </w:tc>
        <w:tc>
          <w:tcPr>
            <w:tcW w:w="1710" w:type="dxa"/>
            <w:vMerge/>
            <w:shd w:val="clear" w:color="auto" w:fill="FFFFFF"/>
            <w:vAlign w:val="center"/>
          </w:tcPr>
          <w:p w:rsidR="00EB4683" w:rsidRPr="00FD009E" w:rsidRDefault="00EB4683" w:rsidP="00B16E6E">
            <w:pPr>
              <w:jc w:val="center"/>
              <w:rPr>
                <w:b/>
              </w:rPr>
            </w:pPr>
          </w:p>
        </w:tc>
        <w:tc>
          <w:tcPr>
            <w:tcW w:w="4957" w:type="dxa"/>
            <w:gridSpan w:val="4"/>
            <w:shd w:val="clear" w:color="auto" w:fill="FFFFFF"/>
            <w:vAlign w:val="center"/>
          </w:tcPr>
          <w:p w:rsidR="00EB4683" w:rsidRPr="00FD009E" w:rsidRDefault="00EB4683" w:rsidP="00B16E6E">
            <w:pPr>
              <w:jc w:val="center"/>
              <w:rPr>
                <w:b/>
              </w:rPr>
            </w:pPr>
            <w:r>
              <w:rPr>
                <w:b/>
              </w:rPr>
              <w:t>K</w:t>
            </w:r>
          </w:p>
        </w:tc>
      </w:tr>
      <w:tr w:rsidR="00011946" w:rsidRPr="00FD009E" w:rsidTr="00211803">
        <w:trPr>
          <w:jc w:val="center"/>
        </w:trPr>
        <w:tc>
          <w:tcPr>
            <w:tcW w:w="1365" w:type="dxa"/>
          </w:tcPr>
          <w:p w:rsidR="00011946" w:rsidRPr="00FD009E" w:rsidRDefault="00011946" w:rsidP="00211803">
            <w:pPr>
              <w:jc w:val="center"/>
            </w:pPr>
            <w:r w:rsidRPr="00FD009E">
              <w:t>1</w:t>
            </w:r>
          </w:p>
        </w:tc>
        <w:tc>
          <w:tcPr>
            <w:tcW w:w="1710" w:type="dxa"/>
            <w:vAlign w:val="center"/>
          </w:tcPr>
          <w:p w:rsidR="00011946" w:rsidRPr="00FD009E" w:rsidRDefault="00011946" w:rsidP="00211803">
            <w:pPr>
              <w:jc w:val="center"/>
            </w:pPr>
            <w:r w:rsidRPr="00FD009E">
              <w:t>14.71</w:t>
            </w:r>
          </w:p>
        </w:tc>
        <w:tc>
          <w:tcPr>
            <w:tcW w:w="401" w:type="dxa"/>
            <w:vAlign w:val="center"/>
          </w:tcPr>
          <w:p w:rsidR="00011946" w:rsidRPr="00FD009E" w:rsidRDefault="00011946" w:rsidP="00B16E6E">
            <w:pPr>
              <w:jc w:val="center"/>
            </w:pPr>
          </w:p>
        </w:tc>
        <w:tc>
          <w:tcPr>
            <w:tcW w:w="2119" w:type="dxa"/>
          </w:tcPr>
          <w:p w:rsidR="00011946" w:rsidRPr="00B34732" w:rsidRDefault="00011946" w:rsidP="00011946">
            <w:pPr>
              <w:jc w:val="center"/>
              <w:rPr>
                <w:szCs w:val="24"/>
              </w:rPr>
            </w:pPr>
            <w:r w:rsidRPr="00B34732">
              <w:rPr>
                <w:szCs w:val="24"/>
              </w:rPr>
              <w:t>0.23</w:t>
            </w:r>
            <w:r>
              <w:rPr>
                <w:szCs w:val="24"/>
              </w:rPr>
              <w:t xml:space="preserve"> </w:t>
            </w:r>
            <w:r w:rsidRPr="00B34732">
              <w:rPr>
                <w:szCs w:val="24"/>
              </w:rPr>
              <w:t>(</w:t>
            </w:r>
            <w:r w:rsidRPr="003A0147">
              <w:rPr>
                <w:szCs w:val="24"/>
              </w:rPr>
              <w:t>±</w:t>
            </w:r>
            <w:r w:rsidRPr="00B34732">
              <w:rPr>
                <w:szCs w:val="24"/>
              </w:rPr>
              <w:t>0.09)</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0.95(</w:t>
            </w:r>
            <w:r w:rsidRPr="003A0147">
              <w:rPr>
                <w:szCs w:val="24"/>
              </w:rPr>
              <w:t>±</w:t>
            </w:r>
            <w:r w:rsidRPr="00B34732">
              <w:rPr>
                <w:szCs w:val="24"/>
              </w:rPr>
              <w:t>0.64)</w:t>
            </w:r>
          </w:p>
        </w:tc>
      </w:tr>
      <w:tr w:rsidR="00011946" w:rsidRPr="00FD009E" w:rsidTr="00211803">
        <w:trPr>
          <w:jc w:val="center"/>
        </w:trPr>
        <w:tc>
          <w:tcPr>
            <w:tcW w:w="1365" w:type="dxa"/>
          </w:tcPr>
          <w:p w:rsidR="00011946" w:rsidRPr="00FD009E" w:rsidRDefault="00011946" w:rsidP="00211803">
            <w:pPr>
              <w:jc w:val="center"/>
            </w:pPr>
            <w:r w:rsidRPr="00FD009E">
              <w:t>2</w:t>
            </w:r>
          </w:p>
        </w:tc>
        <w:tc>
          <w:tcPr>
            <w:tcW w:w="1710" w:type="dxa"/>
            <w:vAlign w:val="center"/>
          </w:tcPr>
          <w:p w:rsidR="00011946" w:rsidRPr="00FD009E" w:rsidRDefault="00011946" w:rsidP="00211803">
            <w:pPr>
              <w:jc w:val="center"/>
            </w:pPr>
            <w:r w:rsidRPr="00FD009E">
              <w:t>14.37</w:t>
            </w:r>
          </w:p>
        </w:tc>
        <w:tc>
          <w:tcPr>
            <w:tcW w:w="401" w:type="dxa"/>
            <w:vAlign w:val="center"/>
          </w:tcPr>
          <w:p w:rsidR="00011946" w:rsidRPr="00FD009E" w:rsidRDefault="00011946" w:rsidP="00B16E6E">
            <w:pPr>
              <w:jc w:val="center"/>
            </w:pPr>
          </w:p>
        </w:tc>
        <w:tc>
          <w:tcPr>
            <w:tcW w:w="2119" w:type="dxa"/>
          </w:tcPr>
          <w:p w:rsidR="00011946" w:rsidRPr="002D3337" w:rsidRDefault="00011946" w:rsidP="00011946">
            <w:pPr>
              <w:jc w:val="center"/>
              <w:rPr>
                <w:szCs w:val="24"/>
              </w:rPr>
            </w:pPr>
            <w:r w:rsidRPr="002D3337">
              <w:rPr>
                <w:szCs w:val="24"/>
              </w:rPr>
              <w:t>-0.60(±0.19)</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-0.53(±0.56)</w:t>
            </w:r>
          </w:p>
        </w:tc>
      </w:tr>
      <w:tr w:rsidR="00011946" w:rsidRPr="00FD009E" w:rsidTr="00211803">
        <w:trPr>
          <w:jc w:val="center"/>
        </w:trPr>
        <w:tc>
          <w:tcPr>
            <w:tcW w:w="1365" w:type="dxa"/>
          </w:tcPr>
          <w:p w:rsidR="00011946" w:rsidRPr="00FD009E" w:rsidRDefault="00011946" w:rsidP="00211803">
            <w:pPr>
              <w:jc w:val="center"/>
            </w:pPr>
            <w:r w:rsidRPr="00FD009E">
              <w:t>3</w:t>
            </w:r>
          </w:p>
        </w:tc>
        <w:tc>
          <w:tcPr>
            <w:tcW w:w="1710" w:type="dxa"/>
            <w:vAlign w:val="center"/>
          </w:tcPr>
          <w:p w:rsidR="00011946" w:rsidRPr="00FD009E" w:rsidRDefault="00011946" w:rsidP="00211803">
            <w:pPr>
              <w:jc w:val="center"/>
            </w:pPr>
            <w:r w:rsidRPr="00FD009E">
              <w:t>14.06</w:t>
            </w:r>
          </w:p>
        </w:tc>
        <w:tc>
          <w:tcPr>
            <w:tcW w:w="401" w:type="dxa"/>
            <w:vAlign w:val="center"/>
          </w:tcPr>
          <w:p w:rsidR="00011946" w:rsidRPr="00FD009E" w:rsidRDefault="00011946" w:rsidP="00B16E6E">
            <w:pPr>
              <w:jc w:val="center"/>
            </w:pPr>
          </w:p>
        </w:tc>
        <w:tc>
          <w:tcPr>
            <w:tcW w:w="2119" w:type="dxa"/>
          </w:tcPr>
          <w:p w:rsidR="00011946" w:rsidRPr="002D3337" w:rsidRDefault="00011946" w:rsidP="00011946">
            <w:pPr>
              <w:jc w:val="center"/>
              <w:rPr>
                <w:szCs w:val="24"/>
              </w:rPr>
            </w:pPr>
            <w:r w:rsidRPr="002D3337">
              <w:rPr>
                <w:szCs w:val="24"/>
              </w:rPr>
              <w:t>-0.05(±0.12)</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-2.73(±0.58)</w:t>
            </w:r>
          </w:p>
        </w:tc>
      </w:tr>
      <w:tr w:rsidR="00011946" w:rsidRPr="00FD009E" w:rsidTr="00211803">
        <w:trPr>
          <w:jc w:val="center"/>
        </w:trPr>
        <w:tc>
          <w:tcPr>
            <w:tcW w:w="1365" w:type="dxa"/>
          </w:tcPr>
          <w:p w:rsidR="00011946" w:rsidRPr="00FD009E" w:rsidRDefault="00011946" w:rsidP="00211803">
            <w:pPr>
              <w:jc w:val="center"/>
            </w:pPr>
            <w:r w:rsidRPr="00FD009E">
              <w:t>4</w:t>
            </w:r>
          </w:p>
        </w:tc>
        <w:tc>
          <w:tcPr>
            <w:tcW w:w="1710" w:type="dxa"/>
            <w:vAlign w:val="center"/>
          </w:tcPr>
          <w:p w:rsidR="00011946" w:rsidRPr="00FD009E" w:rsidRDefault="00011946" w:rsidP="00211803">
            <w:pPr>
              <w:jc w:val="center"/>
            </w:pPr>
            <w:r w:rsidRPr="00FD009E">
              <w:t>13.64</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0.18(</w:t>
            </w:r>
            <w:r w:rsidRPr="003A0147">
              <w:rPr>
                <w:szCs w:val="24"/>
              </w:rPr>
              <w:t>±</w:t>
            </w:r>
            <w:r w:rsidRPr="00B34732">
              <w:rPr>
                <w:szCs w:val="24"/>
              </w:rPr>
              <w:t>0.12)</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0.04(</w:t>
            </w:r>
            <w:r w:rsidRPr="003A0147">
              <w:rPr>
                <w:szCs w:val="24"/>
              </w:rPr>
              <w:t>±</w:t>
            </w:r>
            <w:r w:rsidRPr="00B34732">
              <w:rPr>
                <w:szCs w:val="24"/>
              </w:rPr>
              <w:t>0.58)</w:t>
            </w:r>
          </w:p>
        </w:tc>
      </w:tr>
      <w:tr w:rsidR="00011946" w:rsidRPr="00FD009E" w:rsidTr="00211803">
        <w:trPr>
          <w:jc w:val="center"/>
        </w:trPr>
        <w:tc>
          <w:tcPr>
            <w:tcW w:w="1365" w:type="dxa"/>
          </w:tcPr>
          <w:p w:rsidR="00011946" w:rsidRPr="00FD009E" w:rsidRDefault="00011946" w:rsidP="00211803">
            <w:pPr>
              <w:jc w:val="center"/>
            </w:pPr>
            <w:r w:rsidRPr="00FD009E">
              <w:t>5</w:t>
            </w:r>
          </w:p>
        </w:tc>
        <w:tc>
          <w:tcPr>
            <w:tcW w:w="1710" w:type="dxa"/>
            <w:vAlign w:val="center"/>
          </w:tcPr>
          <w:p w:rsidR="00011946" w:rsidRPr="00FD009E" w:rsidRDefault="00011946" w:rsidP="00211803">
            <w:pPr>
              <w:jc w:val="center"/>
            </w:pPr>
            <w:r w:rsidRPr="00FD009E">
              <w:t>13.37</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-0.84(</w:t>
            </w:r>
            <w:r w:rsidRPr="003A0147">
              <w:rPr>
                <w:szCs w:val="24"/>
              </w:rPr>
              <w:t>±</w:t>
            </w:r>
            <w:r w:rsidRPr="00B34732">
              <w:rPr>
                <w:szCs w:val="24"/>
              </w:rPr>
              <w:t>0.10)</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0.66(</w:t>
            </w:r>
            <w:r w:rsidRPr="003A0147">
              <w:rPr>
                <w:szCs w:val="24"/>
              </w:rPr>
              <w:t>±</w:t>
            </w:r>
            <w:r w:rsidRPr="00B34732">
              <w:rPr>
                <w:szCs w:val="24"/>
              </w:rPr>
              <w:t>0.68)</w:t>
            </w:r>
          </w:p>
        </w:tc>
      </w:tr>
      <w:tr w:rsidR="00011946" w:rsidRPr="00FD009E" w:rsidTr="00211803">
        <w:trPr>
          <w:jc w:val="center"/>
        </w:trPr>
        <w:tc>
          <w:tcPr>
            <w:tcW w:w="1365" w:type="dxa"/>
          </w:tcPr>
          <w:p w:rsidR="00011946" w:rsidRPr="00FD009E" w:rsidRDefault="00011946" w:rsidP="00211803">
            <w:pPr>
              <w:jc w:val="center"/>
            </w:pPr>
            <w:r w:rsidRPr="00FD009E">
              <w:t>6</w:t>
            </w:r>
          </w:p>
        </w:tc>
        <w:tc>
          <w:tcPr>
            <w:tcW w:w="1710" w:type="dxa"/>
            <w:vAlign w:val="center"/>
          </w:tcPr>
          <w:p w:rsidR="00011946" w:rsidRPr="00FD009E" w:rsidRDefault="00011946" w:rsidP="00211803">
            <w:pPr>
              <w:jc w:val="center"/>
            </w:pPr>
            <w:r w:rsidRPr="00FD009E">
              <w:t>12.66</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0.07(</w:t>
            </w:r>
            <w:r w:rsidRPr="003A0147">
              <w:rPr>
                <w:szCs w:val="24"/>
              </w:rPr>
              <w:t>±</w:t>
            </w:r>
            <w:r w:rsidRPr="00B34732">
              <w:rPr>
                <w:szCs w:val="24"/>
              </w:rPr>
              <w:t>0.09)</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0.30(</w:t>
            </w:r>
            <w:r w:rsidRPr="003A0147">
              <w:rPr>
                <w:szCs w:val="24"/>
              </w:rPr>
              <w:t>±</w:t>
            </w:r>
            <w:r w:rsidRPr="00B34732">
              <w:rPr>
                <w:szCs w:val="24"/>
              </w:rPr>
              <w:t>1.47)</w:t>
            </w:r>
          </w:p>
        </w:tc>
      </w:tr>
      <w:tr w:rsidR="00011946" w:rsidRPr="00FD009E" w:rsidTr="00211803">
        <w:trPr>
          <w:jc w:val="center"/>
        </w:trPr>
        <w:tc>
          <w:tcPr>
            <w:tcW w:w="1365" w:type="dxa"/>
          </w:tcPr>
          <w:p w:rsidR="00011946" w:rsidRPr="00FD009E" w:rsidRDefault="00011946" w:rsidP="00211803">
            <w:pPr>
              <w:jc w:val="center"/>
            </w:pPr>
            <w:r w:rsidRPr="00FD009E">
              <w:t>7</w:t>
            </w:r>
          </w:p>
        </w:tc>
        <w:tc>
          <w:tcPr>
            <w:tcW w:w="1710" w:type="dxa"/>
            <w:vAlign w:val="center"/>
          </w:tcPr>
          <w:p w:rsidR="00011946" w:rsidRPr="00FD009E" w:rsidRDefault="00011946" w:rsidP="00211803">
            <w:pPr>
              <w:jc w:val="center"/>
            </w:pPr>
            <w:r w:rsidRPr="00FD009E">
              <w:t>12.02</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0.12(</w:t>
            </w:r>
            <w:r w:rsidRPr="003A0147">
              <w:rPr>
                <w:szCs w:val="24"/>
              </w:rPr>
              <w:t>±</w:t>
            </w:r>
            <w:r w:rsidRPr="00B34732">
              <w:rPr>
                <w:szCs w:val="24"/>
              </w:rPr>
              <w:t>0.16)</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0.26(</w:t>
            </w:r>
            <w:r w:rsidRPr="003A0147">
              <w:rPr>
                <w:szCs w:val="24"/>
              </w:rPr>
              <w:t>±</w:t>
            </w:r>
            <w:r w:rsidRPr="00B34732">
              <w:rPr>
                <w:szCs w:val="24"/>
              </w:rPr>
              <w:t>1.25)</w:t>
            </w:r>
          </w:p>
        </w:tc>
      </w:tr>
      <w:tr w:rsidR="00011946" w:rsidRPr="00FD009E" w:rsidTr="00211803">
        <w:trPr>
          <w:jc w:val="center"/>
        </w:trPr>
        <w:tc>
          <w:tcPr>
            <w:tcW w:w="1365" w:type="dxa"/>
          </w:tcPr>
          <w:p w:rsidR="00011946" w:rsidRPr="00FD009E" w:rsidRDefault="00011946" w:rsidP="00211803">
            <w:pPr>
              <w:jc w:val="center"/>
            </w:pPr>
            <w:r w:rsidRPr="00FD009E">
              <w:lastRenderedPageBreak/>
              <w:t>8</w:t>
            </w:r>
          </w:p>
        </w:tc>
        <w:tc>
          <w:tcPr>
            <w:tcW w:w="1710" w:type="dxa"/>
            <w:vAlign w:val="center"/>
          </w:tcPr>
          <w:p w:rsidR="00011946" w:rsidRPr="00FD009E" w:rsidRDefault="00011946" w:rsidP="00211803">
            <w:pPr>
              <w:jc w:val="center"/>
            </w:pPr>
            <w:r w:rsidRPr="00FD009E">
              <w:t>11.03</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0.28(</w:t>
            </w:r>
            <w:r w:rsidRPr="003A0147">
              <w:rPr>
                <w:szCs w:val="24"/>
              </w:rPr>
              <w:t>±</w:t>
            </w:r>
            <w:r w:rsidRPr="00B34732">
              <w:rPr>
                <w:szCs w:val="24"/>
              </w:rPr>
              <w:t>0.17)</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-0.07(</w:t>
            </w:r>
            <w:r w:rsidRPr="003A0147">
              <w:rPr>
                <w:szCs w:val="24"/>
              </w:rPr>
              <w:t>±</w:t>
            </w:r>
            <w:r w:rsidRPr="00B34732">
              <w:rPr>
                <w:szCs w:val="24"/>
              </w:rPr>
              <w:t>0.52)</w:t>
            </w:r>
          </w:p>
        </w:tc>
      </w:tr>
      <w:tr w:rsidR="00011946" w:rsidRPr="00FD009E" w:rsidTr="00211803">
        <w:trPr>
          <w:jc w:val="center"/>
        </w:trPr>
        <w:tc>
          <w:tcPr>
            <w:tcW w:w="1365" w:type="dxa"/>
          </w:tcPr>
          <w:p w:rsidR="00011946" w:rsidRPr="00FD009E" w:rsidRDefault="00011946" w:rsidP="00211803">
            <w:pPr>
              <w:jc w:val="center"/>
            </w:pPr>
            <w:r w:rsidRPr="00FD009E">
              <w:t>9</w:t>
            </w:r>
          </w:p>
        </w:tc>
        <w:tc>
          <w:tcPr>
            <w:tcW w:w="1710" w:type="dxa"/>
            <w:vAlign w:val="center"/>
          </w:tcPr>
          <w:p w:rsidR="00011946" w:rsidRPr="00FD009E" w:rsidRDefault="00011946" w:rsidP="00211803">
            <w:pPr>
              <w:jc w:val="center"/>
            </w:pPr>
            <w:r w:rsidRPr="00FD009E">
              <w:t>9.71</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0.25(</w:t>
            </w:r>
            <w:r w:rsidRPr="003A0147">
              <w:rPr>
                <w:szCs w:val="24"/>
              </w:rPr>
              <w:t>±</w:t>
            </w:r>
            <w:r w:rsidRPr="00B34732">
              <w:rPr>
                <w:szCs w:val="24"/>
              </w:rPr>
              <w:t>0.21)</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-0.12(</w:t>
            </w:r>
            <w:r w:rsidRPr="003A0147">
              <w:rPr>
                <w:szCs w:val="24"/>
              </w:rPr>
              <w:t>±</w:t>
            </w:r>
            <w:r w:rsidRPr="00B34732">
              <w:rPr>
                <w:szCs w:val="24"/>
              </w:rPr>
              <w:t>0.44)</w:t>
            </w:r>
          </w:p>
        </w:tc>
      </w:tr>
      <w:tr w:rsidR="00011946" w:rsidRPr="00FD009E" w:rsidTr="00211803">
        <w:trPr>
          <w:jc w:val="center"/>
        </w:trPr>
        <w:tc>
          <w:tcPr>
            <w:tcW w:w="1365" w:type="dxa"/>
          </w:tcPr>
          <w:p w:rsidR="00011946" w:rsidRPr="00FD009E" w:rsidRDefault="00011946" w:rsidP="00211803">
            <w:pPr>
              <w:jc w:val="center"/>
            </w:pPr>
            <w:r w:rsidRPr="00FD009E">
              <w:t>10</w:t>
            </w:r>
          </w:p>
        </w:tc>
        <w:tc>
          <w:tcPr>
            <w:tcW w:w="1710" w:type="dxa"/>
            <w:vAlign w:val="center"/>
          </w:tcPr>
          <w:p w:rsidR="00011946" w:rsidRPr="00FD009E" w:rsidRDefault="00011946" w:rsidP="00211803">
            <w:pPr>
              <w:jc w:val="center"/>
            </w:pPr>
            <w:r w:rsidRPr="00FD009E">
              <w:t>7.43</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0.27(</w:t>
            </w:r>
            <w:r w:rsidRPr="003A0147">
              <w:rPr>
                <w:szCs w:val="24"/>
              </w:rPr>
              <w:t>±</w:t>
            </w:r>
            <w:r w:rsidRPr="00B34732">
              <w:rPr>
                <w:szCs w:val="24"/>
              </w:rPr>
              <w:t>0.14)</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-0.37(</w:t>
            </w:r>
            <w:r w:rsidRPr="003A0147">
              <w:rPr>
                <w:szCs w:val="24"/>
              </w:rPr>
              <w:t>±</w:t>
            </w:r>
            <w:r w:rsidRPr="00B34732">
              <w:rPr>
                <w:szCs w:val="24"/>
              </w:rPr>
              <w:t>0.26)</w:t>
            </w:r>
          </w:p>
        </w:tc>
      </w:tr>
      <w:tr w:rsidR="00011946" w:rsidRPr="00FD009E" w:rsidTr="00211803">
        <w:trPr>
          <w:jc w:val="center"/>
        </w:trPr>
        <w:tc>
          <w:tcPr>
            <w:tcW w:w="1365" w:type="dxa"/>
          </w:tcPr>
          <w:p w:rsidR="00011946" w:rsidRPr="00FD009E" w:rsidRDefault="00011946" w:rsidP="00211803">
            <w:pPr>
              <w:jc w:val="center"/>
            </w:pPr>
            <w:r w:rsidRPr="00FD009E">
              <w:t>11</w:t>
            </w:r>
          </w:p>
        </w:tc>
        <w:tc>
          <w:tcPr>
            <w:tcW w:w="1710" w:type="dxa"/>
            <w:vAlign w:val="center"/>
          </w:tcPr>
          <w:p w:rsidR="00011946" w:rsidRPr="00FD009E" w:rsidRDefault="00011946" w:rsidP="00211803">
            <w:pPr>
              <w:jc w:val="center"/>
            </w:pPr>
            <w:r w:rsidRPr="00FD009E">
              <w:t>7.02</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0.26(</w:t>
            </w:r>
            <w:r w:rsidRPr="003A0147">
              <w:rPr>
                <w:szCs w:val="24"/>
              </w:rPr>
              <w:t>±</w:t>
            </w:r>
            <w:r w:rsidRPr="00B34732">
              <w:rPr>
                <w:szCs w:val="24"/>
              </w:rPr>
              <w:t>0.19)</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0.40(±0.27)</w:t>
            </w:r>
          </w:p>
        </w:tc>
      </w:tr>
      <w:tr w:rsidR="00011946" w:rsidRPr="00FD009E" w:rsidTr="00211803">
        <w:trPr>
          <w:jc w:val="center"/>
        </w:trPr>
        <w:tc>
          <w:tcPr>
            <w:tcW w:w="1365" w:type="dxa"/>
          </w:tcPr>
          <w:p w:rsidR="00011946" w:rsidRPr="00FD009E" w:rsidRDefault="00011946" w:rsidP="00211803">
            <w:pPr>
              <w:jc w:val="center"/>
            </w:pPr>
            <w:r w:rsidRPr="00FD009E">
              <w:t>12</w:t>
            </w:r>
          </w:p>
        </w:tc>
        <w:tc>
          <w:tcPr>
            <w:tcW w:w="1710" w:type="dxa"/>
            <w:vAlign w:val="center"/>
          </w:tcPr>
          <w:p w:rsidR="00011946" w:rsidRPr="00FD009E" w:rsidRDefault="00011946" w:rsidP="00211803">
            <w:pPr>
              <w:jc w:val="center"/>
            </w:pPr>
            <w:r w:rsidRPr="00FD009E">
              <w:t>6.51</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0.05(</w:t>
            </w:r>
            <w:r w:rsidRPr="003A0147">
              <w:rPr>
                <w:szCs w:val="24"/>
              </w:rPr>
              <w:t>±</w:t>
            </w:r>
            <w:r w:rsidRPr="00B34732">
              <w:rPr>
                <w:szCs w:val="24"/>
              </w:rPr>
              <w:t>0.30)</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0.06(±0.28)</w:t>
            </w:r>
          </w:p>
        </w:tc>
      </w:tr>
      <w:tr w:rsidR="00011946" w:rsidRPr="00FD009E" w:rsidTr="00211803">
        <w:trPr>
          <w:jc w:val="center"/>
        </w:trPr>
        <w:tc>
          <w:tcPr>
            <w:tcW w:w="1365" w:type="dxa"/>
          </w:tcPr>
          <w:p w:rsidR="00011946" w:rsidRPr="00FD009E" w:rsidRDefault="00011946" w:rsidP="00211803">
            <w:pPr>
              <w:jc w:val="center"/>
            </w:pPr>
            <w:r w:rsidRPr="00FD009E">
              <w:t>13</w:t>
            </w:r>
          </w:p>
        </w:tc>
        <w:tc>
          <w:tcPr>
            <w:tcW w:w="1710" w:type="dxa"/>
            <w:vAlign w:val="center"/>
          </w:tcPr>
          <w:p w:rsidR="00011946" w:rsidRPr="00FD009E" w:rsidRDefault="00011946" w:rsidP="00211803">
            <w:pPr>
              <w:jc w:val="center"/>
            </w:pPr>
            <w:r w:rsidRPr="00FD009E">
              <w:t>4.57</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-0.21(</w:t>
            </w:r>
            <w:r w:rsidRPr="003A0147">
              <w:rPr>
                <w:szCs w:val="24"/>
              </w:rPr>
              <w:t>±</w:t>
            </w:r>
            <w:r w:rsidRPr="00B34732">
              <w:rPr>
                <w:szCs w:val="24"/>
              </w:rPr>
              <w:t>0.31)</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3.50(±0.42)</w:t>
            </w:r>
          </w:p>
        </w:tc>
      </w:tr>
      <w:tr w:rsidR="00011946" w:rsidRPr="00FD009E" w:rsidTr="00211803">
        <w:trPr>
          <w:jc w:val="center"/>
        </w:trPr>
        <w:tc>
          <w:tcPr>
            <w:tcW w:w="1365" w:type="dxa"/>
          </w:tcPr>
          <w:p w:rsidR="00011946" w:rsidRPr="00FD009E" w:rsidRDefault="00011946" w:rsidP="00211803">
            <w:pPr>
              <w:jc w:val="center"/>
            </w:pPr>
            <w:r w:rsidRPr="00FD009E">
              <w:t>14</w:t>
            </w:r>
          </w:p>
        </w:tc>
        <w:tc>
          <w:tcPr>
            <w:tcW w:w="1710" w:type="dxa"/>
            <w:vAlign w:val="center"/>
          </w:tcPr>
          <w:p w:rsidR="00011946" w:rsidRPr="00FD009E" w:rsidRDefault="00011946" w:rsidP="00211803">
            <w:pPr>
              <w:jc w:val="center"/>
            </w:pPr>
            <w:r w:rsidRPr="00FD009E">
              <w:t>4.52</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1.72(</w:t>
            </w:r>
            <w:r w:rsidRPr="003A0147">
              <w:rPr>
                <w:szCs w:val="24"/>
              </w:rPr>
              <w:t>±</w:t>
            </w:r>
            <w:r w:rsidRPr="00B34732">
              <w:rPr>
                <w:szCs w:val="24"/>
              </w:rPr>
              <w:t>0.29)</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1.33(±0.20)</w:t>
            </w:r>
          </w:p>
        </w:tc>
      </w:tr>
      <w:tr w:rsidR="00011946" w:rsidRPr="00FD009E" w:rsidTr="00211803">
        <w:trPr>
          <w:jc w:val="center"/>
        </w:trPr>
        <w:tc>
          <w:tcPr>
            <w:tcW w:w="1365" w:type="dxa"/>
          </w:tcPr>
          <w:p w:rsidR="00011946" w:rsidRPr="00FD009E" w:rsidRDefault="00011946" w:rsidP="00211803">
            <w:pPr>
              <w:jc w:val="center"/>
            </w:pPr>
            <w:r w:rsidRPr="00FD009E">
              <w:t>15</w:t>
            </w:r>
          </w:p>
        </w:tc>
        <w:tc>
          <w:tcPr>
            <w:tcW w:w="1710" w:type="dxa"/>
            <w:vAlign w:val="center"/>
          </w:tcPr>
          <w:p w:rsidR="00011946" w:rsidRPr="00FD009E" w:rsidRDefault="00011946" w:rsidP="00211803">
            <w:pPr>
              <w:jc w:val="center"/>
            </w:pPr>
            <w:r w:rsidRPr="00FD009E">
              <w:t>4.46</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-1.05(</w:t>
            </w:r>
            <w:r w:rsidRPr="003A0147">
              <w:rPr>
                <w:szCs w:val="24"/>
              </w:rPr>
              <w:t>±</w:t>
            </w:r>
            <w:r w:rsidRPr="00B34732">
              <w:rPr>
                <w:szCs w:val="24"/>
              </w:rPr>
              <w:t>0.39)</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4.62(0.39)</w:t>
            </w:r>
          </w:p>
        </w:tc>
      </w:tr>
      <w:tr w:rsidR="00011946" w:rsidRPr="00FD009E" w:rsidTr="00211803">
        <w:trPr>
          <w:jc w:val="center"/>
        </w:trPr>
        <w:tc>
          <w:tcPr>
            <w:tcW w:w="1365" w:type="dxa"/>
          </w:tcPr>
          <w:p w:rsidR="00011946" w:rsidRPr="00FD009E" w:rsidRDefault="00011946" w:rsidP="00211803">
            <w:pPr>
              <w:jc w:val="center"/>
            </w:pPr>
            <w:r w:rsidRPr="00FD009E">
              <w:t>16</w:t>
            </w:r>
          </w:p>
        </w:tc>
        <w:tc>
          <w:tcPr>
            <w:tcW w:w="1710" w:type="dxa"/>
            <w:vAlign w:val="center"/>
          </w:tcPr>
          <w:p w:rsidR="00011946" w:rsidRPr="00FD009E" w:rsidRDefault="00011946" w:rsidP="00211803">
            <w:pPr>
              <w:jc w:val="center"/>
            </w:pPr>
            <w:r w:rsidRPr="00FD009E">
              <w:t>4.13</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0.87(</w:t>
            </w:r>
            <w:r w:rsidRPr="003A0147">
              <w:rPr>
                <w:szCs w:val="24"/>
              </w:rPr>
              <w:t>±</w:t>
            </w:r>
            <w:r w:rsidRPr="00B34732">
              <w:rPr>
                <w:szCs w:val="24"/>
              </w:rPr>
              <w:t>0.27)</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-0.51(</w:t>
            </w:r>
            <w:r w:rsidRPr="003A0147">
              <w:rPr>
                <w:szCs w:val="24"/>
              </w:rPr>
              <w:t>±</w:t>
            </w:r>
            <w:r w:rsidRPr="00B34732">
              <w:rPr>
                <w:szCs w:val="24"/>
              </w:rPr>
              <w:t>0.27)</w:t>
            </w:r>
          </w:p>
        </w:tc>
      </w:tr>
      <w:tr w:rsidR="00011946" w:rsidRPr="00FD009E" w:rsidTr="00211803">
        <w:trPr>
          <w:jc w:val="center"/>
        </w:trPr>
        <w:tc>
          <w:tcPr>
            <w:tcW w:w="1365" w:type="dxa"/>
          </w:tcPr>
          <w:p w:rsidR="00011946" w:rsidRPr="00FD009E" w:rsidRDefault="00011946" w:rsidP="00211803">
            <w:pPr>
              <w:jc w:val="center"/>
            </w:pPr>
            <w:r w:rsidRPr="00FD009E">
              <w:t>17</w:t>
            </w:r>
          </w:p>
        </w:tc>
        <w:tc>
          <w:tcPr>
            <w:tcW w:w="1710" w:type="dxa"/>
            <w:vAlign w:val="center"/>
          </w:tcPr>
          <w:p w:rsidR="00011946" w:rsidRPr="00FD009E" w:rsidRDefault="00011946" w:rsidP="00211803">
            <w:pPr>
              <w:jc w:val="center"/>
            </w:pPr>
            <w:r w:rsidRPr="00FD009E">
              <w:t>3.98</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0.26(</w:t>
            </w:r>
            <w:r w:rsidRPr="003A0147">
              <w:rPr>
                <w:szCs w:val="24"/>
              </w:rPr>
              <w:t>±</w:t>
            </w:r>
            <w:r w:rsidRPr="00B34732">
              <w:rPr>
                <w:szCs w:val="24"/>
              </w:rPr>
              <w:t>0.36)</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-0.11(</w:t>
            </w:r>
            <w:r w:rsidRPr="003A0147">
              <w:rPr>
                <w:szCs w:val="24"/>
              </w:rPr>
              <w:t>±</w:t>
            </w:r>
            <w:r w:rsidRPr="00B34732">
              <w:rPr>
                <w:szCs w:val="24"/>
              </w:rPr>
              <w:t>0.31)</w:t>
            </w:r>
          </w:p>
        </w:tc>
      </w:tr>
      <w:tr w:rsidR="00011946" w:rsidRPr="00FD009E" w:rsidTr="00211803">
        <w:trPr>
          <w:jc w:val="center"/>
        </w:trPr>
        <w:tc>
          <w:tcPr>
            <w:tcW w:w="1365" w:type="dxa"/>
          </w:tcPr>
          <w:p w:rsidR="00011946" w:rsidRPr="00FD009E" w:rsidRDefault="00011946" w:rsidP="00211803">
            <w:pPr>
              <w:jc w:val="center"/>
            </w:pPr>
            <w:r w:rsidRPr="00FD009E">
              <w:t>18</w:t>
            </w:r>
          </w:p>
        </w:tc>
        <w:tc>
          <w:tcPr>
            <w:tcW w:w="1710" w:type="dxa"/>
            <w:vAlign w:val="center"/>
          </w:tcPr>
          <w:p w:rsidR="00011946" w:rsidRPr="00FD009E" w:rsidRDefault="00011946" w:rsidP="00211803">
            <w:pPr>
              <w:jc w:val="center"/>
            </w:pPr>
            <w:r w:rsidRPr="00FD009E">
              <w:t>3.74</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0.27(</w:t>
            </w:r>
            <w:r w:rsidRPr="003A0147">
              <w:rPr>
                <w:szCs w:val="24"/>
              </w:rPr>
              <w:t>±</w:t>
            </w:r>
            <w:r w:rsidRPr="00B34732">
              <w:rPr>
                <w:szCs w:val="24"/>
              </w:rPr>
              <w:t>0.35)</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-0.04(</w:t>
            </w:r>
            <w:r w:rsidRPr="003A0147">
              <w:rPr>
                <w:szCs w:val="24"/>
              </w:rPr>
              <w:t>±</w:t>
            </w:r>
            <w:r w:rsidRPr="00B34732">
              <w:rPr>
                <w:szCs w:val="24"/>
              </w:rPr>
              <w:t>0.36)</w:t>
            </w:r>
          </w:p>
        </w:tc>
      </w:tr>
    </w:tbl>
    <w:p w:rsidR="00B16E6E" w:rsidRDefault="00B16E6E" w:rsidP="00B16E6E">
      <w:pPr>
        <w:pStyle w:val="StyleCaptionCentered"/>
      </w:pPr>
    </w:p>
    <w:p w:rsidR="00AD37AE" w:rsidRDefault="00AD37AE" w:rsidP="00DB56C3">
      <w:pPr>
        <w:jc w:val="both"/>
      </w:pPr>
    </w:p>
    <w:p w:rsidR="00AD37AE" w:rsidRDefault="00AD37AE" w:rsidP="00DB56C3">
      <w:pPr>
        <w:jc w:val="both"/>
      </w:pPr>
    </w:p>
    <w:p w:rsidR="00AD37AE" w:rsidRPr="00FD009E" w:rsidRDefault="00AD37AE" w:rsidP="009840B9">
      <w:pPr>
        <w:pStyle w:val="Heading2"/>
      </w:pPr>
      <w:bookmarkStart w:id="123" w:name="_Toc166249815"/>
      <w:bookmarkStart w:id="124" w:name="_Toc166250095"/>
      <w:bookmarkStart w:id="125" w:name="_Toc301943635"/>
      <w:r w:rsidRPr="00FD009E">
        <w:t>Imager-to-Polar-Orbiter Comparisons</w:t>
      </w:r>
      <w:bookmarkEnd w:id="123"/>
      <w:bookmarkEnd w:id="124"/>
      <w:bookmarkEnd w:id="125"/>
    </w:p>
    <w:p w:rsidR="00AD37AE" w:rsidRPr="00FD009E" w:rsidRDefault="00AD37AE" w:rsidP="001D2307"/>
    <w:p w:rsidR="00AD37AE" w:rsidRPr="00FD009E" w:rsidRDefault="00AD37AE" w:rsidP="00DB56C3">
      <w:pPr>
        <w:jc w:val="both"/>
      </w:pPr>
      <w:bookmarkStart w:id="126" w:name="_Toc506101829"/>
      <w:r w:rsidRPr="009C52CC">
        <w:rPr>
          <w:highlight w:val="yellow"/>
        </w:rPr>
        <w:t>Data were collected during the checkout period near the GOES-1</w:t>
      </w:r>
      <w:r w:rsidR="009C52CC" w:rsidRPr="009C52CC">
        <w:rPr>
          <w:highlight w:val="yellow"/>
        </w:rPr>
        <w:t>5</w:t>
      </w:r>
      <w:r w:rsidRPr="009C52CC">
        <w:rPr>
          <w:highlight w:val="yellow"/>
        </w:rPr>
        <w:t xml:space="preserve"> sub-satellite point from the high spectral resolution IASI, polar-orbiting on EUMETSAT’s MetOp-A satellite.  GOES-1</w:t>
      </w:r>
      <w:r w:rsidR="009C52CC" w:rsidRPr="009C52CC">
        <w:rPr>
          <w:highlight w:val="yellow"/>
        </w:rPr>
        <w:t>5</w:t>
      </w:r>
      <w:r w:rsidRPr="009C52CC">
        <w:rPr>
          <w:highlight w:val="yellow"/>
        </w:rPr>
        <w:t xml:space="preserve"> Imager data were collected within 30 minutes of polar-orbiter overpass time.  During the checkout period there were approximately </w:t>
      </w:r>
      <w:r w:rsidR="009C52CC" w:rsidRPr="009C52CC">
        <w:rPr>
          <w:highlight w:val="yellow"/>
        </w:rPr>
        <w:t>XXXX</w:t>
      </w:r>
      <w:r w:rsidRPr="009C52CC">
        <w:rPr>
          <w:highlight w:val="yellow"/>
        </w:rPr>
        <w:t xml:space="preserve"> comparisons between GOES-1</w:t>
      </w:r>
      <w:r w:rsidR="009C52CC" w:rsidRPr="009C52CC">
        <w:rPr>
          <w:highlight w:val="yellow"/>
        </w:rPr>
        <w:t>5</w:t>
      </w:r>
      <w:r w:rsidRPr="009C52CC">
        <w:rPr>
          <w:highlight w:val="yellow"/>
        </w:rPr>
        <w:t xml:space="preserve"> and IASI.  The methodology used, the CIMSS method, was nearly identical to that outlined in Gunshor et al. 2009, though applied to IASI data with no spectral gaps.  The results are presented in Table 4.10.  The mean brightness temperature difference for these comparisons show that GOES-1</w:t>
      </w:r>
      <w:r w:rsidR="009C52CC">
        <w:rPr>
          <w:highlight w:val="yellow"/>
        </w:rPr>
        <w:t>5</w:t>
      </w:r>
      <w:r w:rsidRPr="009C52CC">
        <w:rPr>
          <w:highlight w:val="yellow"/>
        </w:rPr>
        <w:t xml:space="preserve"> is well calibrated based on the accuracy of IASI measurements.  The large Imager band-6 bias on GOES-13 was subsequently reduced when the SRF was updated.</w:t>
      </w:r>
    </w:p>
    <w:p w:rsidR="00AD37AE" w:rsidRDefault="00AD37AE" w:rsidP="001D2307"/>
    <w:p w:rsidR="00AD37AE" w:rsidRDefault="00AD37AE">
      <w:pPr>
        <w:rPr>
          <w:b/>
        </w:rPr>
      </w:pPr>
      <w:bookmarkStart w:id="127" w:name="_Toc166250156"/>
      <w:r>
        <w:br w:type="page"/>
      </w:r>
    </w:p>
    <w:p w:rsidR="00AD37AE" w:rsidRPr="00FD009E" w:rsidRDefault="00AD37AE" w:rsidP="00761BA3">
      <w:pPr>
        <w:pStyle w:val="Caption"/>
      </w:pPr>
      <w:bookmarkStart w:id="128" w:name="_Toc301956975"/>
      <w:r>
        <w:lastRenderedPageBreak/>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sidR="00B16E6E">
        <w:rPr>
          <w:noProof/>
        </w:rPr>
        <w:t>12</w:t>
      </w:r>
      <w:r w:rsidR="00FA6EC1">
        <w:fldChar w:fldCharType="end"/>
      </w:r>
      <w:r>
        <w:t xml:space="preserve">:  </w:t>
      </w:r>
      <w:r w:rsidRPr="009C52CC">
        <w:rPr>
          <w:highlight w:val="yellow"/>
        </w:rPr>
        <w:t>Comparison of GOES-1</w:t>
      </w:r>
      <w:r w:rsidR="009C52CC" w:rsidRPr="009C52CC">
        <w:rPr>
          <w:highlight w:val="yellow"/>
        </w:rPr>
        <w:t>5</w:t>
      </w:r>
      <w:r w:rsidRPr="009C52CC">
        <w:rPr>
          <w:highlight w:val="yellow"/>
        </w:rPr>
        <w:t xml:space="preserve"> Imager to Infrared Atmospheric Sounding Interferometer (IASI) using the CIMSS-method.  The bias is the mean of the absolute values of the differences.</w:t>
      </w:r>
      <w:bookmarkEnd w:id="127"/>
      <w:bookmarkEnd w:id="128"/>
    </w:p>
    <w:p w:rsidR="00AD37AE" w:rsidRDefault="00AD37AE" w:rsidP="00D959D8">
      <w:pPr>
        <w:rPr>
          <w:rFonts w:eastAsia="Batang"/>
        </w:rPr>
      </w:pPr>
    </w:p>
    <w:tbl>
      <w:tblPr>
        <w:tblW w:w="95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8"/>
        <w:gridCol w:w="1920"/>
        <w:gridCol w:w="1800"/>
        <w:gridCol w:w="4560"/>
      </w:tblGrid>
      <w:tr w:rsidR="00AD37AE" w:rsidTr="00E33C6C">
        <w:tc>
          <w:tcPr>
            <w:tcW w:w="1308" w:type="dxa"/>
            <w:tcBorders>
              <w:top w:val="single" w:sz="12" w:space="0" w:color="auto"/>
            </w:tcBorders>
            <w:vAlign w:val="center"/>
          </w:tcPr>
          <w:p w:rsidR="00AD37AE" w:rsidRPr="00CE49CD" w:rsidRDefault="00AD37AE" w:rsidP="00CB6744">
            <w:pPr>
              <w:jc w:val="center"/>
              <w:rPr>
                <w:b/>
                <w:szCs w:val="24"/>
              </w:rPr>
            </w:pPr>
            <w:r w:rsidRPr="00CE49CD">
              <w:rPr>
                <w:b/>
                <w:szCs w:val="24"/>
              </w:rPr>
              <w:t>Imager Band</w:t>
            </w:r>
          </w:p>
        </w:tc>
        <w:tc>
          <w:tcPr>
            <w:tcW w:w="1920" w:type="dxa"/>
            <w:tcBorders>
              <w:top w:val="single" w:sz="12" w:space="0" w:color="auto"/>
            </w:tcBorders>
            <w:vAlign w:val="center"/>
          </w:tcPr>
          <w:p w:rsidR="00AD37AE" w:rsidRPr="00CE49CD" w:rsidRDefault="00AD37AE" w:rsidP="00CB6744">
            <w:pPr>
              <w:jc w:val="center"/>
              <w:rPr>
                <w:b/>
                <w:bCs/>
                <w:szCs w:val="24"/>
              </w:rPr>
            </w:pPr>
            <w:r w:rsidRPr="00CE49CD">
              <w:rPr>
                <w:b/>
                <w:bCs/>
                <w:szCs w:val="24"/>
              </w:rPr>
              <w:t>Mean temperature differences (K)</w:t>
            </w:r>
          </w:p>
        </w:tc>
        <w:tc>
          <w:tcPr>
            <w:tcW w:w="1800" w:type="dxa"/>
            <w:tcBorders>
              <w:top w:val="single" w:sz="12" w:space="0" w:color="auto"/>
            </w:tcBorders>
            <w:vAlign w:val="center"/>
          </w:tcPr>
          <w:p w:rsidR="00AD37AE" w:rsidRPr="00CE49CD" w:rsidRDefault="00AD37AE" w:rsidP="00CB6744">
            <w:pPr>
              <w:jc w:val="center"/>
              <w:rPr>
                <w:b/>
                <w:szCs w:val="24"/>
              </w:rPr>
            </w:pPr>
            <w:r w:rsidRPr="00CE49CD">
              <w:rPr>
                <w:b/>
                <w:bCs/>
                <w:szCs w:val="24"/>
              </w:rPr>
              <w:t>Standard Deviations (K)</w:t>
            </w:r>
          </w:p>
        </w:tc>
        <w:tc>
          <w:tcPr>
            <w:tcW w:w="4560" w:type="dxa"/>
            <w:tcBorders>
              <w:top w:val="single" w:sz="12" w:space="0" w:color="auto"/>
            </w:tcBorders>
            <w:vAlign w:val="center"/>
          </w:tcPr>
          <w:p w:rsidR="00AD37AE" w:rsidRPr="00CE49CD" w:rsidRDefault="00AD37AE" w:rsidP="00CB6744">
            <w:pPr>
              <w:jc w:val="center"/>
              <w:rPr>
                <w:b/>
                <w:szCs w:val="24"/>
              </w:rPr>
            </w:pPr>
            <w:r w:rsidRPr="00CE49CD">
              <w:rPr>
                <w:b/>
                <w:szCs w:val="24"/>
              </w:rPr>
              <w:t>Number of cases</w:t>
            </w:r>
          </w:p>
        </w:tc>
      </w:tr>
      <w:tr w:rsidR="00AD37AE" w:rsidTr="00E33C6C">
        <w:tc>
          <w:tcPr>
            <w:tcW w:w="1308" w:type="dxa"/>
          </w:tcPr>
          <w:p w:rsidR="00AD37AE" w:rsidRPr="00CE49CD" w:rsidRDefault="00AD37AE" w:rsidP="00426594">
            <w:pPr>
              <w:jc w:val="center"/>
              <w:rPr>
                <w:szCs w:val="24"/>
              </w:rPr>
            </w:pPr>
            <w:r w:rsidRPr="00CE49CD">
              <w:rPr>
                <w:szCs w:val="24"/>
              </w:rPr>
              <w:t>2</w:t>
            </w:r>
          </w:p>
        </w:tc>
        <w:tc>
          <w:tcPr>
            <w:tcW w:w="1920" w:type="dxa"/>
            <w:vAlign w:val="bottom"/>
          </w:tcPr>
          <w:p w:rsidR="00AD37AE" w:rsidRPr="009C52CC" w:rsidRDefault="00AD37AE" w:rsidP="00426594">
            <w:pPr>
              <w:jc w:val="center"/>
              <w:rPr>
                <w:bCs/>
                <w:szCs w:val="24"/>
              </w:rPr>
            </w:pPr>
          </w:p>
        </w:tc>
        <w:tc>
          <w:tcPr>
            <w:tcW w:w="1800" w:type="dxa"/>
            <w:vAlign w:val="bottom"/>
          </w:tcPr>
          <w:p w:rsidR="00AD37AE" w:rsidRPr="009C52CC" w:rsidRDefault="00AD37AE" w:rsidP="00426594">
            <w:pPr>
              <w:jc w:val="center"/>
              <w:rPr>
                <w:szCs w:val="24"/>
              </w:rPr>
            </w:pPr>
          </w:p>
        </w:tc>
        <w:tc>
          <w:tcPr>
            <w:tcW w:w="4560" w:type="dxa"/>
            <w:vAlign w:val="bottom"/>
          </w:tcPr>
          <w:p w:rsidR="00AD37AE" w:rsidRPr="00CE49CD" w:rsidRDefault="00AD37AE">
            <w:pPr>
              <w:rPr>
                <w:szCs w:val="24"/>
              </w:rPr>
            </w:pPr>
            <w:r w:rsidRPr="00CE49CD">
              <w:rPr>
                <w:szCs w:val="24"/>
              </w:rPr>
              <w:t>Shortwave Window band (9 night cases)</w:t>
            </w:r>
          </w:p>
        </w:tc>
      </w:tr>
      <w:tr w:rsidR="00AD37AE" w:rsidTr="00E33C6C">
        <w:tc>
          <w:tcPr>
            <w:tcW w:w="1308" w:type="dxa"/>
          </w:tcPr>
          <w:p w:rsidR="00AD37AE" w:rsidRPr="00CE49CD" w:rsidRDefault="00AD37AE" w:rsidP="00426594">
            <w:pPr>
              <w:jc w:val="center"/>
              <w:rPr>
                <w:szCs w:val="24"/>
              </w:rPr>
            </w:pPr>
            <w:r w:rsidRPr="00CE49CD">
              <w:rPr>
                <w:szCs w:val="24"/>
              </w:rPr>
              <w:t>3</w:t>
            </w:r>
          </w:p>
        </w:tc>
        <w:tc>
          <w:tcPr>
            <w:tcW w:w="1920" w:type="dxa"/>
            <w:vAlign w:val="bottom"/>
          </w:tcPr>
          <w:p w:rsidR="00AD37AE" w:rsidRPr="009C52CC" w:rsidRDefault="00AD37AE" w:rsidP="00426594">
            <w:pPr>
              <w:jc w:val="center"/>
              <w:rPr>
                <w:bCs/>
                <w:szCs w:val="24"/>
              </w:rPr>
            </w:pPr>
          </w:p>
        </w:tc>
        <w:tc>
          <w:tcPr>
            <w:tcW w:w="1800" w:type="dxa"/>
            <w:vAlign w:val="bottom"/>
          </w:tcPr>
          <w:p w:rsidR="00AD37AE" w:rsidRPr="009C52CC" w:rsidRDefault="00AD37AE" w:rsidP="00426594">
            <w:pPr>
              <w:jc w:val="center"/>
              <w:rPr>
                <w:szCs w:val="24"/>
              </w:rPr>
            </w:pPr>
          </w:p>
        </w:tc>
        <w:tc>
          <w:tcPr>
            <w:tcW w:w="4560" w:type="dxa"/>
            <w:vAlign w:val="bottom"/>
          </w:tcPr>
          <w:p w:rsidR="00AD37AE" w:rsidRPr="00CE49CD" w:rsidRDefault="00AD37AE">
            <w:pPr>
              <w:rPr>
                <w:szCs w:val="24"/>
              </w:rPr>
            </w:pPr>
            <w:r w:rsidRPr="00CE49CD">
              <w:rPr>
                <w:szCs w:val="24"/>
              </w:rPr>
              <w:t>Water Vapor band (20 cases)</w:t>
            </w:r>
          </w:p>
        </w:tc>
      </w:tr>
      <w:tr w:rsidR="00AD37AE" w:rsidTr="00E33C6C">
        <w:tc>
          <w:tcPr>
            <w:tcW w:w="1308" w:type="dxa"/>
          </w:tcPr>
          <w:p w:rsidR="00AD37AE" w:rsidRPr="00CE49CD" w:rsidRDefault="00AD37AE" w:rsidP="00426594">
            <w:pPr>
              <w:jc w:val="center"/>
              <w:rPr>
                <w:szCs w:val="24"/>
              </w:rPr>
            </w:pPr>
            <w:r w:rsidRPr="00CE49CD">
              <w:rPr>
                <w:szCs w:val="24"/>
              </w:rPr>
              <w:t>4</w:t>
            </w:r>
          </w:p>
        </w:tc>
        <w:tc>
          <w:tcPr>
            <w:tcW w:w="1920" w:type="dxa"/>
            <w:vAlign w:val="bottom"/>
          </w:tcPr>
          <w:p w:rsidR="00AD37AE" w:rsidRPr="009C52CC" w:rsidRDefault="00AD37AE" w:rsidP="00426594">
            <w:pPr>
              <w:jc w:val="center"/>
              <w:rPr>
                <w:bCs/>
                <w:szCs w:val="24"/>
              </w:rPr>
            </w:pPr>
          </w:p>
        </w:tc>
        <w:tc>
          <w:tcPr>
            <w:tcW w:w="1800" w:type="dxa"/>
            <w:vAlign w:val="bottom"/>
          </w:tcPr>
          <w:p w:rsidR="00AD37AE" w:rsidRPr="009C52CC" w:rsidRDefault="00AD37AE" w:rsidP="00426594">
            <w:pPr>
              <w:jc w:val="center"/>
              <w:rPr>
                <w:szCs w:val="24"/>
              </w:rPr>
            </w:pPr>
          </w:p>
        </w:tc>
        <w:tc>
          <w:tcPr>
            <w:tcW w:w="4560" w:type="dxa"/>
            <w:vAlign w:val="bottom"/>
          </w:tcPr>
          <w:p w:rsidR="00AD37AE" w:rsidRPr="00CE49CD" w:rsidRDefault="00AD37AE">
            <w:pPr>
              <w:rPr>
                <w:szCs w:val="24"/>
              </w:rPr>
            </w:pPr>
            <w:r w:rsidRPr="00CE49CD">
              <w:rPr>
                <w:szCs w:val="24"/>
              </w:rPr>
              <w:t>Longwave IR Window band (22 cases)</w:t>
            </w:r>
          </w:p>
        </w:tc>
      </w:tr>
      <w:tr w:rsidR="00AD37AE" w:rsidTr="00E33C6C">
        <w:tc>
          <w:tcPr>
            <w:tcW w:w="1308" w:type="dxa"/>
            <w:tcBorders>
              <w:bottom w:val="single" w:sz="12" w:space="0" w:color="auto"/>
            </w:tcBorders>
          </w:tcPr>
          <w:p w:rsidR="00AD37AE" w:rsidRPr="00CE49CD" w:rsidRDefault="00AD37AE" w:rsidP="00426594">
            <w:pPr>
              <w:jc w:val="center"/>
              <w:rPr>
                <w:szCs w:val="24"/>
              </w:rPr>
            </w:pPr>
            <w:r w:rsidRPr="00CE49CD">
              <w:rPr>
                <w:szCs w:val="24"/>
              </w:rPr>
              <w:t>6</w:t>
            </w:r>
          </w:p>
        </w:tc>
        <w:tc>
          <w:tcPr>
            <w:tcW w:w="1920" w:type="dxa"/>
            <w:tcBorders>
              <w:bottom w:val="single" w:sz="12" w:space="0" w:color="auto"/>
            </w:tcBorders>
            <w:vAlign w:val="bottom"/>
          </w:tcPr>
          <w:p w:rsidR="00AD37AE" w:rsidRPr="009C52CC" w:rsidRDefault="00AD37AE" w:rsidP="00426594">
            <w:pPr>
              <w:jc w:val="center"/>
              <w:rPr>
                <w:bCs/>
                <w:szCs w:val="24"/>
              </w:rPr>
            </w:pPr>
          </w:p>
        </w:tc>
        <w:tc>
          <w:tcPr>
            <w:tcW w:w="1800" w:type="dxa"/>
            <w:tcBorders>
              <w:bottom w:val="single" w:sz="12" w:space="0" w:color="auto"/>
            </w:tcBorders>
            <w:vAlign w:val="bottom"/>
          </w:tcPr>
          <w:p w:rsidR="00AD37AE" w:rsidRPr="009C52CC" w:rsidRDefault="00AD37AE" w:rsidP="00426594">
            <w:pPr>
              <w:jc w:val="center"/>
              <w:rPr>
                <w:szCs w:val="24"/>
              </w:rPr>
            </w:pPr>
          </w:p>
        </w:tc>
        <w:tc>
          <w:tcPr>
            <w:tcW w:w="4560" w:type="dxa"/>
            <w:tcBorders>
              <w:bottom w:val="single" w:sz="12" w:space="0" w:color="auto"/>
            </w:tcBorders>
            <w:vAlign w:val="bottom"/>
          </w:tcPr>
          <w:p w:rsidR="00AD37AE" w:rsidRPr="00CE49CD" w:rsidRDefault="00AD37AE">
            <w:pPr>
              <w:rPr>
                <w:szCs w:val="24"/>
              </w:rPr>
            </w:pPr>
            <w:r w:rsidRPr="00CE49CD">
              <w:rPr>
                <w:szCs w:val="24"/>
              </w:rPr>
              <w:t>CO</w:t>
            </w:r>
            <w:r w:rsidRPr="00CE49CD">
              <w:rPr>
                <w:szCs w:val="24"/>
                <w:vertAlign w:val="subscript"/>
              </w:rPr>
              <w:t>2</w:t>
            </w:r>
            <w:r w:rsidRPr="00CE49CD">
              <w:rPr>
                <w:szCs w:val="24"/>
              </w:rPr>
              <w:t xml:space="preserve"> Absorption band (23 cases)</w:t>
            </w:r>
          </w:p>
        </w:tc>
      </w:tr>
    </w:tbl>
    <w:p w:rsidR="00AD37AE" w:rsidRPr="00FD009E" w:rsidRDefault="00AD37AE" w:rsidP="00771952">
      <w:pPr>
        <w:jc w:val="center"/>
      </w:pPr>
    </w:p>
    <w:bookmarkEnd w:id="126"/>
    <w:p w:rsidR="00AD37AE" w:rsidRDefault="00AD37AE" w:rsidP="001D2307">
      <w:pPr>
        <w:rPr>
          <w:rFonts w:eastAsia="Batang"/>
        </w:rPr>
      </w:pPr>
    </w:p>
    <w:p w:rsidR="009C52CC" w:rsidRDefault="009C52CC" w:rsidP="009C52CC">
      <w:pPr>
        <w:pStyle w:val="Caption"/>
        <w:jc w:val="left"/>
        <w:rPr>
          <w:b w:val="0"/>
          <w:szCs w:val="24"/>
        </w:rPr>
      </w:pPr>
      <w:r w:rsidRPr="009C52CC">
        <w:rPr>
          <w:b w:val="0"/>
          <w:szCs w:val="24"/>
        </w:rPr>
        <w:t>The GOES-15 IR radiometric calibration accuracy was evaluated by inter-calibrating to two well-calibrated hyperspectral radiometers on Low Earth Orbit (LEO) satellites, the Atmospheric Infrared Sounder (AIRS) on the Aqua satellite and the Infrared Atmospheric Sounding Interferometer (IASI) on the Metop-A satellite (Wu et al. 2009).  The collocation data were identified when both the Geostationary (GEO) and LEO instruments view the same scene at similar time and viewing zenith angle.  The detailed description of the collocation selection is also documented in the Global Satellite Inter-Calibration System (GSICS) GEO-LEO baseline inter-calibration algorithm theoretical baseline document (ATBD).   At each collocated scene, the hyperspectral measurements are transferred to the broadband radiance using the spectral convolution equation as follows:</w:t>
      </w:r>
    </w:p>
    <w:p w:rsidR="00AD37AE" w:rsidRPr="00FB458B" w:rsidRDefault="00AD37AE" w:rsidP="009C52CC">
      <w:pPr>
        <w:pStyle w:val="Caption"/>
      </w:pPr>
      <w:r w:rsidRPr="00FB458B">
        <w:object w:dxaOrig="180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45.75pt" o:ole="">
            <v:imagedata r:id="rId53" o:title=""/>
          </v:shape>
          <o:OLEObject Type="Embed" ProgID="Equation.3" ShapeID="_x0000_i1025" DrawAspect="Content" ObjectID="_1375704500" r:id="rId54"/>
        </w:object>
      </w:r>
    </w:p>
    <w:p w:rsidR="00D10597" w:rsidRDefault="00D10597" w:rsidP="00D10597">
      <w:pPr>
        <w:rPr>
          <w:szCs w:val="24"/>
        </w:rPr>
      </w:pPr>
      <w:r w:rsidRPr="00FB458B">
        <w:rPr>
          <w:szCs w:val="24"/>
        </w:rPr>
        <w:t xml:space="preserve">where </w:t>
      </w:r>
      <w:r w:rsidRPr="00FB458B">
        <w:rPr>
          <w:i/>
          <w:szCs w:val="24"/>
        </w:rPr>
        <w:t>R</w:t>
      </w:r>
      <w:r>
        <w:rPr>
          <w:i/>
          <w:szCs w:val="24"/>
          <w:vertAlign w:val="subscript"/>
        </w:rPr>
        <w:t>LEO</w:t>
      </w:r>
      <w:r w:rsidRPr="00FB458B">
        <w:rPr>
          <w:szCs w:val="24"/>
        </w:rPr>
        <w:t xml:space="preserve"> is the simulated GOES measurement from </w:t>
      </w:r>
      <w:smartTag w:uri="urn:schemas-microsoft-com:office:smarttags" w:element="stockticker">
        <w:r w:rsidRPr="00FB458B">
          <w:rPr>
            <w:szCs w:val="24"/>
          </w:rPr>
          <w:t>AIRS</w:t>
        </w:r>
      </w:smartTag>
      <w:r>
        <w:rPr>
          <w:szCs w:val="24"/>
        </w:rPr>
        <w:t>/IASI</w:t>
      </w:r>
      <w:r w:rsidRPr="00FB458B">
        <w:rPr>
          <w:szCs w:val="24"/>
        </w:rPr>
        <w:t xml:space="preserve"> radiances, </w:t>
      </w:r>
      <w:r w:rsidRPr="00FB458B">
        <w:rPr>
          <w:i/>
          <w:szCs w:val="24"/>
        </w:rPr>
        <w:t>R</w:t>
      </w:r>
      <w:r w:rsidRPr="00FB458B">
        <w:rPr>
          <w:i/>
          <w:szCs w:val="24"/>
          <w:vertAlign w:val="subscript"/>
        </w:rPr>
        <w:sym w:font="Symbol" w:char="F06E"/>
      </w:r>
      <w:r w:rsidRPr="00FB458B">
        <w:rPr>
          <w:szCs w:val="24"/>
        </w:rPr>
        <w:t xml:space="preserve"> is </w:t>
      </w:r>
      <w:smartTag w:uri="urn:schemas-microsoft-com:office:smarttags" w:element="stockticker">
        <w:r w:rsidRPr="00FB458B">
          <w:rPr>
            <w:szCs w:val="24"/>
          </w:rPr>
          <w:t>AIRS</w:t>
        </w:r>
      </w:smartTag>
      <w:r>
        <w:rPr>
          <w:szCs w:val="24"/>
        </w:rPr>
        <w:t>/IASI</w:t>
      </w:r>
      <w:r w:rsidRPr="00FB458B">
        <w:rPr>
          <w:szCs w:val="24"/>
        </w:rPr>
        <w:t xml:space="preserve"> radiance at wavenumber </w:t>
      </w:r>
      <w:r w:rsidRPr="00FB458B">
        <w:rPr>
          <w:i/>
          <w:szCs w:val="24"/>
        </w:rPr>
        <w:sym w:font="Symbol" w:char="F06E"/>
      </w:r>
      <w:r w:rsidRPr="00FB458B">
        <w:rPr>
          <w:szCs w:val="24"/>
        </w:rPr>
        <w:t xml:space="preserve">, and </w:t>
      </w:r>
      <w:r w:rsidRPr="00FB458B">
        <w:rPr>
          <w:i/>
          <w:szCs w:val="24"/>
        </w:rPr>
        <w:t>Φ</w:t>
      </w:r>
      <w:r w:rsidRPr="00FB458B">
        <w:rPr>
          <w:i/>
          <w:szCs w:val="24"/>
          <w:vertAlign w:val="subscript"/>
        </w:rPr>
        <w:sym w:font="Symbol" w:char="F06E"/>
      </w:r>
      <w:r w:rsidRPr="00FB458B">
        <w:rPr>
          <w:szCs w:val="24"/>
        </w:rPr>
        <w:t xml:space="preserve"> is GOES spectral response at wavenumber </w:t>
      </w:r>
      <w:r w:rsidRPr="00FB458B">
        <w:rPr>
          <w:i/>
          <w:szCs w:val="24"/>
        </w:rPr>
        <w:sym w:font="Symbol" w:char="F06E"/>
      </w:r>
      <w:r w:rsidRPr="00FB458B">
        <w:rPr>
          <w:szCs w:val="24"/>
        </w:rPr>
        <w:t>.</w:t>
      </w:r>
      <w:r>
        <w:rPr>
          <w:szCs w:val="24"/>
        </w:rPr>
        <w:t xml:space="preserve">  As shown in Figure 4.21, </w:t>
      </w:r>
      <w:smartTag w:uri="urn:schemas-microsoft-com:office:smarttags" w:element="stockticker">
        <w:r>
          <w:rPr>
            <w:szCs w:val="24"/>
          </w:rPr>
          <w:t>AIRS</w:t>
        </w:r>
      </w:smartTag>
      <w:r>
        <w:rPr>
          <w:szCs w:val="24"/>
        </w:rPr>
        <w:t xml:space="preserve"> has a problem with spectral gaps and unstable or dead detectors. The Japanese Meteorological Agency (JMA)’s gap-filling method is applied to compensate for the discontinuities before the spectral convolution method is applied (Tahara and Kato 2009).  </w:t>
      </w:r>
    </w:p>
    <w:p w:rsidR="00AD37AE" w:rsidRDefault="00AD37AE" w:rsidP="00A55700">
      <w:pPr>
        <w:jc w:val="both"/>
        <w:rPr>
          <w:szCs w:val="24"/>
        </w:rPr>
      </w:pPr>
    </w:p>
    <w:p w:rsidR="00AD37AE" w:rsidRDefault="00934E8E" w:rsidP="00A55700">
      <w:pPr>
        <w:jc w:val="center"/>
        <w:rPr>
          <w:bCs/>
          <w:szCs w:val="24"/>
        </w:rPr>
      </w:pPr>
      <w:r>
        <w:rPr>
          <w:bCs/>
          <w:noProof/>
          <w:szCs w:val="24"/>
        </w:rPr>
        <w:lastRenderedPageBreak/>
        <w:drawing>
          <wp:inline distT="0" distB="0" distL="0" distR="0" wp14:anchorId="01C6C56B" wp14:editId="41905092">
            <wp:extent cx="4419600" cy="2941424"/>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a:stretch>
                      <a:fillRect/>
                    </a:stretch>
                  </pic:blipFill>
                  <pic:spPr bwMode="auto">
                    <a:xfrm>
                      <a:off x="0" y="0"/>
                      <a:ext cx="4423111" cy="2943761"/>
                    </a:xfrm>
                    <a:prstGeom prst="rect">
                      <a:avLst/>
                    </a:prstGeom>
                    <a:noFill/>
                    <a:ln w="9525">
                      <a:noFill/>
                      <a:miter lim="800000"/>
                      <a:headEnd/>
                      <a:tailEnd/>
                    </a:ln>
                  </pic:spPr>
                </pic:pic>
              </a:graphicData>
            </a:graphic>
          </wp:inline>
        </w:drawing>
      </w:r>
      <w:r>
        <w:rPr>
          <w:bCs/>
          <w:noProof/>
          <w:szCs w:val="24"/>
        </w:rPr>
        <w:drawing>
          <wp:inline distT="0" distB="0" distL="0" distR="0" wp14:anchorId="580B375A" wp14:editId="41576CA9">
            <wp:extent cx="4448175" cy="3177268"/>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srcRect/>
                    <a:stretch>
                      <a:fillRect/>
                    </a:stretch>
                  </pic:blipFill>
                  <pic:spPr bwMode="auto">
                    <a:xfrm>
                      <a:off x="0" y="0"/>
                      <a:ext cx="4459528" cy="3185377"/>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29" w:name="_Toc301943724"/>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21</w:t>
      </w:r>
      <w:r w:rsidR="00FA6EC1">
        <w:fldChar w:fldCharType="end"/>
      </w:r>
      <w:r>
        <w:t xml:space="preserve">:  </w:t>
      </w:r>
      <w:r w:rsidRPr="004151B9">
        <w:t>Spectral response</w:t>
      </w:r>
      <w:r>
        <w:t xml:space="preserve"> function of GOES-1</w:t>
      </w:r>
      <w:r w:rsidR="00934E8E">
        <w:t>5</w:t>
      </w:r>
      <w:r>
        <w:t xml:space="preserve"> Imager (</w:t>
      </w:r>
      <w:r w:rsidRPr="004151B9">
        <w:t>t</w:t>
      </w:r>
      <w:r>
        <w:t>op</w:t>
      </w:r>
      <w:r w:rsidRPr="004151B9">
        <w:t>) and Sounder</w:t>
      </w:r>
      <w:r>
        <w:t xml:space="preserve"> </w:t>
      </w:r>
      <w:r w:rsidRPr="004151B9">
        <w:t>(</w:t>
      </w:r>
      <w:r>
        <w:t>bottom</w:t>
      </w:r>
      <w:r w:rsidRPr="004151B9">
        <w:t>), together with the AIRS/IASI spectra.</w:t>
      </w:r>
      <w:bookmarkEnd w:id="129"/>
    </w:p>
    <w:p w:rsidR="00AD37AE" w:rsidRDefault="00AD37AE" w:rsidP="001D2307">
      <w:pPr>
        <w:rPr>
          <w:rFonts w:eastAsia="Batang"/>
        </w:rPr>
      </w:pPr>
    </w:p>
    <w:p w:rsidR="00AD37AE" w:rsidRDefault="00AD37AE" w:rsidP="00ED3897">
      <w:pPr>
        <w:jc w:val="both"/>
        <w:rPr>
          <w:bCs/>
          <w:szCs w:val="24"/>
        </w:rPr>
      </w:pPr>
      <w:r w:rsidRPr="00984C90">
        <w:rPr>
          <w:bCs/>
          <w:szCs w:val="24"/>
        </w:rPr>
        <w:t>Two sets of GEO-LEO inter-calibration data, based on the daytime and nighttime collocation pixels, are used to evaluate the Imager IR radiometric calibration accuracy.  Both inter-calibrations with AIRS and IASI yielded very similar results in Table 4.11.  Note that during the GOES-1</w:t>
      </w:r>
      <w:r w:rsidR="00984C90" w:rsidRPr="00984C90">
        <w:rPr>
          <w:bCs/>
          <w:szCs w:val="24"/>
        </w:rPr>
        <w:t>5</w:t>
      </w:r>
      <w:r w:rsidRPr="00984C90">
        <w:rPr>
          <w:bCs/>
          <w:szCs w:val="24"/>
        </w:rPr>
        <w:t xml:space="preserve"> PLT, the Imager SRFs </w:t>
      </w:r>
      <w:r w:rsidR="00984C90" w:rsidRPr="00984C90">
        <w:rPr>
          <w:bCs/>
          <w:szCs w:val="24"/>
        </w:rPr>
        <w:t>that were used were the latest available, and hence not the Rev H (shifted) that came out in August of 2011</w:t>
      </w:r>
      <w:r w:rsidR="00385C1C">
        <w:rPr>
          <w:bCs/>
          <w:szCs w:val="24"/>
        </w:rPr>
        <w:t xml:space="preserve"> to correct the noted shift in the two </w:t>
      </w:r>
      <w:r w:rsidR="006454D1">
        <w:rPr>
          <w:bCs/>
          <w:szCs w:val="24"/>
        </w:rPr>
        <w:t>absorptive</w:t>
      </w:r>
      <w:r w:rsidR="00385C1C">
        <w:rPr>
          <w:bCs/>
          <w:szCs w:val="24"/>
        </w:rPr>
        <w:t xml:space="preserve"> bands</w:t>
      </w:r>
      <w:r w:rsidR="00984C90" w:rsidRPr="00984C90">
        <w:rPr>
          <w:bCs/>
          <w:szCs w:val="24"/>
        </w:rPr>
        <w:t>. The Rev H values hav</w:t>
      </w:r>
      <w:r w:rsidRPr="00984C90">
        <w:rPr>
          <w:bCs/>
          <w:szCs w:val="24"/>
        </w:rPr>
        <w:t xml:space="preserve">e been employed in the </w:t>
      </w:r>
      <w:r w:rsidRPr="00984C90">
        <w:rPr>
          <w:szCs w:val="24"/>
        </w:rPr>
        <w:t>Satellite Operations Control Center (</w:t>
      </w:r>
      <w:r w:rsidRPr="00984C90">
        <w:rPr>
          <w:bCs/>
          <w:szCs w:val="24"/>
        </w:rPr>
        <w:t>SOCC) data since</w:t>
      </w:r>
      <w:r w:rsidR="00984C90" w:rsidRPr="00984C90">
        <w:rPr>
          <w:bCs/>
          <w:szCs w:val="24"/>
        </w:rPr>
        <w:t xml:space="preserve"> August 5, 2011</w:t>
      </w:r>
      <w:r w:rsidRPr="00984C90">
        <w:rPr>
          <w:bCs/>
          <w:szCs w:val="24"/>
        </w:rPr>
        <w:t xml:space="preserve">.  The mean brightness temperature (Tb) difference listed in Table 4.11 are calculated with the homogeneous collocation pixels.  Unlike GOES-12 which has very small GEO-LEO Tb differences at the water vapor band (6.5 </w:t>
      </w:r>
      <w:r w:rsidRPr="00984C90">
        <w:rPr>
          <w:bCs/>
          <w:szCs w:val="24"/>
        </w:rPr>
        <w:sym w:font="Symbol" w:char="F06D"/>
      </w:r>
      <w:r w:rsidRPr="00984C90">
        <w:rPr>
          <w:bCs/>
          <w:szCs w:val="24"/>
        </w:rPr>
        <w:t>m), both the GOES-AIRS and GOES-</w:t>
      </w:r>
      <w:r w:rsidRPr="00984C90">
        <w:rPr>
          <w:bCs/>
          <w:szCs w:val="24"/>
        </w:rPr>
        <w:lastRenderedPageBreak/>
        <w:t>IASI inter-calibration results indicated large and consistent bias for the GOES-1</w:t>
      </w:r>
      <w:r w:rsidR="00984C90" w:rsidRPr="00984C90">
        <w:rPr>
          <w:bCs/>
          <w:szCs w:val="24"/>
        </w:rPr>
        <w:t>5</w:t>
      </w:r>
      <w:r w:rsidRPr="00984C90">
        <w:rPr>
          <w:bCs/>
          <w:szCs w:val="24"/>
        </w:rPr>
        <w:t xml:space="preserve"> water vapor band</w:t>
      </w:r>
      <w:r w:rsidR="00984C90" w:rsidRPr="00984C90">
        <w:rPr>
          <w:bCs/>
          <w:szCs w:val="24"/>
        </w:rPr>
        <w:t xml:space="preserve"> and CO2 sensitive band</w:t>
      </w:r>
      <w:r w:rsidRPr="00984C90">
        <w:rPr>
          <w:bCs/>
          <w:szCs w:val="24"/>
        </w:rPr>
        <w:t xml:space="preserve">.  </w:t>
      </w:r>
      <w:r w:rsidR="00385C1C">
        <w:rPr>
          <w:szCs w:val="24"/>
        </w:rPr>
        <w:t xml:space="preserve">The two-IR window channels (Ch2 and Ch4) are well-calibrated with a Tb bias less than 0.2K.  The two absorptive channels, however, have relatively large Tb biases to both AIRS and IASI measurements.   The Tb bias to AIRS/IASI for Ch6 ranges from 0.66K – 0.77K, depending on the collocation time and LEO instrument.  The water vapor channel (Ch3) has the largest Tb bias (~2K) to both LEO instruments all the time, which exceeds specification.  Noted that the implemented SRF during the PLT science test period is of version Rev F, which is the same as Rev E version for the Imager IR channels (ITT technical memo, 2010).  Per this analysis, ITT, the instrument vendor, re-visited the pre-launch sample data and came with a new version of SRF (Rev G).  These data were then empirically shifted to reduced the systemic bias (Rev H). </w:t>
      </w:r>
      <w:r w:rsidRPr="00984C90">
        <w:rPr>
          <w:bCs/>
          <w:szCs w:val="24"/>
        </w:rPr>
        <w:t>The shortwave band</w:t>
      </w:r>
      <w:r w:rsidR="00CB3EFA" w:rsidRPr="00984C90">
        <w:rPr>
          <w:bCs/>
          <w:szCs w:val="24"/>
        </w:rPr>
        <w:t xml:space="preserve"> </w:t>
      </w:r>
      <w:r w:rsidRPr="00984C90">
        <w:rPr>
          <w:bCs/>
          <w:szCs w:val="24"/>
        </w:rPr>
        <w:t xml:space="preserve">(3.9 </w:t>
      </w:r>
      <w:r w:rsidRPr="00984C90">
        <w:rPr>
          <w:bCs/>
          <w:szCs w:val="24"/>
        </w:rPr>
        <w:sym w:font="Symbol" w:char="F06D"/>
      </w:r>
      <w:r w:rsidRPr="00984C90">
        <w:rPr>
          <w:bCs/>
          <w:szCs w:val="24"/>
        </w:rPr>
        <w:t>m) had a large Tb difference during the daytime</w:t>
      </w:r>
      <w:r w:rsidR="00984C90" w:rsidRPr="00984C90">
        <w:rPr>
          <w:bCs/>
          <w:szCs w:val="24"/>
        </w:rPr>
        <w:t xml:space="preserve"> (not shown) due to reflect solar radiation.</w:t>
      </w:r>
      <w:r w:rsidRPr="00984C90">
        <w:rPr>
          <w:bCs/>
          <w:szCs w:val="24"/>
        </w:rPr>
        <w:t xml:space="preserve">  As shown in Figure 4.22 and 4.23, the Tb difference is consistent over the study period.</w:t>
      </w:r>
    </w:p>
    <w:p w:rsidR="00AD37AE" w:rsidRDefault="00AD37AE" w:rsidP="00A55700">
      <w:pPr>
        <w:rPr>
          <w:szCs w:val="24"/>
        </w:rPr>
      </w:pPr>
    </w:p>
    <w:p w:rsidR="00AD37AE" w:rsidRDefault="00AD37AE" w:rsidP="004151B9">
      <w:pPr>
        <w:jc w:val="center"/>
        <w:rPr>
          <w:b/>
          <w:szCs w:val="24"/>
        </w:rPr>
      </w:pPr>
    </w:p>
    <w:p w:rsidR="00AD37AE" w:rsidRPr="004151B9" w:rsidRDefault="00AD37AE" w:rsidP="00761BA3">
      <w:pPr>
        <w:pStyle w:val="Caption"/>
        <w:rPr>
          <w:b w:val="0"/>
        </w:rPr>
      </w:pPr>
      <w:bookmarkStart w:id="130" w:name="_Toc301956976"/>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sidR="00B16E6E">
        <w:rPr>
          <w:noProof/>
        </w:rPr>
        <w:t>13</w:t>
      </w:r>
      <w:r w:rsidR="00FA6EC1">
        <w:fldChar w:fldCharType="end"/>
      </w:r>
      <w:r>
        <w:t xml:space="preserve">:  </w:t>
      </w:r>
      <w:r w:rsidRPr="006454D1">
        <w:t>Brightness temperature (Tb) biases between GOES-1</w:t>
      </w:r>
      <w:r w:rsidR="00984C90" w:rsidRPr="006454D1">
        <w:t xml:space="preserve">5 </w:t>
      </w:r>
      <w:r w:rsidRPr="006454D1">
        <w:t>Imager and AIRS/IASI for the daytime</w:t>
      </w:r>
      <w:r w:rsidR="006C3E21">
        <w:t xml:space="preserve"> and nighttime</w:t>
      </w:r>
      <w:r w:rsidRPr="006454D1">
        <w:t xml:space="preserve"> collocated pixels between AIRS and IASI through GOES-14 Imager daytime collocation data using the GSICS-method</w:t>
      </w:r>
      <w:r w:rsidR="006C3E21">
        <w:t xml:space="preserve">. </w:t>
      </w:r>
      <w:r w:rsidRPr="006454D1">
        <w:t xml:space="preserve">The Tb biases were based on the collocated pixels acquired </w:t>
      </w:r>
      <w:r w:rsidR="00984C90" w:rsidRPr="006454D1">
        <w:t>from June 3, 2010 and October 25, 2010</w:t>
      </w:r>
      <w:r w:rsidRPr="006454D1">
        <w:t>.  Standard deviations are given in parentheses.</w:t>
      </w:r>
      <w:r w:rsidR="00984C90">
        <w:t xml:space="preserve"> Again, these values are before the final, shifted SRF were employed.</w:t>
      </w:r>
      <w:bookmarkEnd w:id="130"/>
    </w:p>
    <w:p w:rsidR="00AD37AE" w:rsidRDefault="00AD37AE" w:rsidP="00A55700">
      <w:pPr>
        <w:rPr>
          <w:szCs w:val="24"/>
        </w:rPr>
      </w:pPr>
    </w:p>
    <w:tbl>
      <w:tblPr>
        <w:tblW w:w="454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030"/>
        <w:gridCol w:w="1434"/>
        <w:gridCol w:w="1551"/>
        <w:gridCol w:w="1501"/>
        <w:gridCol w:w="3179"/>
      </w:tblGrid>
      <w:tr w:rsidR="00AD37AE" w:rsidRPr="00E87507" w:rsidTr="00385C1C">
        <w:trPr>
          <w:trHeight w:val="385"/>
        </w:trPr>
        <w:tc>
          <w:tcPr>
            <w:tcW w:w="592" w:type="pct"/>
            <w:vMerge w:val="restart"/>
            <w:tcBorders>
              <w:top w:val="single" w:sz="12" w:space="0" w:color="auto"/>
            </w:tcBorders>
            <w:vAlign w:val="center"/>
          </w:tcPr>
          <w:p w:rsidR="00AD37AE" w:rsidRPr="008C7059" w:rsidRDefault="00AD37AE" w:rsidP="00CB6744">
            <w:pPr>
              <w:jc w:val="center"/>
              <w:rPr>
                <w:b/>
                <w:szCs w:val="24"/>
              </w:rPr>
            </w:pPr>
            <w:r>
              <w:rPr>
                <w:b/>
                <w:szCs w:val="24"/>
              </w:rPr>
              <w:t>Band number</w:t>
            </w:r>
          </w:p>
        </w:tc>
        <w:tc>
          <w:tcPr>
            <w:tcW w:w="825" w:type="pct"/>
            <w:vMerge w:val="restart"/>
            <w:tcBorders>
              <w:top w:val="single" w:sz="12" w:space="0" w:color="auto"/>
            </w:tcBorders>
            <w:vAlign w:val="center"/>
          </w:tcPr>
          <w:p w:rsidR="00AD37AE" w:rsidRPr="00FB32FE" w:rsidRDefault="00AD37AE" w:rsidP="00CB6744">
            <w:pPr>
              <w:jc w:val="center"/>
              <w:rPr>
                <w:b/>
                <w:szCs w:val="24"/>
              </w:rPr>
            </w:pPr>
            <w:r w:rsidRPr="00FB32FE">
              <w:rPr>
                <w:b/>
                <w:szCs w:val="24"/>
              </w:rPr>
              <w:t>Central wavelength (μm)</w:t>
            </w:r>
          </w:p>
        </w:tc>
        <w:tc>
          <w:tcPr>
            <w:tcW w:w="1755" w:type="pct"/>
            <w:gridSpan w:val="2"/>
            <w:tcBorders>
              <w:top w:val="single" w:sz="12" w:space="0" w:color="auto"/>
            </w:tcBorders>
            <w:vAlign w:val="center"/>
          </w:tcPr>
          <w:p w:rsidR="00AD37AE" w:rsidRPr="00FB32FE" w:rsidRDefault="00AD37AE" w:rsidP="00CB6744">
            <w:pPr>
              <w:jc w:val="center"/>
              <w:rPr>
                <w:b/>
                <w:szCs w:val="24"/>
              </w:rPr>
            </w:pPr>
            <w:r>
              <w:rPr>
                <w:b/>
                <w:szCs w:val="24"/>
              </w:rPr>
              <w:t>daytime</w:t>
            </w:r>
          </w:p>
          <w:p w:rsidR="00AD37AE" w:rsidRPr="00FB32FE" w:rsidRDefault="00AD37AE" w:rsidP="00CB6744">
            <w:pPr>
              <w:jc w:val="center"/>
              <w:rPr>
                <w:b/>
                <w:szCs w:val="24"/>
              </w:rPr>
            </w:pPr>
            <w:r w:rsidRPr="00FB32FE">
              <w:rPr>
                <w:b/>
                <w:szCs w:val="24"/>
              </w:rPr>
              <w:t>(K)</w:t>
            </w:r>
          </w:p>
        </w:tc>
        <w:tc>
          <w:tcPr>
            <w:tcW w:w="1828" w:type="pct"/>
            <w:tcBorders>
              <w:top w:val="single" w:sz="12" w:space="0" w:color="auto"/>
            </w:tcBorders>
            <w:vAlign w:val="center"/>
          </w:tcPr>
          <w:p w:rsidR="00AD37AE" w:rsidRPr="00FB32FE" w:rsidRDefault="00AD37AE" w:rsidP="00CB6744">
            <w:pPr>
              <w:jc w:val="center"/>
              <w:rPr>
                <w:b/>
                <w:szCs w:val="24"/>
              </w:rPr>
            </w:pPr>
            <w:r>
              <w:rPr>
                <w:b/>
                <w:szCs w:val="24"/>
              </w:rPr>
              <w:t>nighttime</w:t>
            </w:r>
          </w:p>
          <w:p w:rsidR="00AD37AE" w:rsidRPr="00FB32FE" w:rsidRDefault="00AD37AE" w:rsidP="00CB6744">
            <w:pPr>
              <w:jc w:val="center"/>
              <w:rPr>
                <w:b/>
                <w:szCs w:val="24"/>
              </w:rPr>
            </w:pPr>
            <w:r w:rsidRPr="00FB32FE">
              <w:rPr>
                <w:b/>
                <w:szCs w:val="24"/>
              </w:rPr>
              <w:t>(K)</w:t>
            </w:r>
          </w:p>
        </w:tc>
      </w:tr>
      <w:tr w:rsidR="00385C1C" w:rsidRPr="00E87507" w:rsidTr="00385C1C">
        <w:trPr>
          <w:trHeight w:val="385"/>
        </w:trPr>
        <w:tc>
          <w:tcPr>
            <w:tcW w:w="592" w:type="pct"/>
            <w:vMerge/>
            <w:vAlign w:val="center"/>
          </w:tcPr>
          <w:p w:rsidR="00385C1C" w:rsidRPr="008C7059" w:rsidRDefault="00385C1C" w:rsidP="00CB6744">
            <w:pPr>
              <w:jc w:val="center"/>
              <w:rPr>
                <w:b/>
                <w:szCs w:val="24"/>
              </w:rPr>
            </w:pPr>
          </w:p>
        </w:tc>
        <w:tc>
          <w:tcPr>
            <w:tcW w:w="825" w:type="pct"/>
            <w:vMerge/>
            <w:vAlign w:val="center"/>
          </w:tcPr>
          <w:p w:rsidR="00385C1C" w:rsidRPr="00FB32FE" w:rsidRDefault="00385C1C" w:rsidP="00CB6744">
            <w:pPr>
              <w:jc w:val="center"/>
              <w:rPr>
                <w:b/>
                <w:szCs w:val="24"/>
              </w:rPr>
            </w:pPr>
          </w:p>
        </w:tc>
        <w:tc>
          <w:tcPr>
            <w:tcW w:w="892" w:type="pct"/>
            <w:vAlign w:val="center"/>
          </w:tcPr>
          <w:p w:rsidR="00385C1C" w:rsidRPr="00FB32FE" w:rsidRDefault="00385C1C" w:rsidP="00CB6744">
            <w:pPr>
              <w:jc w:val="center"/>
              <w:rPr>
                <w:b/>
                <w:szCs w:val="24"/>
              </w:rPr>
            </w:pPr>
            <w:r w:rsidRPr="00FB32FE">
              <w:rPr>
                <w:b/>
                <w:szCs w:val="24"/>
              </w:rPr>
              <w:t>GOES-AIRS</w:t>
            </w:r>
          </w:p>
        </w:tc>
        <w:tc>
          <w:tcPr>
            <w:tcW w:w="863" w:type="pct"/>
            <w:vAlign w:val="center"/>
          </w:tcPr>
          <w:p w:rsidR="00385C1C" w:rsidRPr="00FB32FE" w:rsidRDefault="00385C1C" w:rsidP="00CB6744">
            <w:pPr>
              <w:jc w:val="center"/>
              <w:rPr>
                <w:b/>
                <w:szCs w:val="24"/>
              </w:rPr>
            </w:pPr>
            <w:r w:rsidRPr="00FB32FE">
              <w:rPr>
                <w:b/>
                <w:szCs w:val="24"/>
              </w:rPr>
              <w:t>GOES-IASI</w:t>
            </w:r>
          </w:p>
        </w:tc>
        <w:tc>
          <w:tcPr>
            <w:tcW w:w="1828" w:type="pct"/>
            <w:vAlign w:val="center"/>
          </w:tcPr>
          <w:p w:rsidR="00385C1C" w:rsidRPr="00FB32FE" w:rsidRDefault="00385C1C" w:rsidP="00CB6744">
            <w:pPr>
              <w:jc w:val="center"/>
              <w:rPr>
                <w:b/>
                <w:szCs w:val="24"/>
              </w:rPr>
            </w:pPr>
            <w:r w:rsidRPr="00FB32FE">
              <w:rPr>
                <w:b/>
                <w:szCs w:val="24"/>
              </w:rPr>
              <w:t>GOES-IASI (9:30</w:t>
            </w:r>
            <w:r>
              <w:rPr>
                <w:b/>
                <w:szCs w:val="24"/>
              </w:rPr>
              <w:t xml:space="preserve"> </w:t>
            </w:r>
            <w:r w:rsidRPr="00FB32FE">
              <w:rPr>
                <w:b/>
                <w:szCs w:val="24"/>
              </w:rPr>
              <w:t>pm)</w:t>
            </w:r>
          </w:p>
        </w:tc>
      </w:tr>
      <w:tr w:rsidR="00D25568" w:rsidRPr="00E87507" w:rsidTr="00385C1C">
        <w:tc>
          <w:tcPr>
            <w:tcW w:w="592" w:type="pct"/>
          </w:tcPr>
          <w:p w:rsidR="00D25568" w:rsidRPr="008C7059" w:rsidRDefault="00D25568" w:rsidP="00921E40">
            <w:pPr>
              <w:jc w:val="center"/>
              <w:rPr>
                <w:b/>
                <w:szCs w:val="24"/>
              </w:rPr>
            </w:pPr>
            <w:r w:rsidRPr="008C7059">
              <w:rPr>
                <w:b/>
                <w:szCs w:val="24"/>
              </w:rPr>
              <w:t>2</w:t>
            </w:r>
          </w:p>
        </w:tc>
        <w:tc>
          <w:tcPr>
            <w:tcW w:w="825" w:type="pct"/>
          </w:tcPr>
          <w:p w:rsidR="00D25568" w:rsidRPr="00FB32FE" w:rsidRDefault="00D25568" w:rsidP="006454D1">
            <w:pPr>
              <w:jc w:val="center"/>
              <w:rPr>
                <w:szCs w:val="24"/>
              </w:rPr>
            </w:pPr>
            <w:r w:rsidRPr="00FB32FE">
              <w:rPr>
                <w:szCs w:val="24"/>
              </w:rPr>
              <w:t>3.9</w:t>
            </w:r>
          </w:p>
        </w:tc>
        <w:tc>
          <w:tcPr>
            <w:tcW w:w="892" w:type="pct"/>
          </w:tcPr>
          <w:p w:rsidR="00D25568" w:rsidRPr="00FB32FE" w:rsidRDefault="00D25568" w:rsidP="00921E40">
            <w:pPr>
              <w:jc w:val="center"/>
              <w:rPr>
                <w:szCs w:val="24"/>
              </w:rPr>
            </w:pPr>
          </w:p>
        </w:tc>
        <w:tc>
          <w:tcPr>
            <w:tcW w:w="863" w:type="pct"/>
          </w:tcPr>
          <w:p w:rsidR="00D25568" w:rsidRPr="00FB32FE" w:rsidRDefault="00D25568" w:rsidP="00921E40">
            <w:pPr>
              <w:jc w:val="center"/>
              <w:rPr>
                <w:szCs w:val="24"/>
              </w:rPr>
            </w:pPr>
          </w:p>
        </w:tc>
        <w:tc>
          <w:tcPr>
            <w:tcW w:w="1828" w:type="pct"/>
          </w:tcPr>
          <w:p w:rsidR="00D25568" w:rsidRPr="00FB32FE" w:rsidRDefault="00D25568" w:rsidP="00921E40">
            <w:pPr>
              <w:jc w:val="center"/>
              <w:rPr>
                <w:szCs w:val="24"/>
              </w:rPr>
            </w:pPr>
            <w:r w:rsidRPr="00943B39">
              <w:rPr>
                <w:szCs w:val="24"/>
              </w:rPr>
              <w:t>0.09(±0.08)</w:t>
            </w:r>
          </w:p>
        </w:tc>
      </w:tr>
      <w:tr w:rsidR="00D25568" w:rsidRPr="00E87507" w:rsidTr="00385C1C">
        <w:tc>
          <w:tcPr>
            <w:tcW w:w="592" w:type="pct"/>
          </w:tcPr>
          <w:p w:rsidR="00D25568" w:rsidRPr="008C7059" w:rsidRDefault="00D25568" w:rsidP="00921E40">
            <w:pPr>
              <w:jc w:val="center"/>
              <w:rPr>
                <w:b/>
                <w:szCs w:val="24"/>
              </w:rPr>
            </w:pPr>
            <w:r w:rsidRPr="008C7059">
              <w:rPr>
                <w:b/>
                <w:szCs w:val="24"/>
              </w:rPr>
              <w:t>3</w:t>
            </w:r>
          </w:p>
        </w:tc>
        <w:tc>
          <w:tcPr>
            <w:tcW w:w="825" w:type="pct"/>
          </w:tcPr>
          <w:p w:rsidR="00D25568" w:rsidRPr="00FB32FE" w:rsidRDefault="00D25568" w:rsidP="006454D1">
            <w:pPr>
              <w:jc w:val="center"/>
              <w:rPr>
                <w:szCs w:val="24"/>
              </w:rPr>
            </w:pPr>
            <w:r w:rsidRPr="00FB32FE">
              <w:rPr>
                <w:szCs w:val="24"/>
              </w:rPr>
              <w:t>6.5</w:t>
            </w:r>
          </w:p>
        </w:tc>
        <w:tc>
          <w:tcPr>
            <w:tcW w:w="892" w:type="pct"/>
          </w:tcPr>
          <w:p w:rsidR="00D25568" w:rsidRPr="00FB32FE" w:rsidRDefault="00D25568" w:rsidP="00211803">
            <w:pPr>
              <w:jc w:val="center"/>
              <w:rPr>
                <w:szCs w:val="24"/>
              </w:rPr>
            </w:pPr>
            <w:r w:rsidRPr="00943B39">
              <w:rPr>
                <w:szCs w:val="24"/>
              </w:rPr>
              <w:t>2.04(±0.13)</w:t>
            </w:r>
          </w:p>
        </w:tc>
        <w:tc>
          <w:tcPr>
            <w:tcW w:w="863" w:type="pct"/>
          </w:tcPr>
          <w:p w:rsidR="00D25568" w:rsidRPr="00FB32FE" w:rsidRDefault="00D25568" w:rsidP="00211803">
            <w:pPr>
              <w:jc w:val="center"/>
              <w:rPr>
                <w:szCs w:val="24"/>
              </w:rPr>
            </w:pPr>
            <w:r w:rsidRPr="00943B39">
              <w:rPr>
                <w:szCs w:val="24"/>
              </w:rPr>
              <w:t>2.12(±0.11)</w:t>
            </w:r>
          </w:p>
        </w:tc>
        <w:tc>
          <w:tcPr>
            <w:tcW w:w="1828" w:type="pct"/>
          </w:tcPr>
          <w:p w:rsidR="00D25568" w:rsidRPr="00FB32FE" w:rsidRDefault="00D25568" w:rsidP="00211803">
            <w:pPr>
              <w:jc w:val="center"/>
              <w:rPr>
                <w:szCs w:val="24"/>
              </w:rPr>
            </w:pPr>
            <w:r w:rsidRPr="00943B39">
              <w:rPr>
                <w:szCs w:val="24"/>
              </w:rPr>
              <w:t>1.98(±0.14)</w:t>
            </w:r>
          </w:p>
        </w:tc>
      </w:tr>
      <w:tr w:rsidR="00D25568" w:rsidRPr="00E87507" w:rsidTr="00385C1C">
        <w:tc>
          <w:tcPr>
            <w:tcW w:w="592" w:type="pct"/>
          </w:tcPr>
          <w:p w:rsidR="00D25568" w:rsidRPr="008C7059" w:rsidRDefault="00D25568" w:rsidP="00921E40">
            <w:pPr>
              <w:jc w:val="center"/>
              <w:rPr>
                <w:b/>
                <w:szCs w:val="24"/>
              </w:rPr>
            </w:pPr>
            <w:r w:rsidRPr="008C7059">
              <w:rPr>
                <w:b/>
                <w:szCs w:val="24"/>
              </w:rPr>
              <w:t>4</w:t>
            </w:r>
          </w:p>
        </w:tc>
        <w:tc>
          <w:tcPr>
            <w:tcW w:w="825" w:type="pct"/>
          </w:tcPr>
          <w:p w:rsidR="00D25568" w:rsidRPr="00FB32FE" w:rsidRDefault="00D25568" w:rsidP="006454D1">
            <w:pPr>
              <w:jc w:val="center"/>
              <w:rPr>
                <w:szCs w:val="24"/>
              </w:rPr>
            </w:pPr>
            <w:r w:rsidRPr="00FB32FE">
              <w:rPr>
                <w:szCs w:val="24"/>
              </w:rPr>
              <w:t>10.7</w:t>
            </w:r>
          </w:p>
        </w:tc>
        <w:tc>
          <w:tcPr>
            <w:tcW w:w="892" w:type="pct"/>
          </w:tcPr>
          <w:p w:rsidR="00D25568" w:rsidRPr="00943B39" w:rsidRDefault="00D25568" w:rsidP="00211803">
            <w:pPr>
              <w:pStyle w:val="ListParagraph"/>
              <w:ind w:left="0"/>
              <w:jc w:val="center"/>
              <w:rPr>
                <w:szCs w:val="24"/>
              </w:rPr>
            </w:pPr>
            <w:r w:rsidRPr="00943B39">
              <w:rPr>
                <w:szCs w:val="24"/>
              </w:rPr>
              <w:t>0.18(±0.18)</w:t>
            </w:r>
          </w:p>
        </w:tc>
        <w:tc>
          <w:tcPr>
            <w:tcW w:w="863" w:type="pct"/>
          </w:tcPr>
          <w:p w:rsidR="00D25568" w:rsidRPr="00FB32FE" w:rsidRDefault="00D25568" w:rsidP="00211803">
            <w:pPr>
              <w:jc w:val="center"/>
              <w:rPr>
                <w:szCs w:val="24"/>
              </w:rPr>
            </w:pPr>
            <w:r w:rsidRPr="00943B39">
              <w:rPr>
                <w:szCs w:val="24"/>
              </w:rPr>
              <w:t>0.10(±0.20)</w:t>
            </w:r>
          </w:p>
        </w:tc>
        <w:tc>
          <w:tcPr>
            <w:tcW w:w="1828" w:type="pct"/>
          </w:tcPr>
          <w:p w:rsidR="00D25568" w:rsidRPr="00FB32FE" w:rsidRDefault="00D25568" w:rsidP="00211803">
            <w:pPr>
              <w:jc w:val="center"/>
              <w:rPr>
                <w:szCs w:val="24"/>
              </w:rPr>
            </w:pPr>
            <w:r w:rsidRPr="00943B39">
              <w:rPr>
                <w:szCs w:val="24"/>
              </w:rPr>
              <w:t>0.03(±0.10)</w:t>
            </w:r>
          </w:p>
        </w:tc>
      </w:tr>
      <w:tr w:rsidR="00D25568" w:rsidRPr="00E87507" w:rsidTr="00385C1C">
        <w:tc>
          <w:tcPr>
            <w:tcW w:w="592" w:type="pct"/>
            <w:tcBorders>
              <w:bottom w:val="single" w:sz="12" w:space="0" w:color="auto"/>
            </w:tcBorders>
          </w:tcPr>
          <w:p w:rsidR="00D25568" w:rsidRPr="008C7059" w:rsidRDefault="00D25568" w:rsidP="00921E40">
            <w:pPr>
              <w:jc w:val="center"/>
              <w:rPr>
                <w:b/>
                <w:szCs w:val="24"/>
              </w:rPr>
            </w:pPr>
            <w:r w:rsidRPr="008C7059">
              <w:rPr>
                <w:b/>
                <w:szCs w:val="24"/>
              </w:rPr>
              <w:t>6</w:t>
            </w:r>
          </w:p>
        </w:tc>
        <w:tc>
          <w:tcPr>
            <w:tcW w:w="825" w:type="pct"/>
            <w:tcBorders>
              <w:bottom w:val="single" w:sz="12" w:space="0" w:color="auto"/>
            </w:tcBorders>
          </w:tcPr>
          <w:p w:rsidR="00D25568" w:rsidRPr="00FB32FE" w:rsidRDefault="00D25568" w:rsidP="006454D1">
            <w:pPr>
              <w:jc w:val="center"/>
              <w:rPr>
                <w:szCs w:val="24"/>
              </w:rPr>
            </w:pPr>
            <w:r w:rsidRPr="00FB32FE">
              <w:rPr>
                <w:szCs w:val="24"/>
              </w:rPr>
              <w:t>13.3</w:t>
            </w:r>
          </w:p>
        </w:tc>
        <w:tc>
          <w:tcPr>
            <w:tcW w:w="892" w:type="pct"/>
            <w:tcBorders>
              <w:bottom w:val="single" w:sz="12" w:space="0" w:color="auto"/>
            </w:tcBorders>
          </w:tcPr>
          <w:p w:rsidR="00D25568" w:rsidRPr="00943B39" w:rsidRDefault="00D25568" w:rsidP="00211803">
            <w:pPr>
              <w:pStyle w:val="ListParagraph"/>
              <w:ind w:left="0"/>
              <w:jc w:val="center"/>
              <w:rPr>
                <w:szCs w:val="24"/>
              </w:rPr>
            </w:pPr>
            <w:r w:rsidRPr="00943B39">
              <w:rPr>
                <w:szCs w:val="24"/>
              </w:rPr>
              <w:t>0.77(±0.14)</w:t>
            </w:r>
          </w:p>
        </w:tc>
        <w:tc>
          <w:tcPr>
            <w:tcW w:w="863" w:type="pct"/>
            <w:tcBorders>
              <w:bottom w:val="single" w:sz="12" w:space="0" w:color="auto"/>
            </w:tcBorders>
          </w:tcPr>
          <w:p w:rsidR="00D25568" w:rsidRPr="00943B39" w:rsidRDefault="00D25568" w:rsidP="00211803">
            <w:pPr>
              <w:pStyle w:val="ListParagraph"/>
              <w:ind w:left="0"/>
              <w:jc w:val="center"/>
              <w:rPr>
                <w:szCs w:val="24"/>
              </w:rPr>
            </w:pPr>
            <w:r w:rsidRPr="00943B39">
              <w:rPr>
                <w:szCs w:val="24"/>
              </w:rPr>
              <w:t>0.74(±0.14)</w:t>
            </w:r>
          </w:p>
        </w:tc>
        <w:tc>
          <w:tcPr>
            <w:tcW w:w="1828" w:type="pct"/>
            <w:tcBorders>
              <w:bottom w:val="single" w:sz="12" w:space="0" w:color="auto"/>
            </w:tcBorders>
          </w:tcPr>
          <w:p w:rsidR="00D25568" w:rsidRPr="00FB32FE" w:rsidRDefault="00D25568" w:rsidP="00211803">
            <w:pPr>
              <w:jc w:val="center"/>
              <w:rPr>
                <w:szCs w:val="24"/>
              </w:rPr>
            </w:pPr>
            <w:r w:rsidRPr="00943B39">
              <w:rPr>
                <w:szCs w:val="24"/>
              </w:rPr>
              <w:t>0.66(±0.12)</w:t>
            </w:r>
          </w:p>
        </w:tc>
      </w:tr>
    </w:tbl>
    <w:p w:rsidR="00AD37AE" w:rsidRDefault="00AD37AE" w:rsidP="00A55700">
      <w:pPr>
        <w:rPr>
          <w:szCs w:val="24"/>
        </w:rPr>
      </w:pPr>
    </w:p>
    <w:p w:rsidR="00AD37AE" w:rsidRDefault="00AD37AE" w:rsidP="00A55700">
      <w:pPr>
        <w:rPr>
          <w:szCs w:val="24"/>
        </w:rPr>
      </w:pPr>
    </w:p>
    <w:p w:rsidR="00AD37AE" w:rsidRDefault="00AD37AE" w:rsidP="00A55700">
      <w:pPr>
        <w:rPr>
          <w:szCs w:val="24"/>
        </w:rPr>
      </w:pPr>
      <w:r>
        <w:rPr>
          <w:szCs w:val="24"/>
        </w:rPr>
        <w:t>These GSICS-method results are consistent with the CIMSS-method results in Table 4.1</w:t>
      </w:r>
      <w:r w:rsidR="00B16E6E">
        <w:rPr>
          <w:szCs w:val="24"/>
        </w:rPr>
        <w:t>3</w:t>
      </w:r>
      <w:r>
        <w:rPr>
          <w:szCs w:val="24"/>
        </w:rPr>
        <w:t>.</w:t>
      </w:r>
    </w:p>
    <w:p w:rsidR="00AD37AE" w:rsidRDefault="00AD37AE" w:rsidP="00A55700">
      <w:pPr>
        <w:rPr>
          <w:szCs w:val="24"/>
        </w:rPr>
      </w:pPr>
    </w:p>
    <w:p w:rsidR="00AD37AE" w:rsidRDefault="00AD37AE" w:rsidP="00A55700"/>
    <w:p w:rsidR="00AD37AE" w:rsidRDefault="00984C90" w:rsidP="00AA1D46">
      <w:pPr>
        <w:jc w:val="center"/>
      </w:pPr>
      <w:r>
        <w:rPr>
          <w:noProof/>
          <w:szCs w:val="24"/>
        </w:rPr>
        <w:lastRenderedPageBreak/>
        <w:drawing>
          <wp:inline distT="0" distB="0" distL="0" distR="0" wp14:anchorId="4B1CA344" wp14:editId="24B04178">
            <wp:extent cx="5943600" cy="3505200"/>
            <wp:effectExtent l="0" t="0" r="0" b="0"/>
            <wp:docPr id="29" name="Picture 29"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15"/>
                    <pic:cNvPicPr>
                      <a:picLocks noChangeAspect="1" noChangeArrowheads="1"/>
                    </pic:cNvPicPr>
                  </pic:nvPicPr>
                  <pic:blipFill>
                    <a:blip r:embed="rId57" cstate="print"/>
                    <a:srcRect/>
                    <a:stretch>
                      <a:fillRect/>
                    </a:stretch>
                  </pic:blipFill>
                  <pic:spPr bwMode="auto">
                    <a:xfrm>
                      <a:off x="0" y="0"/>
                      <a:ext cx="5943600" cy="35052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31" w:name="_Toc301943725"/>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22</w:t>
      </w:r>
      <w:r w:rsidR="00FA6EC1">
        <w:fldChar w:fldCharType="end"/>
      </w:r>
      <w:r>
        <w:t xml:space="preserve">:  </w:t>
      </w:r>
      <w:r w:rsidRPr="004151B9">
        <w:t>GOES-1</w:t>
      </w:r>
      <w:r w:rsidR="00984C90">
        <w:t>5</w:t>
      </w:r>
      <w:r w:rsidRPr="004151B9">
        <w:t xml:space="preserve"> Imager </w:t>
      </w:r>
      <w:r w:rsidR="00984C90">
        <w:t xml:space="preserve">IR bands time series of the brightness temperature bias with </w:t>
      </w:r>
      <w:r w:rsidRPr="004151B9">
        <w:t>AIRS</w:t>
      </w:r>
      <w:r w:rsidR="00984C90">
        <w:t xml:space="preserve"> and </w:t>
      </w:r>
      <w:r w:rsidRPr="004151B9">
        <w:t>IASI inter-calibration</w:t>
      </w:r>
      <w:r w:rsidR="00984C90">
        <w:t>. Note that the band 2 values are only</w:t>
      </w:r>
      <w:r w:rsidRPr="004151B9">
        <w:t xml:space="preserve"> for the daytime.</w:t>
      </w:r>
      <w:r w:rsidR="00984C90">
        <w:t xml:space="preserve"> Note that these are from the Science test period and hence before the SRF shift of bands 3 and 6.</w:t>
      </w:r>
      <w:bookmarkEnd w:id="131"/>
    </w:p>
    <w:p w:rsidR="00AD37AE" w:rsidRDefault="00AD37AE" w:rsidP="00A55700"/>
    <w:p w:rsidR="00F82687" w:rsidRDefault="00F82687" w:rsidP="00F82687">
      <w:pPr>
        <w:pStyle w:val="ListParagraph"/>
        <w:ind w:left="0"/>
        <w:rPr>
          <w:szCs w:val="24"/>
        </w:rPr>
      </w:pPr>
      <w:r>
        <w:rPr>
          <w:szCs w:val="24"/>
        </w:rPr>
        <w:t>Like the other 3-axis stabilized GOES satellites, GOES-15 Imager and Sounder experience an abnormal heating process resulting in erroneous calibration slopes around the satellite midnight time (Johnson and Weinreb 1996).</w:t>
      </w:r>
      <w:r w:rsidRPr="00A15841">
        <w:rPr>
          <w:szCs w:val="24"/>
        </w:rPr>
        <w:t xml:space="preserve"> </w:t>
      </w:r>
      <w:r>
        <w:rPr>
          <w:szCs w:val="24"/>
        </w:rPr>
        <w:t xml:space="preserve"> An empirical Midnight Blackbody Calibration Correction (MBCC) method was developed and implemented to mitigate this midnight calibration anomaly.  Figure 4.23 shows the mean Tb bias to AIRS and IASI (open and solid dots at primary y-axis) and the frequency of MBCC onset frequency (solid line at second y-axis) at every half hour during the PLT period.  Apparent diurnal calibration variation can be observed in Ch3, Ch4 and Ch6.  Onset of MBCC varies at different channels.  It should have the most affect 2-3 hours before midnight and the next 3-6 hours after, depending on the IR channel.  Since MBCC is the major factor in determining the diurnal calibration variation, it was evaluated using the method described by Yu et al. (2011).  The MBCC correction residual (ΔTb</w:t>
      </w:r>
      <w:r w:rsidRPr="00B40066">
        <w:rPr>
          <w:szCs w:val="24"/>
          <w:vertAlign w:val="subscript"/>
        </w:rPr>
        <w:t>MBCC</w:t>
      </w:r>
      <w:r>
        <w:rPr>
          <w:szCs w:val="24"/>
        </w:rPr>
        <w:t>) can be calculated as:</w:t>
      </w:r>
    </w:p>
    <w:p w:rsidR="00CF7CA8" w:rsidRDefault="00CF7CA8" w:rsidP="00F82687">
      <w:pPr>
        <w:pStyle w:val="ListParagraph"/>
        <w:ind w:left="0"/>
        <w:rPr>
          <w:szCs w:val="24"/>
        </w:rPr>
      </w:pPr>
    </w:p>
    <w:p w:rsidR="00F82687" w:rsidRDefault="00F82687" w:rsidP="00F82687">
      <w:pPr>
        <w:pStyle w:val="ListParagraph"/>
        <w:ind w:left="0"/>
        <w:jc w:val="center"/>
        <w:rPr>
          <w:szCs w:val="24"/>
        </w:rPr>
      </w:pPr>
      <w:r w:rsidRPr="004A14DB">
        <w:rPr>
          <w:position w:val="-14"/>
          <w:szCs w:val="24"/>
        </w:rPr>
        <w:object w:dxaOrig="4120" w:dyaOrig="380">
          <v:shape id="_x0000_i1026" type="#_x0000_t75" style="width:206.25pt;height:18.75pt" o:ole="">
            <v:imagedata r:id="rId58" o:title=""/>
          </v:shape>
          <o:OLEObject Type="Embed" ProgID="Equation.3" ShapeID="_x0000_i1026" DrawAspect="Content" ObjectID="_1375704501" r:id="rId59"/>
        </w:object>
      </w:r>
      <w:r>
        <w:rPr>
          <w:szCs w:val="24"/>
        </w:rPr>
        <w:tab/>
      </w:r>
      <w:r>
        <w:rPr>
          <w:szCs w:val="24"/>
        </w:rPr>
        <w:tab/>
      </w:r>
    </w:p>
    <w:p w:rsidR="00CF7CA8" w:rsidRDefault="00CF7CA8" w:rsidP="00F82687">
      <w:pPr>
        <w:pStyle w:val="ListParagraph"/>
        <w:ind w:left="0"/>
        <w:jc w:val="center"/>
        <w:rPr>
          <w:szCs w:val="24"/>
        </w:rPr>
      </w:pPr>
    </w:p>
    <w:p w:rsidR="00F82687" w:rsidRDefault="00F82687" w:rsidP="00F82687">
      <w:pPr>
        <w:pStyle w:val="ListParagraph"/>
        <w:ind w:left="0"/>
        <w:rPr>
          <w:szCs w:val="24"/>
        </w:rPr>
      </w:pPr>
      <w:r>
        <w:rPr>
          <w:szCs w:val="24"/>
        </w:rPr>
        <w:t>where Tb</w:t>
      </w:r>
      <w:r>
        <w:rPr>
          <w:szCs w:val="24"/>
          <w:vertAlign w:val="subscript"/>
        </w:rPr>
        <w:t>GEO-AIRS, noon</w:t>
      </w:r>
      <w:r>
        <w:rPr>
          <w:szCs w:val="24"/>
        </w:rPr>
        <w:t xml:space="preserve"> is the mean Tb difference between GOES and AIRS between 12:00pm and 2:00pm, and Tb</w:t>
      </w:r>
      <w:r>
        <w:rPr>
          <w:szCs w:val="24"/>
          <w:vertAlign w:val="subscript"/>
        </w:rPr>
        <w:t>GEO-AIRS, midnight</w:t>
      </w:r>
      <w:r>
        <w:rPr>
          <w:szCs w:val="24"/>
        </w:rPr>
        <w:t xml:space="preserve"> is the mean Tb difference between GOES and AIRS between 12:00am and 2:00am.</w:t>
      </w:r>
    </w:p>
    <w:p w:rsidR="00F82687" w:rsidRDefault="00F82687" w:rsidP="00F82687">
      <w:pPr>
        <w:pStyle w:val="ListParagraph"/>
        <w:ind w:left="0"/>
        <w:rPr>
          <w:szCs w:val="24"/>
        </w:rPr>
      </w:pPr>
    </w:p>
    <w:p w:rsidR="00F82687" w:rsidRDefault="00F82687" w:rsidP="00F82687">
      <w:pPr>
        <w:pStyle w:val="ListParagraph"/>
        <w:ind w:left="0"/>
        <w:rPr>
          <w:szCs w:val="24"/>
        </w:rPr>
      </w:pPr>
      <w:r>
        <w:rPr>
          <w:szCs w:val="24"/>
        </w:rPr>
        <w:t>As shown in last column of Table 6, MBCC works very efficiently for band 6, and seems ineffective for bands 3 and 4.  Although the MBCC has been intensively turned on around the midnight time, there is still about 0.35K and 0.41K calibration residuals for bands 3 and 4, respectively.  Our previous analysis on the MBCC indicates that it works well for GOES-</w:t>
      </w:r>
      <w:r>
        <w:rPr>
          <w:szCs w:val="24"/>
        </w:rPr>
        <w:lastRenderedPageBreak/>
        <w:t>11/12/13 band 3 with less than 0.1-0.2K residual and less effective for band 4.  More research may be needed to inves</w:t>
      </w:r>
      <w:r w:rsidR="00A37DF9">
        <w:rPr>
          <w:szCs w:val="24"/>
        </w:rPr>
        <w:t xml:space="preserve">tigate the discrepancy on the band </w:t>
      </w:r>
      <w:r>
        <w:rPr>
          <w:szCs w:val="24"/>
        </w:rPr>
        <w:t xml:space="preserve">3 MBCC correction for GOES-15.  For band 2 (not shown), the small and consistent Tb bias to IASI before and after the MBCC onset implies that MBCC works well at this channel. </w:t>
      </w:r>
    </w:p>
    <w:p w:rsidR="00AD37AE" w:rsidRPr="00385C1C" w:rsidRDefault="00AD37AE" w:rsidP="00A55700">
      <w:pPr>
        <w:rPr>
          <w:highlight w:val="yellow"/>
        </w:rPr>
      </w:pPr>
    </w:p>
    <w:p w:rsidR="00AD37AE" w:rsidRPr="00385C1C" w:rsidRDefault="00F82687" w:rsidP="00F82687">
      <w:pPr>
        <w:jc w:val="center"/>
        <w:rPr>
          <w:highlight w:val="yellow"/>
        </w:rPr>
      </w:pPr>
      <w:r>
        <w:rPr>
          <w:noProof/>
          <w:szCs w:val="24"/>
        </w:rPr>
        <w:drawing>
          <wp:inline distT="0" distB="0" distL="0" distR="0" wp14:anchorId="5B7F86BB" wp14:editId="4660A91F">
            <wp:extent cx="5162550" cy="3878088"/>
            <wp:effectExtent l="0" t="0" r="0" b="8255"/>
            <wp:docPr id="31" name="Picture 31"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15"/>
                    <pic:cNvPicPr>
                      <a:picLocks noChangeAspect="1" noChangeArrowheads="1"/>
                    </pic:cNvPicPr>
                  </pic:nvPicPr>
                  <pic:blipFill>
                    <a:blip r:embed="rId60" cstate="print"/>
                    <a:srcRect/>
                    <a:stretch>
                      <a:fillRect/>
                    </a:stretch>
                  </pic:blipFill>
                  <pic:spPr bwMode="auto">
                    <a:xfrm>
                      <a:off x="0" y="0"/>
                      <a:ext cx="5162550" cy="3878088"/>
                    </a:xfrm>
                    <a:prstGeom prst="rect">
                      <a:avLst/>
                    </a:prstGeom>
                    <a:noFill/>
                    <a:ln w="9525">
                      <a:noFill/>
                      <a:miter lim="800000"/>
                      <a:headEnd/>
                      <a:tailEnd/>
                    </a:ln>
                  </pic:spPr>
                </pic:pic>
              </a:graphicData>
            </a:graphic>
          </wp:inline>
        </w:drawing>
      </w:r>
    </w:p>
    <w:p w:rsidR="00AD37AE" w:rsidRPr="00A37DF9" w:rsidRDefault="00AD37AE" w:rsidP="00761BA3">
      <w:pPr>
        <w:pStyle w:val="Caption"/>
        <w:rPr>
          <w:b w:val="0"/>
        </w:rPr>
      </w:pPr>
      <w:bookmarkStart w:id="132" w:name="_Toc301943726"/>
      <w:r w:rsidRPr="00A37DF9">
        <w:t xml:space="preserve">Figure </w:t>
      </w:r>
      <w:r w:rsidR="00BC0F98" w:rsidRPr="00A37DF9">
        <w:fldChar w:fldCharType="begin"/>
      </w:r>
      <w:r w:rsidR="00BC0F98" w:rsidRPr="00A37DF9">
        <w:instrText xml:space="preserve"> STYLEREF 1 \s </w:instrText>
      </w:r>
      <w:r w:rsidR="00BC0F98" w:rsidRPr="00A37DF9">
        <w:fldChar w:fldCharType="separate"/>
      </w:r>
      <w:r w:rsidRPr="00A37DF9">
        <w:rPr>
          <w:noProof/>
        </w:rPr>
        <w:t>4</w:t>
      </w:r>
      <w:r w:rsidR="00BC0F98" w:rsidRPr="00A37DF9">
        <w:rPr>
          <w:noProof/>
        </w:rPr>
        <w:fldChar w:fldCharType="end"/>
      </w:r>
      <w:r w:rsidRPr="00A37DF9">
        <w:t>.</w:t>
      </w:r>
      <w:r w:rsidR="00FA6EC1" w:rsidRPr="00A37DF9">
        <w:fldChar w:fldCharType="begin"/>
      </w:r>
      <w:r w:rsidR="000B5689" w:rsidRPr="00A37DF9">
        <w:instrText xml:space="preserve"> SEQ Figure \* ARABIC \s 1 </w:instrText>
      </w:r>
      <w:r w:rsidR="00FA6EC1" w:rsidRPr="00A37DF9">
        <w:fldChar w:fldCharType="separate"/>
      </w:r>
      <w:r w:rsidRPr="00A37DF9">
        <w:rPr>
          <w:noProof/>
        </w:rPr>
        <w:t>23</w:t>
      </w:r>
      <w:r w:rsidR="00FA6EC1" w:rsidRPr="00A37DF9">
        <w:fldChar w:fldCharType="end"/>
      </w:r>
      <w:r w:rsidRPr="00A37DF9">
        <w:t xml:space="preserve">:  The </w:t>
      </w:r>
      <w:r w:rsidR="00F82687" w:rsidRPr="00A37DF9">
        <w:rPr>
          <w:szCs w:val="24"/>
        </w:rPr>
        <w:t>Mean Tb bias to AIRS/ IASI for GOES-15 Imager IR channels</w:t>
      </w:r>
      <w:r w:rsidRPr="00A37DF9">
        <w:t>.</w:t>
      </w:r>
      <w:bookmarkEnd w:id="132"/>
    </w:p>
    <w:p w:rsidR="00AD37AE" w:rsidRPr="00A37DF9" w:rsidRDefault="00AD37AE" w:rsidP="001D2307">
      <w:pPr>
        <w:rPr>
          <w:rFonts w:eastAsia="Batang"/>
        </w:rPr>
      </w:pPr>
    </w:p>
    <w:p w:rsidR="00AD37AE" w:rsidRDefault="00AD37AE" w:rsidP="00A55700">
      <w:pPr>
        <w:rPr>
          <w:szCs w:val="24"/>
        </w:rPr>
      </w:pPr>
    </w:p>
    <w:p w:rsidR="00CF7CA8" w:rsidRDefault="00CF7CA8" w:rsidP="00CF7CA8">
      <w:pPr>
        <w:pStyle w:val="Caption"/>
      </w:pPr>
      <w:bookmarkStart w:id="133" w:name="_Toc301956977"/>
      <w:r>
        <w:t xml:space="preserve">Table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Table \* ARABIC \s 1 </w:instrText>
      </w:r>
      <w:r>
        <w:fldChar w:fldCharType="separate"/>
      </w:r>
      <w:r w:rsidR="00B16E6E">
        <w:rPr>
          <w:noProof/>
        </w:rPr>
        <w:t>14</w:t>
      </w:r>
      <w:r>
        <w:fldChar w:fldCharType="end"/>
      </w:r>
      <w:r>
        <w:t xml:space="preserve">:  </w:t>
      </w:r>
      <w:r>
        <w:rPr>
          <w:szCs w:val="24"/>
        </w:rPr>
        <w:t>GOES-15 Imager diurnal calibration variation</w:t>
      </w:r>
      <w:r w:rsidRPr="004151B9">
        <w:t>.</w:t>
      </w:r>
      <w:bookmarkEnd w:id="133"/>
    </w:p>
    <w:p w:rsidR="00CF7CA8" w:rsidRPr="009D2348" w:rsidRDefault="00CF7CA8" w:rsidP="00CF7CA8"/>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68"/>
        <w:gridCol w:w="1376"/>
        <w:gridCol w:w="2052"/>
        <w:gridCol w:w="2160"/>
        <w:gridCol w:w="2160"/>
      </w:tblGrid>
      <w:tr w:rsidR="00CF7CA8" w:rsidTr="00CF7CA8">
        <w:tc>
          <w:tcPr>
            <w:tcW w:w="1368" w:type="dxa"/>
            <w:tcBorders>
              <w:top w:val="single" w:sz="12" w:space="0" w:color="auto"/>
            </w:tcBorders>
            <w:vAlign w:val="center"/>
          </w:tcPr>
          <w:p w:rsidR="00CF7CA8" w:rsidRPr="00B9397E" w:rsidRDefault="00CF7CA8" w:rsidP="00CF7CA8">
            <w:pPr>
              <w:jc w:val="center"/>
              <w:rPr>
                <w:b/>
                <w:szCs w:val="24"/>
              </w:rPr>
            </w:pPr>
            <w:r w:rsidRPr="00B9397E">
              <w:rPr>
                <w:b/>
                <w:szCs w:val="24"/>
              </w:rPr>
              <w:t>Band number</w:t>
            </w:r>
          </w:p>
        </w:tc>
        <w:tc>
          <w:tcPr>
            <w:tcW w:w="1376" w:type="dxa"/>
            <w:tcBorders>
              <w:top w:val="single" w:sz="12" w:space="0" w:color="auto"/>
            </w:tcBorders>
            <w:vAlign w:val="center"/>
          </w:tcPr>
          <w:p w:rsidR="00CF7CA8" w:rsidRPr="00B9397E" w:rsidRDefault="00CF7CA8" w:rsidP="00CF7CA8">
            <w:pPr>
              <w:jc w:val="center"/>
              <w:rPr>
                <w:b/>
                <w:szCs w:val="24"/>
              </w:rPr>
            </w:pPr>
            <w:r w:rsidRPr="00B9397E">
              <w:rPr>
                <w:b/>
                <w:szCs w:val="24"/>
              </w:rPr>
              <w:t>Central wavelength</w:t>
            </w:r>
            <w:r>
              <w:rPr>
                <w:b/>
                <w:szCs w:val="24"/>
              </w:rPr>
              <w:t xml:space="preserve"> (</w:t>
            </w:r>
            <w:r>
              <w:rPr>
                <w:rFonts w:ascii="Calibri" w:hAnsi="Calibri"/>
                <w:b/>
                <w:szCs w:val="24"/>
              </w:rPr>
              <w:t>µ</w:t>
            </w:r>
            <w:r w:rsidRPr="00B9397E">
              <w:rPr>
                <w:b/>
                <w:szCs w:val="24"/>
              </w:rPr>
              <w:t>m)</w:t>
            </w:r>
          </w:p>
        </w:tc>
        <w:tc>
          <w:tcPr>
            <w:tcW w:w="2052" w:type="dxa"/>
            <w:tcBorders>
              <w:top w:val="single" w:sz="12" w:space="0" w:color="auto"/>
            </w:tcBorders>
          </w:tcPr>
          <w:p w:rsidR="00CF7CA8" w:rsidRPr="00CF7CA8" w:rsidRDefault="00CF7CA8" w:rsidP="00CF7CA8">
            <w:pPr>
              <w:pStyle w:val="ListParagraph"/>
              <w:ind w:left="0"/>
              <w:jc w:val="center"/>
              <w:rPr>
                <w:b/>
                <w:szCs w:val="24"/>
              </w:rPr>
            </w:pPr>
            <w:r w:rsidRPr="00CF7CA8">
              <w:rPr>
                <w:b/>
                <w:szCs w:val="24"/>
              </w:rPr>
              <w:t>mean GOES-AIRS (12:00pm-2:00pm)</w:t>
            </w:r>
          </w:p>
        </w:tc>
        <w:tc>
          <w:tcPr>
            <w:tcW w:w="2160" w:type="dxa"/>
            <w:tcBorders>
              <w:top w:val="single" w:sz="12" w:space="0" w:color="auto"/>
            </w:tcBorders>
          </w:tcPr>
          <w:p w:rsidR="00CF7CA8" w:rsidRPr="00CF7CA8" w:rsidRDefault="00CF7CA8" w:rsidP="00CF7CA8">
            <w:pPr>
              <w:pStyle w:val="ListParagraph"/>
              <w:ind w:left="0"/>
              <w:jc w:val="center"/>
              <w:rPr>
                <w:b/>
                <w:szCs w:val="24"/>
              </w:rPr>
            </w:pPr>
            <w:r w:rsidRPr="00CF7CA8">
              <w:rPr>
                <w:b/>
                <w:szCs w:val="24"/>
              </w:rPr>
              <w:t>Mean GOES-AIRS</w:t>
            </w:r>
            <w:r>
              <w:rPr>
                <w:b/>
                <w:szCs w:val="24"/>
              </w:rPr>
              <w:t xml:space="preserve"> </w:t>
            </w:r>
            <w:r w:rsidRPr="00CF7CA8">
              <w:rPr>
                <w:b/>
                <w:szCs w:val="24"/>
              </w:rPr>
              <w:t>(12:00am-2:00am)</w:t>
            </w:r>
          </w:p>
        </w:tc>
        <w:tc>
          <w:tcPr>
            <w:tcW w:w="2160" w:type="dxa"/>
            <w:tcBorders>
              <w:top w:val="single" w:sz="12" w:space="0" w:color="auto"/>
            </w:tcBorders>
          </w:tcPr>
          <w:p w:rsidR="00CF7CA8" w:rsidRPr="00CF7CA8" w:rsidRDefault="00CF7CA8" w:rsidP="00CF7CA8">
            <w:pPr>
              <w:pStyle w:val="ListParagraph"/>
              <w:ind w:left="0"/>
              <w:jc w:val="center"/>
              <w:rPr>
                <w:b/>
                <w:szCs w:val="24"/>
              </w:rPr>
            </w:pPr>
            <w:r w:rsidRPr="00CF7CA8">
              <w:rPr>
                <w:b/>
                <w:szCs w:val="24"/>
              </w:rPr>
              <w:t>MBCC residual</w:t>
            </w:r>
          </w:p>
        </w:tc>
      </w:tr>
      <w:tr w:rsidR="00CF7CA8" w:rsidTr="00CF7CA8">
        <w:tc>
          <w:tcPr>
            <w:tcW w:w="1368" w:type="dxa"/>
          </w:tcPr>
          <w:p w:rsidR="00CF7CA8" w:rsidRPr="005178E0" w:rsidRDefault="00CF7CA8" w:rsidP="00CF7CA8">
            <w:pPr>
              <w:rPr>
                <w:szCs w:val="24"/>
              </w:rPr>
            </w:pPr>
            <w:r>
              <w:rPr>
                <w:szCs w:val="24"/>
              </w:rPr>
              <w:t>3</w:t>
            </w:r>
          </w:p>
        </w:tc>
        <w:tc>
          <w:tcPr>
            <w:tcW w:w="1376" w:type="dxa"/>
          </w:tcPr>
          <w:p w:rsidR="00CF7CA8" w:rsidRPr="00FB32FE" w:rsidRDefault="00CF7CA8" w:rsidP="00CF7CA8">
            <w:pPr>
              <w:jc w:val="center"/>
              <w:rPr>
                <w:szCs w:val="24"/>
              </w:rPr>
            </w:pPr>
            <w:r w:rsidRPr="00FB32FE">
              <w:rPr>
                <w:szCs w:val="24"/>
              </w:rPr>
              <w:t>6.5</w:t>
            </w:r>
          </w:p>
        </w:tc>
        <w:tc>
          <w:tcPr>
            <w:tcW w:w="2052" w:type="dxa"/>
          </w:tcPr>
          <w:p w:rsidR="00CF7CA8" w:rsidRDefault="00CF7CA8" w:rsidP="00CF7CA8">
            <w:pPr>
              <w:pStyle w:val="ListParagraph"/>
              <w:ind w:left="0"/>
              <w:jc w:val="center"/>
              <w:rPr>
                <w:szCs w:val="24"/>
              </w:rPr>
            </w:pPr>
            <w:r>
              <w:rPr>
                <w:szCs w:val="24"/>
              </w:rPr>
              <w:t>2.07</w:t>
            </w:r>
          </w:p>
        </w:tc>
        <w:tc>
          <w:tcPr>
            <w:tcW w:w="2160" w:type="dxa"/>
          </w:tcPr>
          <w:p w:rsidR="00CF7CA8" w:rsidRDefault="00CF7CA8" w:rsidP="00CF7CA8">
            <w:pPr>
              <w:pStyle w:val="ListParagraph"/>
              <w:ind w:left="0"/>
              <w:jc w:val="center"/>
              <w:rPr>
                <w:szCs w:val="24"/>
              </w:rPr>
            </w:pPr>
            <w:r>
              <w:rPr>
                <w:szCs w:val="24"/>
              </w:rPr>
              <w:t>1.72</w:t>
            </w:r>
          </w:p>
        </w:tc>
        <w:tc>
          <w:tcPr>
            <w:tcW w:w="2160" w:type="dxa"/>
          </w:tcPr>
          <w:p w:rsidR="00CF7CA8" w:rsidRDefault="00CF7CA8" w:rsidP="00CF7CA8">
            <w:pPr>
              <w:pStyle w:val="ListParagraph"/>
              <w:ind w:left="0"/>
              <w:jc w:val="center"/>
              <w:rPr>
                <w:szCs w:val="24"/>
              </w:rPr>
            </w:pPr>
            <w:r>
              <w:rPr>
                <w:szCs w:val="24"/>
              </w:rPr>
              <w:t>0.35K</w:t>
            </w:r>
          </w:p>
        </w:tc>
      </w:tr>
      <w:tr w:rsidR="00CF7CA8" w:rsidTr="00CF7CA8">
        <w:tc>
          <w:tcPr>
            <w:tcW w:w="1368" w:type="dxa"/>
          </w:tcPr>
          <w:p w:rsidR="00CF7CA8" w:rsidRPr="005178E0" w:rsidRDefault="00CF7CA8" w:rsidP="00CF7CA8">
            <w:pPr>
              <w:rPr>
                <w:szCs w:val="24"/>
              </w:rPr>
            </w:pPr>
            <w:r>
              <w:rPr>
                <w:szCs w:val="24"/>
              </w:rPr>
              <w:t>4</w:t>
            </w:r>
          </w:p>
        </w:tc>
        <w:tc>
          <w:tcPr>
            <w:tcW w:w="1376" w:type="dxa"/>
          </w:tcPr>
          <w:p w:rsidR="00CF7CA8" w:rsidRPr="00FB32FE" w:rsidRDefault="00CF7CA8" w:rsidP="00CF7CA8">
            <w:pPr>
              <w:jc w:val="center"/>
              <w:rPr>
                <w:szCs w:val="24"/>
              </w:rPr>
            </w:pPr>
            <w:r w:rsidRPr="00FB32FE">
              <w:rPr>
                <w:szCs w:val="24"/>
              </w:rPr>
              <w:t>10.7</w:t>
            </w:r>
          </w:p>
        </w:tc>
        <w:tc>
          <w:tcPr>
            <w:tcW w:w="2052" w:type="dxa"/>
          </w:tcPr>
          <w:p w:rsidR="00CF7CA8" w:rsidRPr="00D52728" w:rsidRDefault="00CF7CA8" w:rsidP="00CF7CA8">
            <w:pPr>
              <w:pStyle w:val="ListParagraph"/>
              <w:ind w:left="0"/>
              <w:jc w:val="center"/>
              <w:rPr>
                <w:szCs w:val="24"/>
              </w:rPr>
            </w:pPr>
            <w:r>
              <w:rPr>
                <w:szCs w:val="24"/>
              </w:rPr>
              <w:t>0.20</w:t>
            </w:r>
          </w:p>
        </w:tc>
        <w:tc>
          <w:tcPr>
            <w:tcW w:w="2160" w:type="dxa"/>
          </w:tcPr>
          <w:p w:rsidR="00CF7CA8" w:rsidRPr="00D52728" w:rsidRDefault="00CF7CA8" w:rsidP="00CF7CA8">
            <w:pPr>
              <w:pStyle w:val="ListParagraph"/>
              <w:ind w:left="0"/>
              <w:jc w:val="center"/>
              <w:rPr>
                <w:szCs w:val="24"/>
              </w:rPr>
            </w:pPr>
            <w:r>
              <w:rPr>
                <w:szCs w:val="24"/>
              </w:rPr>
              <w:t>-0.21</w:t>
            </w:r>
          </w:p>
        </w:tc>
        <w:tc>
          <w:tcPr>
            <w:tcW w:w="2160" w:type="dxa"/>
          </w:tcPr>
          <w:p w:rsidR="00CF7CA8" w:rsidRPr="00D52728" w:rsidRDefault="00CF7CA8" w:rsidP="00CF7CA8">
            <w:pPr>
              <w:pStyle w:val="ListParagraph"/>
              <w:ind w:left="0"/>
              <w:jc w:val="center"/>
              <w:rPr>
                <w:szCs w:val="24"/>
              </w:rPr>
            </w:pPr>
            <w:r>
              <w:rPr>
                <w:szCs w:val="24"/>
              </w:rPr>
              <w:t>0.41K</w:t>
            </w:r>
          </w:p>
        </w:tc>
      </w:tr>
      <w:tr w:rsidR="00CF7CA8" w:rsidTr="00CF7CA8">
        <w:tc>
          <w:tcPr>
            <w:tcW w:w="1368" w:type="dxa"/>
          </w:tcPr>
          <w:p w:rsidR="00CF7CA8" w:rsidRPr="005178E0" w:rsidRDefault="00CF7CA8" w:rsidP="00CF7CA8">
            <w:pPr>
              <w:rPr>
                <w:szCs w:val="24"/>
              </w:rPr>
            </w:pPr>
            <w:r>
              <w:rPr>
                <w:szCs w:val="24"/>
              </w:rPr>
              <w:t>6</w:t>
            </w:r>
          </w:p>
        </w:tc>
        <w:tc>
          <w:tcPr>
            <w:tcW w:w="1376" w:type="dxa"/>
          </w:tcPr>
          <w:p w:rsidR="00CF7CA8" w:rsidRPr="00FB32FE" w:rsidRDefault="00CF7CA8" w:rsidP="00CF7CA8">
            <w:pPr>
              <w:jc w:val="center"/>
              <w:rPr>
                <w:szCs w:val="24"/>
              </w:rPr>
            </w:pPr>
            <w:r w:rsidRPr="00FB32FE">
              <w:rPr>
                <w:szCs w:val="24"/>
              </w:rPr>
              <w:t>13.3</w:t>
            </w:r>
          </w:p>
        </w:tc>
        <w:tc>
          <w:tcPr>
            <w:tcW w:w="2052" w:type="dxa"/>
          </w:tcPr>
          <w:p w:rsidR="00CF7CA8" w:rsidRPr="00D52728" w:rsidRDefault="00CF7CA8" w:rsidP="00CF7CA8">
            <w:pPr>
              <w:pStyle w:val="ListParagraph"/>
              <w:ind w:left="0"/>
              <w:jc w:val="center"/>
              <w:rPr>
                <w:szCs w:val="24"/>
              </w:rPr>
            </w:pPr>
            <w:r>
              <w:rPr>
                <w:szCs w:val="24"/>
              </w:rPr>
              <w:t>0.87</w:t>
            </w:r>
          </w:p>
        </w:tc>
        <w:tc>
          <w:tcPr>
            <w:tcW w:w="2160" w:type="dxa"/>
          </w:tcPr>
          <w:p w:rsidR="00CF7CA8" w:rsidRPr="00D52728" w:rsidRDefault="00CF7CA8" w:rsidP="00CF7CA8">
            <w:pPr>
              <w:pStyle w:val="ListParagraph"/>
              <w:ind w:left="0"/>
              <w:jc w:val="center"/>
              <w:rPr>
                <w:szCs w:val="24"/>
              </w:rPr>
            </w:pPr>
            <w:r>
              <w:rPr>
                <w:szCs w:val="24"/>
              </w:rPr>
              <w:t>0.91</w:t>
            </w:r>
          </w:p>
        </w:tc>
        <w:tc>
          <w:tcPr>
            <w:tcW w:w="2160" w:type="dxa"/>
          </w:tcPr>
          <w:p w:rsidR="00CF7CA8" w:rsidRPr="00D52728" w:rsidRDefault="00CF7CA8" w:rsidP="00CF7CA8">
            <w:pPr>
              <w:pStyle w:val="ListParagraph"/>
              <w:ind w:left="0"/>
              <w:jc w:val="center"/>
              <w:rPr>
                <w:szCs w:val="24"/>
              </w:rPr>
            </w:pPr>
            <w:r>
              <w:rPr>
                <w:szCs w:val="24"/>
              </w:rPr>
              <w:t>-0.04K</w:t>
            </w:r>
          </w:p>
        </w:tc>
      </w:tr>
    </w:tbl>
    <w:p w:rsidR="00CF7CA8" w:rsidRDefault="00CF7CA8" w:rsidP="00A55700">
      <w:pPr>
        <w:rPr>
          <w:szCs w:val="24"/>
        </w:rPr>
      </w:pPr>
    </w:p>
    <w:p w:rsidR="00CF7CA8" w:rsidRPr="00994066" w:rsidRDefault="00CF7CA8" w:rsidP="00CF7CA8">
      <w:pPr>
        <w:rPr>
          <w:szCs w:val="24"/>
        </w:rPr>
      </w:pPr>
      <w:r w:rsidRPr="00CF7CA8">
        <w:rPr>
          <w:szCs w:val="24"/>
        </w:rPr>
        <w:t xml:space="preserve">A similar GEO-LEO inter-calibration (GSICS) method was applied to the GOES-15 Sounder IR channels to evaluate the radiometric calibration accuracy.  Unlike the GEO-LEO inter-calibration for the GOES Imager data, the GOES vs. IASI collocation for the Sounder only occurs in the evening time.  Figure </w:t>
      </w:r>
      <w:r>
        <w:rPr>
          <w:szCs w:val="24"/>
        </w:rPr>
        <w:t xml:space="preserve">4.24 </w:t>
      </w:r>
      <w:r w:rsidRPr="00CF7CA8">
        <w:rPr>
          <w:szCs w:val="24"/>
        </w:rPr>
        <w:t xml:space="preserve">and Table </w:t>
      </w:r>
      <w:r>
        <w:rPr>
          <w:szCs w:val="24"/>
        </w:rPr>
        <w:t>4.1</w:t>
      </w:r>
      <w:r w:rsidR="00B16E6E">
        <w:rPr>
          <w:szCs w:val="24"/>
        </w:rPr>
        <w:t>4</w:t>
      </w:r>
      <w:r w:rsidRPr="00CF7CA8">
        <w:rPr>
          <w:szCs w:val="24"/>
        </w:rPr>
        <w:t xml:space="preserve"> show the mean and standard deviation of the Tb bias to the IASI homogeneous scenes from June 3, 2010 to August 3, 2010 and compared with those of the other GOES satellites.  The results indicate that GOES-15 Sounder IR channels are well-</w:t>
      </w:r>
      <w:r w:rsidRPr="00CF7CA8">
        <w:rPr>
          <w:szCs w:val="24"/>
        </w:rPr>
        <w:lastRenderedPageBreak/>
        <w:t xml:space="preserve">calibrated and comparable with the other two GOES-NOP instruments during this period.  The Tb bias of most channels less than 0.2K, except for </w:t>
      </w:r>
      <w:r>
        <w:rPr>
          <w:szCs w:val="24"/>
        </w:rPr>
        <w:t xml:space="preserve">band </w:t>
      </w:r>
      <w:r w:rsidRPr="00CF7CA8">
        <w:rPr>
          <w:szCs w:val="24"/>
        </w:rPr>
        <w:t xml:space="preserve">5 (0.48K) and </w:t>
      </w:r>
      <w:r>
        <w:rPr>
          <w:szCs w:val="24"/>
        </w:rPr>
        <w:t xml:space="preserve">band </w:t>
      </w:r>
      <w:r w:rsidRPr="00CF7CA8">
        <w:rPr>
          <w:szCs w:val="24"/>
        </w:rPr>
        <w:t>13 (0.40K).</w:t>
      </w:r>
      <w:r>
        <w:rPr>
          <w:szCs w:val="24"/>
        </w:rPr>
        <w:t xml:space="preserve"> GOES sounder band 18 </w:t>
      </w:r>
      <w:r w:rsidR="00392380">
        <w:rPr>
          <w:szCs w:val="24"/>
        </w:rPr>
        <w:t>is not included due to its spectral coverage.</w:t>
      </w:r>
    </w:p>
    <w:p w:rsidR="00AD37AE" w:rsidRDefault="00AD37AE" w:rsidP="00A55700">
      <w:pPr>
        <w:rPr>
          <w:szCs w:val="24"/>
        </w:rPr>
      </w:pPr>
    </w:p>
    <w:p w:rsidR="00AD37AE" w:rsidRDefault="00AD37AE" w:rsidP="00817A2A">
      <w:pPr>
        <w:pStyle w:val="Caption"/>
      </w:pPr>
      <w:bookmarkStart w:id="134" w:name="_Toc301956978"/>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sidR="00B16E6E">
        <w:rPr>
          <w:noProof/>
        </w:rPr>
        <w:t>15</w:t>
      </w:r>
      <w:r w:rsidR="00FA6EC1">
        <w:fldChar w:fldCharType="end"/>
      </w:r>
      <w:r>
        <w:t xml:space="preserve">:  </w:t>
      </w:r>
      <w:r w:rsidRPr="004151B9">
        <w:t>GOES-1</w:t>
      </w:r>
      <w:r w:rsidR="00CF7CA8">
        <w:t>5</w:t>
      </w:r>
      <w:r w:rsidRPr="004151B9">
        <w:t xml:space="preserve"> Sounder IR vs</w:t>
      </w:r>
      <w:r>
        <w:t xml:space="preserve">. </w:t>
      </w:r>
      <w:r w:rsidRPr="004151B9">
        <w:t xml:space="preserve">IASI brightness temperature difference at </w:t>
      </w:r>
      <w:r>
        <w:t>nighttime</w:t>
      </w:r>
      <w:r w:rsidRPr="004151B9">
        <w:t xml:space="preserve">, compared to </w:t>
      </w:r>
      <w:r w:rsidR="00CF7CA8">
        <w:t>other GOES</w:t>
      </w:r>
      <w:r w:rsidRPr="004151B9">
        <w:t xml:space="preserve"> Sounder</w:t>
      </w:r>
      <w:r w:rsidR="00CF7CA8">
        <w:t>s</w:t>
      </w:r>
      <w:r>
        <w:t xml:space="preserve"> using the GSICS-method.  The data in the parenthese</w:t>
      </w:r>
      <w:r w:rsidRPr="004151B9">
        <w:t xml:space="preserve">s </w:t>
      </w:r>
      <w:r>
        <w:t>are</w:t>
      </w:r>
      <w:r w:rsidRPr="004151B9">
        <w:t xml:space="preserve"> the standard deviation of the Tb difference at the collocation pixels.</w:t>
      </w:r>
      <w:bookmarkEnd w:id="134"/>
    </w:p>
    <w:p w:rsidR="00AD37AE" w:rsidRPr="009D2348" w:rsidRDefault="00AD37AE" w:rsidP="009D2348"/>
    <w:tbl>
      <w:tblPr>
        <w:tblW w:w="95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30"/>
        <w:gridCol w:w="1418"/>
        <w:gridCol w:w="1708"/>
        <w:gridCol w:w="1756"/>
        <w:gridCol w:w="1832"/>
        <w:gridCol w:w="1832"/>
      </w:tblGrid>
      <w:tr w:rsidR="00392380" w:rsidTr="00392380">
        <w:tc>
          <w:tcPr>
            <w:tcW w:w="1030" w:type="dxa"/>
            <w:tcBorders>
              <w:top w:val="single" w:sz="12" w:space="0" w:color="auto"/>
            </w:tcBorders>
            <w:vAlign w:val="center"/>
          </w:tcPr>
          <w:p w:rsidR="00392380" w:rsidRPr="00B9397E" w:rsidRDefault="00392380" w:rsidP="00CB6744">
            <w:pPr>
              <w:jc w:val="center"/>
              <w:rPr>
                <w:b/>
                <w:szCs w:val="24"/>
              </w:rPr>
            </w:pPr>
            <w:r w:rsidRPr="00B9397E">
              <w:rPr>
                <w:b/>
                <w:szCs w:val="24"/>
              </w:rPr>
              <w:t>Band number</w:t>
            </w:r>
          </w:p>
        </w:tc>
        <w:tc>
          <w:tcPr>
            <w:tcW w:w="1418" w:type="dxa"/>
            <w:tcBorders>
              <w:top w:val="single" w:sz="12" w:space="0" w:color="auto"/>
            </w:tcBorders>
            <w:vAlign w:val="center"/>
          </w:tcPr>
          <w:p w:rsidR="00392380" w:rsidRPr="00B9397E" w:rsidRDefault="00392380" w:rsidP="00CB6744">
            <w:pPr>
              <w:jc w:val="center"/>
              <w:rPr>
                <w:b/>
                <w:szCs w:val="24"/>
              </w:rPr>
            </w:pPr>
            <w:r w:rsidRPr="00B9397E">
              <w:rPr>
                <w:b/>
                <w:szCs w:val="24"/>
              </w:rPr>
              <w:t>Central wavelength</w:t>
            </w:r>
            <w:r>
              <w:rPr>
                <w:b/>
                <w:szCs w:val="24"/>
              </w:rPr>
              <w:t xml:space="preserve"> (</w:t>
            </w:r>
            <w:r>
              <w:rPr>
                <w:rFonts w:ascii="Calibri" w:hAnsi="Calibri"/>
                <w:b/>
                <w:szCs w:val="24"/>
              </w:rPr>
              <w:t>µ</w:t>
            </w:r>
            <w:r w:rsidRPr="00B9397E">
              <w:rPr>
                <w:b/>
                <w:szCs w:val="24"/>
              </w:rPr>
              <w:t>m)</w:t>
            </w:r>
          </w:p>
        </w:tc>
        <w:tc>
          <w:tcPr>
            <w:tcW w:w="1708" w:type="dxa"/>
            <w:tcBorders>
              <w:top w:val="single" w:sz="12" w:space="0" w:color="auto"/>
            </w:tcBorders>
          </w:tcPr>
          <w:p w:rsidR="00392380" w:rsidRPr="00B9397E" w:rsidRDefault="00392380" w:rsidP="00CF7CA8">
            <w:pPr>
              <w:jc w:val="center"/>
              <w:rPr>
                <w:b/>
                <w:szCs w:val="24"/>
              </w:rPr>
            </w:pPr>
            <w:r w:rsidRPr="00B9397E">
              <w:rPr>
                <w:b/>
                <w:szCs w:val="24"/>
              </w:rPr>
              <w:t>GOES-1</w:t>
            </w:r>
            <w:r>
              <w:rPr>
                <w:b/>
                <w:szCs w:val="24"/>
              </w:rPr>
              <w:t>5</w:t>
            </w:r>
          </w:p>
          <w:p w:rsidR="00392380" w:rsidRPr="00B9397E" w:rsidRDefault="00392380" w:rsidP="00CF7CA8">
            <w:pPr>
              <w:jc w:val="center"/>
              <w:rPr>
                <w:b/>
                <w:szCs w:val="24"/>
              </w:rPr>
            </w:pPr>
            <w:r w:rsidRPr="00B9397E">
              <w:rPr>
                <w:b/>
                <w:szCs w:val="24"/>
              </w:rPr>
              <w:t>Mean (±stdv)</w:t>
            </w:r>
          </w:p>
          <w:p w:rsidR="00392380" w:rsidRPr="00B9397E" w:rsidRDefault="00392380" w:rsidP="00CF7CA8">
            <w:pPr>
              <w:jc w:val="center"/>
              <w:rPr>
                <w:b/>
                <w:szCs w:val="24"/>
              </w:rPr>
            </w:pPr>
            <w:r>
              <w:rPr>
                <w:b/>
                <w:szCs w:val="24"/>
              </w:rPr>
              <w:t>(</w:t>
            </w:r>
            <w:r w:rsidRPr="00B9397E">
              <w:rPr>
                <w:b/>
                <w:szCs w:val="24"/>
              </w:rPr>
              <w:t>K</w:t>
            </w:r>
            <w:r>
              <w:rPr>
                <w:b/>
                <w:szCs w:val="24"/>
              </w:rPr>
              <w:t>)</w:t>
            </w:r>
          </w:p>
        </w:tc>
        <w:tc>
          <w:tcPr>
            <w:tcW w:w="1756" w:type="dxa"/>
            <w:tcBorders>
              <w:top w:val="single" w:sz="12" w:space="0" w:color="auto"/>
            </w:tcBorders>
            <w:vAlign w:val="center"/>
          </w:tcPr>
          <w:p w:rsidR="00392380" w:rsidRPr="00B9397E" w:rsidRDefault="00392380" w:rsidP="00CB6744">
            <w:pPr>
              <w:jc w:val="center"/>
              <w:rPr>
                <w:b/>
                <w:szCs w:val="24"/>
              </w:rPr>
            </w:pPr>
            <w:r w:rsidRPr="00B9397E">
              <w:rPr>
                <w:b/>
                <w:szCs w:val="24"/>
              </w:rPr>
              <w:t>GOES-14</w:t>
            </w:r>
          </w:p>
          <w:p w:rsidR="00392380" w:rsidRPr="00B9397E" w:rsidRDefault="00392380" w:rsidP="00CB6744">
            <w:pPr>
              <w:jc w:val="center"/>
              <w:rPr>
                <w:b/>
                <w:szCs w:val="24"/>
              </w:rPr>
            </w:pPr>
            <w:r w:rsidRPr="00B9397E">
              <w:rPr>
                <w:b/>
                <w:szCs w:val="24"/>
              </w:rPr>
              <w:t>Mean (±stdv)</w:t>
            </w:r>
          </w:p>
          <w:p w:rsidR="00392380" w:rsidRPr="00B9397E" w:rsidRDefault="00392380" w:rsidP="00CB6744">
            <w:pPr>
              <w:jc w:val="center"/>
              <w:rPr>
                <w:b/>
                <w:szCs w:val="24"/>
              </w:rPr>
            </w:pPr>
            <w:r>
              <w:rPr>
                <w:b/>
                <w:szCs w:val="24"/>
              </w:rPr>
              <w:t>(</w:t>
            </w:r>
            <w:r w:rsidRPr="00B9397E">
              <w:rPr>
                <w:b/>
                <w:szCs w:val="24"/>
              </w:rPr>
              <w:t>K</w:t>
            </w:r>
            <w:r>
              <w:rPr>
                <w:b/>
                <w:szCs w:val="24"/>
              </w:rPr>
              <w:t>)</w:t>
            </w:r>
          </w:p>
        </w:tc>
        <w:tc>
          <w:tcPr>
            <w:tcW w:w="1832" w:type="dxa"/>
            <w:tcBorders>
              <w:top w:val="single" w:sz="12" w:space="0" w:color="auto"/>
            </w:tcBorders>
            <w:vAlign w:val="center"/>
          </w:tcPr>
          <w:p w:rsidR="00392380" w:rsidRPr="00B9397E" w:rsidRDefault="00392380" w:rsidP="00CB6744">
            <w:pPr>
              <w:jc w:val="center"/>
              <w:rPr>
                <w:b/>
                <w:szCs w:val="24"/>
              </w:rPr>
            </w:pPr>
            <w:r>
              <w:rPr>
                <w:b/>
                <w:szCs w:val="24"/>
              </w:rPr>
              <w:t>GOES-13</w:t>
            </w:r>
          </w:p>
          <w:p w:rsidR="00392380" w:rsidRPr="00B9397E" w:rsidRDefault="00392380" w:rsidP="00CB6744">
            <w:pPr>
              <w:jc w:val="center"/>
              <w:rPr>
                <w:b/>
                <w:szCs w:val="24"/>
              </w:rPr>
            </w:pPr>
            <w:r w:rsidRPr="00B9397E">
              <w:rPr>
                <w:b/>
                <w:szCs w:val="24"/>
              </w:rPr>
              <w:t>Mean (±stdv)</w:t>
            </w:r>
          </w:p>
          <w:p w:rsidR="00392380" w:rsidRPr="00B9397E" w:rsidRDefault="00392380" w:rsidP="00CB6744">
            <w:pPr>
              <w:jc w:val="center"/>
              <w:rPr>
                <w:b/>
                <w:szCs w:val="24"/>
              </w:rPr>
            </w:pPr>
            <w:r>
              <w:rPr>
                <w:b/>
                <w:szCs w:val="24"/>
              </w:rPr>
              <w:t>(</w:t>
            </w:r>
            <w:r w:rsidRPr="00B9397E">
              <w:rPr>
                <w:b/>
                <w:szCs w:val="24"/>
              </w:rPr>
              <w:t>K</w:t>
            </w:r>
            <w:r>
              <w:rPr>
                <w:b/>
                <w:szCs w:val="24"/>
              </w:rPr>
              <w:t>)</w:t>
            </w:r>
          </w:p>
        </w:tc>
        <w:tc>
          <w:tcPr>
            <w:tcW w:w="1832" w:type="dxa"/>
            <w:tcBorders>
              <w:top w:val="single" w:sz="12" w:space="0" w:color="auto"/>
            </w:tcBorders>
            <w:vAlign w:val="center"/>
          </w:tcPr>
          <w:p w:rsidR="00392380" w:rsidRPr="00B9397E" w:rsidRDefault="00392380" w:rsidP="00392380">
            <w:pPr>
              <w:jc w:val="center"/>
              <w:rPr>
                <w:b/>
                <w:szCs w:val="24"/>
              </w:rPr>
            </w:pPr>
            <w:r w:rsidRPr="00B9397E">
              <w:rPr>
                <w:b/>
                <w:szCs w:val="24"/>
              </w:rPr>
              <w:t>GOES-12</w:t>
            </w:r>
          </w:p>
          <w:p w:rsidR="00392380" w:rsidRPr="00B9397E" w:rsidRDefault="00392380" w:rsidP="00392380">
            <w:pPr>
              <w:jc w:val="center"/>
              <w:rPr>
                <w:b/>
                <w:szCs w:val="24"/>
              </w:rPr>
            </w:pPr>
            <w:r w:rsidRPr="00B9397E">
              <w:rPr>
                <w:b/>
                <w:szCs w:val="24"/>
              </w:rPr>
              <w:t>Mean (±stdv)</w:t>
            </w:r>
          </w:p>
          <w:p w:rsidR="00392380" w:rsidRPr="00B9397E" w:rsidRDefault="00392380" w:rsidP="00392380">
            <w:pPr>
              <w:jc w:val="center"/>
              <w:rPr>
                <w:b/>
                <w:szCs w:val="24"/>
              </w:rPr>
            </w:pPr>
            <w:r>
              <w:rPr>
                <w:b/>
                <w:szCs w:val="24"/>
              </w:rPr>
              <w:t>(</w:t>
            </w:r>
            <w:r w:rsidRPr="00B9397E">
              <w:rPr>
                <w:b/>
                <w:szCs w:val="24"/>
              </w:rPr>
              <w:t>K</w:t>
            </w:r>
            <w:r>
              <w:rPr>
                <w:b/>
                <w:szCs w:val="24"/>
              </w:rPr>
              <w:t>)</w:t>
            </w:r>
          </w:p>
        </w:tc>
      </w:tr>
      <w:tr w:rsidR="00392380" w:rsidTr="00392380">
        <w:tc>
          <w:tcPr>
            <w:tcW w:w="1030" w:type="dxa"/>
          </w:tcPr>
          <w:p w:rsidR="00392380" w:rsidRPr="00392380" w:rsidRDefault="00392380" w:rsidP="00392380">
            <w:pPr>
              <w:jc w:val="center"/>
              <w:rPr>
                <w:szCs w:val="24"/>
              </w:rPr>
            </w:pPr>
            <w:r w:rsidRPr="00392380">
              <w:rPr>
                <w:szCs w:val="24"/>
              </w:rPr>
              <w:t>1</w:t>
            </w:r>
          </w:p>
        </w:tc>
        <w:tc>
          <w:tcPr>
            <w:tcW w:w="1418" w:type="dxa"/>
          </w:tcPr>
          <w:p w:rsidR="00392380" w:rsidRPr="00392380" w:rsidRDefault="00392380" w:rsidP="00392380">
            <w:pPr>
              <w:jc w:val="center"/>
              <w:rPr>
                <w:szCs w:val="24"/>
              </w:rPr>
            </w:pPr>
            <w:r w:rsidRPr="00392380">
              <w:rPr>
                <w:szCs w:val="24"/>
              </w:rPr>
              <w:t>14.71</w:t>
            </w:r>
          </w:p>
        </w:tc>
        <w:tc>
          <w:tcPr>
            <w:tcW w:w="1708" w:type="dxa"/>
          </w:tcPr>
          <w:p w:rsidR="00392380" w:rsidRPr="00392380" w:rsidRDefault="00392380" w:rsidP="00CF7CA8">
            <w:pPr>
              <w:jc w:val="center"/>
              <w:rPr>
                <w:szCs w:val="24"/>
              </w:rPr>
            </w:pPr>
            <w:r w:rsidRPr="00392380">
              <w:rPr>
                <w:szCs w:val="24"/>
              </w:rPr>
              <w:t>0.23(±0.15)</w:t>
            </w:r>
          </w:p>
        </w:tc>
        <w:tc>
          <w:tcPr>
            <w:tcW w:w="1756" w:type="dxa"/>
          </w:tcPr>
          <w:p w:rsidR="00392380" w:rsidRPr="00392380" w:rsidRDefault="00392380" w:rsidP="00921E40">
            <w:pPr>
              <w:rPr>
                <w:szCs w:val="24"/>
              </w:rPr>
            </w:pPr>
            <w:r w:rsidRPr="00392380">
              <w:rPr>
                <w:szCs w:val="24"/>
              </w:rPr>
              <w:t>0.274 (±0.195)</w:t>
            </w:r>
          </w:p>
        </w:tc>
        <w:tc>
          <w:tcPr>
            <w:tcW w:w="1832" w:type="dxa"/>
          </w:tcPr>
          <w:p w:rsidR="00392380" w:rsidRPr="00392380" w:rsidRDefault="00392380" w:rsidP="00392380">
            <w:pPr>
              <w:jc w:val="center"/>
              <w:rPr>
                <w:szCs w:val="24"/>
              </w:rPr>
            </w:pPr>
            <w:r w:rsidRPr="00392380">
              <w:rPr>
                <w:szCs w:val="24"/>
              </w:rPr>
              <w:t>0.19(±0.17)</w:t>
            </w:r>
          </w:p>
        </w:tc>
        <w:tc>
          <w:tcPr>
            <w:tcW w:w="1832" w:type="dxa"/>
          </w:tcPr>
          <w:p w:rsidR="00392380" w:rsidRPr="00392380" w:rsidRDefault="00392380" w:rsidP="00392380">
            <w:pPr>
              <w:rPr>
                <w:szCs w:val="24"/>
              </w:rPr>
            </w:pPr>
            <w:r w:rsidRPr="00392380">
              <w:rPr>
                <w:szCs w:val="24"/>
              </w:rPr>
              <w:t>-0.006 (±0.233)</w:t>
            </w:r>
          </w:p>
        </w:tc>
      </w:tr>
      <w:tr w:rsidR="00392380" w:rsidTr="00392380">
        <w:tc>
          <w:tcPr>
            <w:tcW w:w="1030" w:type="dxa"/>
          </w:tcPr>
          <w:p w:rsidR="00392380" w:rsidRPr="00392380" w:rsidRDefault="00392380" w:rsidP="00392380">
            <w:pPr>
              <w:jc w:val="center"/>
              <w:rPr>
                <w:szCs w:val="24"/>
              </w:rPr>
            </w:pPr>
            <w:r w:rsidRPr="00392380">
              <w:rPr>
                <w:szCs w:val="24"/>
              </w:rPr>
              <w:t>2</w:t>
            </w:r>
          </w:p>
        </w:tc>
        <w:tc>
          <w:tcPr>
            <w:tcW w:w="1418" w:type="dxa"/>
          </w:tcPr>
          <w:p w:rsidR="00392380" w:rsidRPr="00392380" w:rsidRDefault="00392380" w:rsidP="00392380">
            <w:pPr>
              <w:jc w:val="center"/>
              <w:rPr>
                <w:szCs w:val="24"/>
              </w:rPr>
            </w:pPr>
            <w:r w:rsidRPr="00392380">
              <w:rPr>
                <w:szCs w:val="24"/>
              </w:rPr>
              <w:t>14.37</w:t>
            </w:r>
          </w:p>
        </w:tc>
        <w:tc>
          <w:tcPr>
            <w:tcW w:w="1708" w:type="dxa"/>
          </w:tcPr>
          <w:p w:rsidR="00392380" w:rsidRPr="00392380" w:rsidRDefault="00392380" w:rsidP="00CF7CA8">
            <w:pPr>
              <w:jc w:val="center"/>
              <w:rPr>
                <w:szCs w:val="24"/>
              </w:rPr>
            </w:pPr>
            <w:r w:rsidRPr="00392380">
              <w:rPr>
                <w:szCs w:val="24"/>
              </w:rPr>
              <w:t>0.04(±0.54)</w:t>
            </w:r>
          </w:p>
        </w:tc>
        <w:tc>
          <w:tcPr>
            <w:tcW w:w="1756" w:type="dxa"/>
          </w:tcPr>
          <w:p w:rsidR="00392380" w:rsidRPr="00392380" w:rsidRDefault="00392380" w:rsidP="00921E40">
            <w:pPr>
              <w:rPr>
                <w:szCs w:val="24"/>
              </w:rPr>
            </w:pPr>
            <w:r w:rsidRPr="00392380">
              <w:rPr>
                <w:szCs w:val="24"/>
              </w:rPr>
              <w:t>0.127 (±0.245)</w:t>
            </w:r>
          </w:p>
        </w:tc>
        <w:tc>
          <w:tcPr>
            <w:tcW w:w="1832" w:type="dxa"/>
          </w:tcPr>
          <w:p w:rsidR="00392380" w:rsidRPr="00392380" w:rsidRDefault="00392380" w:rsidP="00392380">
            <w:pPr>
              <w:jc w:val="center"/>
              <w:rPr>
                <w:szCs w:val="24"/>
              </w:rPr>
            </w:pPr>
            <w:r w:rsidRPr="00392380">
              <w:rPr>
                <w:szCs w:val="24"/>
              </w:rPr>
              <w:t>0.18(±0.15)</w:t>
            </w:r>
          </w:p>
        </w:tc>
        <w:tc>
          <w:tcPr>
            <w:tcW w:w="1832" w:type="dxa"/>
          </w:tcPr>
          <w:p w:rsidR="00392380" w:rsidRPr="00392380" w:rsidRDefault="00392380" w:rsidP="00392380">
            <w:pPr>
              <w:rPr>
                <w:szCs w:val="24"/>
              </w:rPr>
            </w:pPr>
            <w:r w:rsidRPr="00392380">
              <w:rPr>
                <w:szCs w:val="24"/>
              </w:rPr>
              <w:t>0.078 (±0.197)</w:t>
            </w:r>
          </w:p>
        </w:tc>
      </w:tr>
      <w:tr w:rsidR="00392380" w:rsidTr="00392380">
        <w:tc>
          <w:tcPr>
            <w:tcW w:w="1030" w:type="dxa"/>
          </w:tcPr>
          <w:p w:rsidR="00392380" w:rsidRPr="00392380" w:rsidRDefault="00392380" w:rsidP="00392380">
            <w:pPr>
              <w:jc w:val="center"/>
              <w:rPr>
                <w:szCs w:val="24"/>
              </w:rPr>
            </w:pPr>
            <w:r w:rsidRPr="00392380">
              <w:rPr>
                <w:szCs w:val="24"/>
              </w:rPr>
              <w:t>3</w:t>
            </w:r>
          </w:p>
        </w:tc>
        <w:tc>
          <w:tcPr>
            <w:tcW w:w="1418" w:type="dxa"/>
          </w:tcPr>
          <w:p w:rsidR="00392380" w:rsidRPr="00392380" w:rsidRDefault="00392380" w:rsidP="00392380">
            <w:pPr>
              <w:jc w:val="center"/>
              <w:rPr>
                <w:szCs w:val="24"/>
              </w:rPr>
            </w:pPr>
            <w:r w:rsidRPr="00392380">
              <w:rPr>
                <w:szCs w:val="24"/>
              </w:rPr>
              <w:t>14.06</w:t>
            </w:r>
          </w:p>
        </w:tc>
        <w:tc>
          <w:tcPr>
            <w:tcW w:w="1708" w:type="dxa"/>
          </w:tcPr>
          <w:p w:rsidR="00392380" w:rsidRPr="00392380" w:rsidRDefault="00392380" w:rsidP="00CF7CA8">
            <w:pPr>
              <w:jc w:val="center"/>
              <w:rPr>
                <w:szCs w:val="24"/>
              </w:rPr>
            </w:pPr>
            <w:r w:rsidRPr="00392380">
              <w:rPr>
                <w:szCs w:val="24"/>
              </w:rPr>
              <w:t>-0.10(±0.98)</w:t>
            </w:r>
          </w:p>
        </w:tc>
        <w:tc>
          <w:tcPr>
            <w:tcW w:w="1756" w:type="dxa"/>
          </w:tcPr>
          <w:p w:rsidR="00392380" w:rsidRPr="00392380" w:rsidRDefault="00392380" w:rsidP="00921E40">
            <w:pPr>
              <w:rPr>
                <w:szCs w:val="24"/>
              </w:rPr>
            </w:pPr>
            <w:r w:rsidRPr="00392380">
              <w:rPr>
                <w:szCs w:val="24"/>
              </w:rPr>
              <w:t>0.103 (±0.610)</w:t>
            </w:r>
          </w:p>
        </w:tc>
        <w:tc>
          <w:tcPr>
            <w:tcW w:w="1832" w:type="dxa"/>
          </w:tcPr>
          <w:p w:rsidR="00392380" w:rsidRPr="00392380" w:rsidRDefault="00392380" w:rsidP="00392380">
            <w:pPr>
              <w:jc w:val="center"/>
              <w:rPr>
                <w:szCs w:val="24"/>
              </w:rPr>
            </w:pPr>
            <w:r w:rsidRPr="00392380">
              <w:rPr>
                <w:szCs w:val="24"/>
              </w:rPr>
              <w:t>-0.02(±0.48)</w:t>
            </w:r>
          </w:p>
        </w:tc>
        <w:tc>
          <w:tcPr>
            <w:tcW w:w="1832" w:type="dxa"/>
          </w:tcPr>
          <w:p w:rsidR="00392380" w:rsidRPr="00392380" w:rsidRDefault="00392380" w:rsidP="00392380">
            <w:pPr>
              <w:rPr>
                <w:szCs w:val="24"/>
              </w:rPr>
            </w:pPr>
            <w:r w:rsidRPr="00392380">
              <w:rPr>
                <w:szCs w:val="24"/>
              </w:rPr>
              <w:t>0.180 (±0.739)</w:t>
            </w:r>
          </w:p>
        </w:tc>
      </w:tr>
      <w:tr w:rsidR="00392380" w:rsidTr="00392380">
        <w:tc>
          <w:tcPr>
            <w:tcW w:w="1030" w:type="dxa"/>
          </w:tcPr>
          <w:p w:rsidR="00392380" w:rsidRPr="00392380" w:rsidRDefault="00392380" w:rsidP="00392380">
            <w:pPr>
              <w:jc w:val="center"/>
              <w:rPr>
                <w:szCs w:val="24"/>
              </w:rPr>
            </w:pPr>
            <w:r w:rsidRPr="00392380">
              <w:rPr>
                <w:szCs w:val="24"/>
              </w:rPr>
              <w:t>4</w:t>
            </w:r>
          </w:p>
        </w:tc>
        <w:tc>
          <w:tcPr>
            <w:tcW w:w="1418" w:type="dxa"/>
          </w:tcPr>
          <w:p w:rsidR="00392380" w:rsidRPr="00392380" w:rsidRDefault="00392380" w:rsidP="00392380">
            <w:pPr>
              <w:jc w:val="center"/>
              <w:rPr>
                <w:szCs w:val="24"/>
              </w:rPr>
            </w:pPr>
            <w:r w:rsidRPr="00392380">
              <w:rPr>
                <w:szCs w:val="24"/>
              </w:rPr>
              <w:t>13.64</w:t>
            </w:r>
          </w:p>
        </w:tc>
        <w:tc>
          <w:tcPr>
            <w:tcW w:w="1708" w:type="dxa"/>
          </w:tcPr>
          <w:p w:rsidR="00392380" w:rsidRPr="00392380" w:rsidRDefault="00392380" w:rsidP="00CF7CA8">
            <w:pPr>
              <w:jc w:val="center"/>
              <w:rPr>
                <w:szCs w:val="24"/>
              </w:rPr>
            </w:pPr>
            <w:r w:rsidRPr="00392380">
              <w:rPr>
                <w:szCs w:val="24"/>
              </w:rPr>
              <w:t>0.07(±1.28)</w:t>
            </w:r>
          </w:p>
        </w:tc>
        <w:tc>
          <w:tcPr>
            <w:tcW w:w="1756" w:type="dxa"/>
          </w:tcPr>
          <w:p w:rsidR="00392380" w:rsidRPr="00392380" w:rsidRDefault="00392380" w:rsidP="00921E40">
            <w:pPr>
              <w:rPr>
                <w:szCs w:val="24"/>
              </w:rPr>
            </w:pPr>
            <w:r w:rsidRPr="00392380">
              <w:rPr>
                <w:szCs w:val="24"/>
              </w:rPr>
              <w:t>0.208 (±0.917)</w:t>
            </w:r>
          </w:p>
        </w:tc>
        <w:tc>
          <w:tcPr>
            <w:tcW w:w="1832" w:type="dxa"/>
          </w:tcPr>
          <w:p w:rsidR="00392380" w:rsidRPr="00392380" w:rsidRDefault="00392380" w:rsidP="00392380">
            <w:pPr>
              <w:jc w:val="center"/>
              <w:rPr>
                <w:szCs w:val="24"/>
              </w:rPr>
            </w:pPr>
            <w:r w:rsidRPr="00392380">
              <w:rPr>
                <w:szCs w:val="24"/>
              </w:rPr>
              <w:t>0.08(±0.77)</w:t>
            </w:r>
          </w:p>
        </w:tc>
        <w:tc>
          <w:tcPr>
            <w:tcW w:w="1832" w:type="dxa"/>
          </w:tcPr>
          <w:p w:rsidR="00392380" w:rsidRPr="00392380" w:rsidRDefault="00392380" w:rsidP="00392380">
            <w:pPr>
              <w:rPr>
                <w:szCs w:val="24"/>
              </w:rPr>
            </w:pPr>
            <w:r w:rsidRPr="00392380">
              <w:rPr>
                <w:szCs w:val="24"/>
              </w:rPr>
              <w:t>-0.258 (±1.373)</w:t>
            </w:r>
          </w:p>
        </w:tc>
      </w:tr>
      <w:tr w:rsidR="00392380" w:rsidTr="00392380">
        <w:tc>
          <w:tcPr>
            <w:tcW w:w="1030" w:type="dxa"/>
          </w:tcPr>
          <w:p w:rsidR="00392380" w:rsidRPr="00392380" w:rsidRDefault="00392380" w:rsidP="00392380">
            <w:pPr>
              <w:jc w:val="center"/>
              <w:rPr>
                <w:szCs w:val="24"/>
              </w:rPr>
            </w:pPr>
            <w:r w:rsidRPr="00392380">
              <w:rPr>
                <w:szCs w:val="24"/>
              </w:rPr>
              <w:t>5</w:t>
            </w:r>
          </w:p>
        </w:tc>
        <w:tc>
          <w:tcPr>
            <w:tcW w:w="1418" w:type="dxa"/>
          </w:tcPr>
          <w:p w:rsidR="00392380" w:rsidRPr="00392380" w:rsidRDefault="00392380" w:rsidP="00392380">
            <w:pPr>
              <w:jc w:val="center"/>
              <w:rPr>
                <w:szCs w:val="24"/>
              </w:rPr>
            </w:pPr>
            <w:r w:rsidRPr="00392380">
              <w:rPr>
                <w:szCs w:val="24"/>
              </w:rPr>
              <w:t>13.37</w:t>
            </w:r>
          </w:p>
        </w:tc>
        <w:tc>
          <w:tcPr>
            <w:tcW w:w="1708" w:type="dxa"/>
          </w:tcPr>
          <w:p w:rsidR="00392380" w:rsidRPr="00392380" w:rsidRDefault="00392380" w:rsidP="00CF7CA8">
            <w:pPr>
              <w:jc w:val="center"/>
              <w:rPr>
                <w:szCs w:val="24"/>
              </w:rPr>
            </w:pPr>
            <w:r w:rsidRPr="00392380">
              <w:rPr>
                <w:szCs w:val="24"/>
              </w:rPr>
              <w:t>-0.48(±1.42)</w:t>
            </w:r>
          </w:p>
        </w:tc>
        <w:tc>
          <w:tcPr>
            <w:tcW w:w="1756" w:type="dxa"/>
          </w:tcPr>
          <w:p w:rsidR="00392380" w:rsidRPr="00392380" w:rsidRDefault="00392380" w:rsidP="00921E40">
            <w:pPr>
              <w:rPr>
                <w:szCs w:val="24"/>
              </w:rPr>
            </w:pPr>
            <w:r w:rsidRPr="00392380">
              <w:rPr>
                <w:szCs w:val="24"/>
              </w:rPr>
              <w:t>0.041 (±1.159)</w:t>
            </w:r>
          </w:p>
        </w:tc>
        <w:tc>
          <w:tcPr>
            <w:tcW w:w="1832" w:type="dxa"/>
          </w:tcPr>
          <w:p w:rsidR="00392380" w:rsidRPr="00392380" w:rsidRDefault="00392380" w:rsidP="00392380">
            <w:pPr>
              <w:jc w:val="center"/>
              <w:rPr>
                <w:szCs w:val="24"/>
              </w:rPr>
            </w:pPr>
            <w:r w:rsidRPr="00392380">
              <w:rPr>
                <w:szCs w:val="24"/>
              </w:rPr>
              <w:t>-0.10(±1.05)</w:t>
            </w:r>
          </w:p>
        </w:tc>
        <w:tc>
          <w:tcPr>
            <w:tcW w:w="1832" w:type="dxa"/>
          </w:tcPr>
          <w:p w:rsidR="00392380" w:rsidRPr="00392380" w:rsidRDefault="00392380" w:rsidP="00392380">
            <w:pPr>
              <w:rPr>
                <w:szCs w:val="24"/>
              </w:rPr>
            </w:pPr>
            <w:r w:rsidRPr="00392380">
              <w:rPr>
                <w:szCs w:val="24"/>
              </w:rPr>
              <w:t>0.313 (±1.837)</w:t>
            </w:r>
          </w:p>
        </w:tc>
      </w:tr>
      <w:tr w:rsidR="00392380" w:rsidTr="00392380">
        <w:tc>
          <w:tcPr>
            <w:tcW w:w="1030" w:type="dxa"/>
          </w:tcPr>
          <w:p w:rsidR="00392380" w:rsidRPr="00392380" w:rsidRDefault="00392380" w:rsidP="00392380">
            <w:pPr>
              <w:jc w:val="center"/>
              <w:rPr>
                <w:szCs w:val="24"/>
              </w:rPr>
            </w:pPr>
            <w:r w:rsidRPr="00392380">
              <w:rPr>
                <w:szCs w:val="24"/>
              </w:rPr>
              <w:t>6</w:t>
            </w:r>
          </w:p>
        </w:tc>
        <w:tc>
          <w:tcPr>
            <w:tcW w:w="1418" w:type="dxa"/>
          </w:tcPr>
          <w:p w:rsidR="00392380" w:rsidRPr="00392380" w:rsidRDefault="00392380" w:rsidP="00392380">
            <w:pPr>
              <w:jc w:val="center"/>
              <w:rPr>
                <w:szCs w:val="24"/>
              </w:rPr>
            </w:pPr>
            <w:r w:rsidRPr="00392380">
              <w:rPr>
                <w:szCs w:val="24"/>
              </w:rPr>
              <w:t>12.66</w:t>
            </w:r>
          </w:p>
        </w:tc>
        <w:tc>
          <w:tcPr>
            <w:tcW w:w="1708" w:type="dxa"/>
          </w:tcPr>
          <w:p w:rsidR="00392380" w:rsidRPr="00392380" w:rsidRDefault="00392380" w:rsidP="00CF7CA8">
            <w:pPr>
              <w:jc w:val="center"/>
              <w:rPr>
                <w:szCs w:val="24"/>
              </w:rPr>
            </w:pPr>
            <w:r w:rsidRPr="00392380">
              <w:rPr>
                <w:szCs w:val="24"/>
              </w:rPr>
              <w:t>-0.01(±1.29)</w:t>
            </w:r>
          </w:p>
        </w:tc>
        <w:tc>
          <w:tcPr>
            <w:tcW w:w="1756" w:type="dxa"/>
          </w:tcPr>
          <w:p w:rsidR="00392380" w:rsidRPr="00392380" w:rsidRDefault="00392380" w:rsidP="00921E40">
            <w:pPr>
              <w:rPr>
                <w:szCs w:val="24"/>
              </w:rPr>
            </w:pPr>
            <w:r w:rsidRPr="00392380">
              <w:rPr>
                <w:szCs w:val="24"/>
              </w:rPr>
              <w:t>0.106 (±1.601)</w:t>
            </w:r>
          </w:p>
        </w:tc>
        <w:tc>
          <w:tcPr>
            <w:tcW w:w="1832" w:type="dxa"/>
          </w:tcPr>
          <w:p w:rsidR="00392380" w:rsidRPr="00392380" w:rsidRDefault="00392380" w:rsidP="00392380">
            <w:pPr>
              <w:jc w:val="center"/>
              <w:rPr>
                <w:szCs w:val="24"/>
              </w:rPr>
            </w:pPr>
            <w:r w:rsidRPr="00392380">
              <w:rPr>
                <w:szCs w:val="24"/>
              </w:rPr>
              <w:t>0.08(±1.37)</w:t>
            </w:r>
          </w:p>
        </w:tc>
        <w:tc>
          <w:tcPr>
            <w:tcW w:w="1832" w:type="dxa"/>
          </w:tcPr>
          <w:p w:rsidR="00392380" w:rsidRPr="00392380" w:rsidRDefault="00392380" w:rsidP="00392380">
            <w:pPr>
              <w:rPr>
                <w:szCs w:val="24"/>
              </w:rPr>
            </w:pPr>
            <w:r w:rsidRPr="00392380">
              <w:rPr>
                <w:szCs w:val="24"/>
              </w:rPr>
              <w:t>-0.160 (±2.094)</w:t>
            </w:r>
          </w:p>
        </w:tc>
      </w:tr>
      <w:tr w:rsidR="00392380" w:rsidTr="00392380">
        <w:tc>
          <w:tcPr>
            <w:tcW w:w="1030" w:type="dxa"/>
          </w:tcPr>
          <w:p w:rsidR="00392380" w:rsidRPr="00392380" w:rsidRDefault="00392380" w:rsidP="00392380">
            <w:pPr>
              <w:jc w:val="center"/>
              <w:rPr>
                <w:szCs w:val="24"/>
              </w:rPr>
            </w:pPr>
            <w:r w:rsidRPr="00392380">
              <w:rPr>
                <w:szCs w:val="24"/>
              </w:rPr>
              <w:t>7</w:t>
            </w:r>
          </w:p>
        </w:tc>
        <w:tc>
          <w:tcPr>
            <w:tcW w:w="1418" w:type="dxa"/>
          </w:tcPr>
          <w:p w:rsidR="00392380" w:rsidRPr="00392380" w:rsidRDefault="00392380" w:rsidP="00392380">
            <w:pPr>
              <w:jc w:val="center"/>
              <w:rPr>
                <w:szCs w:val="24"/>
              </w:rPr>
            </w:pPr>
            <w:r w:rsidRPr="00392380">
              <w:rPr>
                <w:szCs w:val="24"/>
              </w:rPr>
              <w:t>12.02</w:t>
            </w:r>
          </w:p>
        </w:tc>
        <w:tc>
          <w:tcPr>
            <w:tcW w:w="1708" w:type="dxa"/>
          </w:tcPr>
          <w:p w:rsidR="00392380" w:rsidRPr="00392380" w:rsidRDefault="00392380" w:rsidP="00CF7CA8">
            <w:pPr>
              <w:jc w:val="center"/>
              <w:rPr>
                <w:szCs w:val="24"/>
              </w:rPr>
            </w:pPr>
            <w:r w:rsidRPr="00392380">
              <w:rPr>
                <w:szCs w:val="24"/>
              </w:rPr>
              <w:t>0.01(±1.15)</w:t>
            </w:r>
          </w:p>
        </w:tc>
        <w:tc>
          <w:tcPr>
            <w:tcW w:w="1756" w:type="dxa"/>
          </w:tcPr>
          <w:p w:rsidR="00392380" w:rsidRPr="00392380" w:rsidRDefault="00392380" w:rsidP="00921E40">
            <w:pPr>
              <w:rPr>
                <w:szCs w:val="24"/>
              </w:rPr>
            </w:pPr>
            <w:r w:rsidRPr="00392380">
              <w:rPr>
                <w:szCs w:val="24"/>
              </w:rPr>
              <w:t>-0.041 (±1.575)</w:t>
            </w:r>
          </w:p>
        </w:tc>
        <w:tc>
          <w:tcPr>
            <w:tcW w:w="1832" w:type="dxa"/>
          </w:tcPr>
          <w:p w:rsidR="00392380" w:rsidRPr="00392380" w:rsidRDefault="00392380" w:rsidP="00392380">
            <w:pPr>
              <w:jc w:val="center"/>
              <w:rPr>
                <w:szCs w:val="24"/>
              </w:rPr>
            </w:pPr>
            <w:r w:rsidRPr="00392380">
              <w:rPr>
                <w:szCs w:val="24"/>
              </w:rPr>
              <w:t>-0.01(±1.46)</w:t>
            </w:r>
          </w:p>
        </w:tc>
        <w:tc>
          <w:tcPr>
            <w:tcW w:w="1832" w:type="dxa"/>
          </w:tcPr>
          <w:p w:rsidR="00392380" w:rsidRPr="00392380" w:rsidRDefault="00392380" w:rsidP="00392380">
            <w:pPr>
              <w:rPr>
                <w:szCs w:val="24"/>
              </w:rPr>
            </w:pPr>
            <w:r w:rsidRPr="00392380">
              <w:rPr>
                <w:szCs w:val="24"/>
              </w:rPr>
              <w:t>-0.086 (±2.068)</w:t>
            </w:r>
          </w:p>
        </w:tc>
      </w:tr>
      <w:tr w:rsidR="00392380" w:rsidTr="00392380">
        <w:tc>
          <w:tcPr>
            <w:tcW w:w="1030" w:type="dxa"/>
          </w:tcPr>
          <w:p w:rsidR="00392380" w:rsidRPr="00392380" w:rsidRDefault="00392380" w:rsidP="00392380">
            <w:pPr>
              <w:jc w:val="center"/>
              <w:rPr>
                <w:szCs w:val="24"/>
              </w:rPr>
            </w:pPr>
            <w:r w:rsidRPr="00392380">
              <w:rPr>
                <w:szCs w:val="24"/>
              </w:rPr>
              <w:t>8</w:t>
            </w:r>
          </w:p>
        </w:tc>
        <w:tc>
          <w:tcPr>
            <w:tcW w:w="1418" w:type="dxa"/>
          </w:tcPr>
          <w:p w:rsidR="00392380" w:rsidRPr="00392380" w:rsidRDefault="00392380" w:rsidP="00392380">
            <w:pPr>
              <w:jc w:val="center"/>
              <w:rPr>
                <w:szCs w:val="24"/>
              </w:rPr>
            </w:pPr>
            <w:r w:rsidRPr="00392380">
              <w:rPr>
                <w:szCs w:val="24"/>
              </w:rPr>
              <w:t>11.03</w:t>
            </w:r>
          </w:p>
        </w:tc>
        <w:tc>
          <w:tcPr>
            <w:tcW w:w="1708" w:type="dxa"/>
          </w:tcPr>
          <w:p w:rsidR="00392380" w:rsidRPr="00392380" w:rsidRDefault="00392380" w:rsidP="00CF7CA8">
            <w:pPr>
              <w:jc w:val="center"/>
              <w:rPr>
                <w:szCs w:val="24"/>
              </w:rPr>
            </w:pPr>
            <w:r w:rsidRPr="00392380">
              <w:rPr>
                <w:szCs w:val="24"/>
              </w:rPr>
              <w:t>0.02(±1.10)</w:t>
            </w:r>
          </w:p>
        </w:tc>
        <w:tc>
          <w:tcPr>
            <w:tcW w:w="1756" w:type="dxa"/>
          </w:tcPr>
          <w:p w:rsidR="00392380" w:rsidRPr="00392380" w:rsidRDefault="00392380" w:rsidP="00921E40">
            <w:pPr>
              <w:rPr>
                <w:szCs w:val="24"/>
              </w:rPr>
            </w:pPr>
            <w:r w:rsidRPr="00392380">
              <w:rPr>
                <w:szCs w:val="24"/>
              </w:rPr>
              <w:t>-0.067 (±1.363)</w:t>
            </w:r>
          </w:p>
        </w:tc>
        <w:tc>
          <w:tcPr>
            <w:tcW w:w="1832" w:type="dxa"/>
          </w:tcPr>
          <w:p w:rsidR="00392380" w:rsidRPr="00392380" w:rsidRDefault="00392380" w:rsidP="00392380">
            <w:pPr>
              <w:jc w:val="center"/>
              <w:rPr>
                <w:szCs w:val="24"/>
              </w:rPr>
            </w:pPr>
            <w:r w:rsidRPr="00392380">
              <w:rPr>
                <w:szCs w:val="24"/>
              </w:rPr>
              <w:t>0.00(±1.37)</w:t>
            </w:r>
          </w:p>
        </w:tc>
        <w:tc>
          <w:tcPr>
            <w:tcW w:w="1832" w:type="dxa"/>
          </w:tcPr>
          <w:p w:rsidR="00392380" w:rsidRPr="00392380" w:rsidRDefault="00392380" w:rsidP="00392380">
            <w:pPr>
              <w:rPr>
                <w:szCs w:val="24"/>
              </w:rPr>
            </w:pPr>
            <w:r w:rsidRPr="00392380">
              <w:rPr>
                <w:szCs w:val="24"/>
              </w:rPr>
              <w:t>-0.109 (±1.906)</w:t>
            </w:r>
          </w:p>
        </w:tc>
      </w:tr>
      <w:tr w:rsidR="00392380" w:rsidTr="00392380">
        <w:tc>
          <w:tcPr>
            <w:tcW w:w="1030" w:type="dxa"/>
          </w:tcPr>
          <w:p w:rsidR="00392380" w:rsidRPr="00392380" w:rsidRDefault="00392380" w:rsidP="00392380">
            <w:pPr>
              <w:jc w:val="center"/>
              <w:rPr>
                <w:szCs w:val="24"/>
              </w:rPr>
            </w:pPr>
            <w:r w:rsidRPr="00392380">
              <w:rPr>
                <w:szCs w:val="24"/>
              </w:rPr>
              <w:t>9</w:t>
            </w:r>
          </w:p>
        </w:tc>
        <w:tc>
          <w:tcPr>
            <w:tcW w:w="1418" w:type="dxa"/>
          </w:tcPr>
          <w:p w:rsidR="00392380" w:rsidRPr="00392380" w:rsidRDefault="00392380" w:rsidP="00392380">
            <w:pPr>
              <w:jc w:val="center"/>
              <w:rPr>
                <w:szCs w:val="24"/>
              </w:rPr>
            </w:pPr>
            <w:r w:rsidRPr="00392380">
              <w:rPr>
                <w:szCs w:val="24"/>
              </w:rPr>
              <w:t>9.71</w:t>
            </w:r>
          </w:p>
        </w:tc>
        <w:tc>
          <w:tcPr>
            <w:tcW w:w="1708" w:type="dxa"/>
          </w:tcPr>
          <w:p w:rsidR="00392380" w:rsidRPr="00392380" w:rsidRDefault="00392380" w:rsidP="00CF7CA8">
            <w:pPr>
              <w:jc w:val="center"/>
              <w:rPr>
                <w:szCs w:val="24"/>
              </w:rPr>
            </w:pPr>
            <w:r w:rsidRPr="00392380">
              <w:rPr>
                <w:szCs w:val="24"/>
              </w:rPr>
              <w:t>-0.15(±0.94)</w:t>
            </w:r>
          </w:p>
        </w:tc>
        <w:tc>
          <w:tcPr>
            <w:tcW w:w="1756" w:type="dxa"/>
          </w:tcPr>
          <w:p w:rsidR="00392380" w:rsidRPr="00392380" w:rsidRDefault="00392380" w:rsidP="00921E40">
            <w:pPr>
              <w:rPr>
                <w:szCs w:val="24"/>
              </w:rPr>
            </w:pPr>
            <w:r w:rsidRPr="00392380">
              <w:rPr>
                <w:szCs w:val="24"/>
              </w:rPr>
              <w:t>0.076 (±0.838)</w:t>
            </w:r>
          </w:p>
        </w:tc>
        <w:tc>
          <w:tcPr>
            <w:tcW w:w="1832" w:type="dxa"/>
          </w:tcPr>
          <w:p w:rsidR="00392380" w:rsidRPr="00392380" w:rsidRDefault="00392380" w:rsidP="00392380">
            <w:pPr>
              <w:jc w:val="center"/>
              <w:rPr>
                <w:szCs w:val="24"/>
              </w:rPr>
            </w:pPr>
            <w:r w:rsidRPr="00392380">
              <w:rPr>
                <w:szCs w:val="24"/>
              </w:rPr>
              <w:t>-0.04(±1.01)</w:t>
            </w:r>
          </w:p>
        </w:tc>
        <w:tc>
          <w:tcPr>
            <w:tcW w:w="1832" w:type="dxa"/>
          </w:tcPr>
          <w:p w:rsidR="00392380" w:rsidRPr="00392380" w:rsidRDefault="00392380" w:rsidP="00392380">
            <w:pPr>
              <w:rPr>
                <w:szCs w:val="24"/>
              </w:rPr>
            </w:pPr>
            <w:r w:rsidRPr="00392380">
              <w:rPr>
                <w:szCs w:val="24"/>
              </w:rPr>
              <w:t>-0.055 (±1.366)</w:t>
            </w:r>
          </w:p>
        </w:tc>
      </w:tr>
      <w:tr w:rsidR="00392380" w:rsidTr="00392380">
        <w:tc>
          <w:tcPr>
            <w:tcW w:w="1030" w:type="dxa"/>
          </w:tcPr>
          <w:p w:rsidR="00392380" w:rsidRPr="00392380" w:rsidRDefault="00392380" w:rsidP="00392380">
            <w:pPr>
              <w:jc w:val="center"/>
              <w:rPr>
                <w:szCs w:val="24"/>
              </w:rPr>
            </w:pPr>
            <w:r w:rsidRPr="00392380">
              <w:rPr>
                <w:szCs w:val="24"/>
              </w:rPr>
              <w:t>10</w:t>
            </w:r>
          </w:p>
        </w:tc>
        <w:tc>
          <w:tcPr>
            <w:tcW w:w="1418" w:type="dxa"/>
          </w:tcPr>
          <w:p w:rsidR="00392380" w:rsidRPr="00392380" w:rsidRDefault="00392380" w:rsidP="00392380">
            <w:pPr>
              <w:jc w:val="center"/>
              <w:rPr>
                <w:szCs w:val="24"/>
              </w:rPr>
            </w:pPr>
            <w:r w:rsidRPr="00392380">
              <w:rPr>
                <w:szCs w:val="24"/>
              </w:rPr>
              <w:t>7.43</w:t>
            </w:r>
          </w:p>
        </w:tc>
        <w:tc>
          <w:tcPr>
            <w:tcW w:w="1708" w:type="dxa"/>
          </w:tcPr>
          <w:p w:rsidR="00392380" w:rsidRPr="00392380" w:rsidRDefault="00392380" w:rsidP="00CF7CA8">
            <w:pPr>
              <w:jc w:val="center"/>
              <w:rPr>
                <w:szCs w:val="24"/>
              </w:rPr>
            </w:pPr>
            <w:r w:rsidRPr="00392380">
              <w:rPr>
                <w:szCs w:val="24"/>
              </w:rPr>
              <w:t>-0.04(±0.62)</w:t>
            </w:r>
          </w:p>
        </w:tc>
        <w:tc>
          <w:tcPr>
            <w:tcW w:w="1756" w:type="dxa"/>
          </w:tcPr>
          <w:p w:rsidR="00392380" w:rsidRPr="00392380" w:rsidRDefault="00392380" w:rsidP="00921E40">
            <w:pPr>
              <w:rPr>
                <w:szCs w:val="24"/>
              </w:rPr>
            </w:pPr>
            <w:r w:rsidRPr="00392380">
              <w:rPr>
                <w:szCs w:val="24"/>
              </w:rPr>
              <w:t>-0.040 (±0.747)</w:t>
            </w:r>
          </w:p>
        </w:tc>
        <w:tc>
          <w:tcPr>
            <w:tcW w:w="1832" w:type="dxa"/>
          </w:tcPr>
          <w:p w:rsidR="00392380" w:rsidRPr="00392380" w:rsidRDefault="00392380" w:rsidP="00392380">
            <w:pPr>
              <w:jc w:val="center"/>
              <w:rPr>
                <w:szCs w:val="24"/>
              </w:rPr>
            </w:pPr>
            <w:r w:rsidRPr="00392380">
              <w:rPr>
                <w:szCs w:val="24"/>
              </w:rPr>
              <w:t>-0.02(±0.70)</w:t>
            </w:r>
          </w:p>
        </w:tc>
        <w:tc>
          <w:tcPr>
            <w:tcW w:w="1832" w:type="dxa"/>
          </w:tcPr>
          <w:p w:rsidR="00392380" w:rsidRPr="00392380" w:rsidRDefault="00392380" w:rsidP="00392380">
            <w:pPr>
              <w:rPr>
                <w:szCs w:val="24"/>
              </w:rPr>
            </w:pPr>
            <w:r w:rsidRPr="00392380">
              <w:rPr>
                <w:szCs w:val="24"/>
              </w:rPr>
              <w:t>-0.328 (±1.088)</w:t>
            </w:r>
          </w:p>
        </w:tc>
      </w:tr>
      <w:tr w:rsidR="00392380" w:rsidTr="00392380">
        <w:tc>
          <w:tcPr>
            <w:tcW w:w="1030" w:type="dxa"/>
          </w:tcPr>
          <w:p w:rsidR="00392380" w:rsidRPr="00392380" w:rsidRDefault="00392380" w:rsidP="00392380">
            <w:pPr>
              <w:jc w:val="center"/>
              <w:rPr>
                <w:szCs w:val="24"/>
              </w:rPr>
            </w:pPr>
            <w:r w:rsidRPr="00392380">
              <w:rPr>
                <w:szCs w:val="24"/>
              </w:rPr>
              <w:t>11</w:t>
            </w:r>
          </w:p>
        </w:tc>
        <w:tc>
          <w:tcPr>
            <w:tcW w:w="1418" w:type="dxa"/>
          </w:tcPr>
          <w:p w:rsidR="00392380" w:rsidRPr="00392380" w:rsidRDefault="00392380" w:rsidP="00392380">
            <w:pPr>
              <w:jc w:val="center"/>
              <w:rPr>
                <w:szCs w:val="24"/>
              </w:rPr>
            </w:pPr>
            <w:r w:rsidRPr="00392380">
              <w:rPr>
                <w:szCs w:val="24"/>
              </w:rPr>
              <w:t>7.02</w:t>
            </w:r>
          </w:p>
        </w:tc>
        <w:tc>
          <w:tcPr>
            <w:tcW w:w="1708" w:type="dxa"/>
          </w:tcPr>
          <w:p w:rsidR="00392380" w:rsidRPr="00392380" w:rsidRDefault="00392380" w:rsidP="00CF7CA8">
            <w:pPr>
              <w:jc w:val="center"/>
              <w:rPr>
                <w:szCs w:val="24"/>
              </w:rPr>
            </w:pPr>
            <w:r w:rsidRPr="00392380">
              <w:rPr>
                <w:szCs w:val="24"/>
              </w:rPr>
              <w:t>-0.05(±0.62)</w:t>
            </w:r>
          </w:p>
        </w:tc>
        <w:tc>
          <w:tcPr>
            <w:tcW w:w="1756" w:type="dxa"/>
          </w:tcPr>
          <w:p w:rsidR="00392380" w:rsidRPr="00392380" w:rsidRDefault="00392380" w:rsidP="00921E40">
            <w:pPr>
              <w:rPr>
                <w:szCs w:val="24"/>
              </w:rPr>
            </w:pPr>
            <w:r w:rsidRPr="00392380">
              <w:rPr>
                <w:szCs w:val="24"/>
              </w:rPr>
              <w:t>-0.121 (±0.574)</w:t>
            </w:r>
          </w:p>
        </w:tc>
        <w:tc>
          <w:tcPr>
            <w:tcW w:w="1832" w:type="dxa"/>
          </w:tcPr>
          <w:p w:rsidR="00392380" w:rsidRPr="00392380" w:rsidRDefault="00392380" w:rsidP="00392380">
            <w:pPr>
              <w:jc w:val="center"/>
              <w:rPr>
                <w:szCs w:val="24"/>
              </w:rPr>
            </w:pPr>
            <w:r w:rsidRPr="00392380">
              <w:rPr>
                <w:szCs w:val="24"/>
              </w:rPr>
              <w:t>-0.28(±0.60)</w:t>
            </w:r>
          </w:p>
        </w:tc>
        <w:tc>
          <w:tcPr>
            <w:tcW w:w="1832" w:type="dxa"/>
          </w:tcPr>
          <w:p w:rsidR="00392380" w:rsidRPr="00392380" w:rsidRDefault="00392380" w:rsidP="00392380">
            <w:pPr>
              <w:rPr>
                <w:szCs w:val="24"/>
              </w:rPr>
            </w:pPr>
            <w:r w:rsidRPr="00392380">
              <w:rPr>
                <w:szCs w:val="24"/>
              </w:rPr>
              <w:t>-0.119 (±0.994)</w:t>
            </w:r>
          </w:p>
        </w:tc>
      </w:tr>
      <w:tr w:rsidR="00392380" w:rsidTr="00392380">
        <w:tc>
          <w:tcPr>
            <w:tcW w:w="1030" w:type="dxa"/>
          </w:tcPr>
          <w:p w:rsidR="00392380" w:rsidRPr="00392380" w:rsidRDefault="00392380" w:rsidP="00392380">
            <w:pPr>
              <w:jc w:val="center"/>
              <w:rPr>
                <w:szCs w:val="24"/>
              </w:rPr>
            </w:pPr>
            <w:r w:rsidRPr="00392380">
              <w:rPr>
                <w:szCs w:val="24"/>
              </w:rPr>
              <w:t>12</w:t>
            </w:r>
          </w:p>
        </w:tc>
        <w:tc>
          <w:tcPr>
            <w:tcW w:w="1418" w:type="dxa"/>
          </w:tcPr>
          <w:p w:rsidR="00392380" w:rsidRPr="00392380" w:rsidRDefault="00392380" w:rsidP="00392380">
            <w:pPr>
              <w:jc w:val="center"/>
              <w:rPr>
                <w:szCs w:val="24"/>
              </w:rPr>
            </w:pPr>
            <w:r w:rsidRPr="00392380">
              <w:rPr>
                <w:szCs w:val="24"/>
              </w:rPr>
              <w:t>6.51</w:t>
            </w:r>
          </w:p>
        </w:tc>
        <w:tc>
          <w:tcPr>
            <w:tcW w:w="1708" w:type="dxa"/>
          </w:tcPr>
          <w:p w:rsidR="00392380" w:rsidRPr="00392380" w:rsidRDefault="00392380" w:rsidP="00CF7CA8">
            <w:pPr>
              <w:jc w:val="center"/>
              <w:rPr>
                <w:szCs w:val="24"/>
              </w:rPr>
            </w:pPr>
            <w:r w:rsidRPr="00392380">
              <w:rPr>
                <w:szCs w:val="24"/>
              </w:rPr>
              <w:t>-0.03(±0.60)</w:t>
            </w:r>
          </w:p>
        </w:tc>
        <w:tc>
          <w:tcPr>
            <w:tcW w:w="1756" w:type="dxa"/>
          </w:tcPr>
          <w:p w:rsidR="00392380" w:rsidRPr="00392380" w:rsidRDefault="00392380" w:rsidP="00921E40">
            <w:pPr>
              <w:rPr>
                <w:szCs w:val="24"/>
              </w:rPr>
            </w:pPr>
            <w:r w:rsidRPr="00392380">
              <w:rPr>
                <w:szCs w:val="24"/>
              </w:rPr>
              <w:t>-0.178 (±0.438)</w:t>
            </w:r>
          </w:p>
        </w:tc>
        <w:tc>
          <w:tcPr>
            <w:tcW w:w="1832" w:type="dxa"/>
          </w:tcPr>
          <w:p w:rsidR="00392380" w:rsidRPr="00392380" w:rsidRDefault="00392380" w:rsidP="00392380">
            <w:pPr>
              <w:jc w:val="center"/>
              <w:rPr>
                <w:szCs w:val="24"/>
              </w:rPr>
            </w:pPr>
            <w:r w:rsidRPr="00392380">
              <w:rPr>
                <w:szCs w:val="24"/>
              </w:rPr>
              <w:t>-0.19(±0.45)</w:t>
            </w:r>
          </w:p>
        </w:tc>
        <w:tc>
          <w:tcPr>
            <w:tcW w:w="1832" w:type="dxa"/>
          </w:tcPr>
          <w:p w:rsidR="00392380" w:rsidRPr="00392380" w:rsidRDefault="00392380" w:rsidP="00392380">
            <w:pPr>
              <w:rPr>
                <w:szCs w:val="24"/>
              </w:rPr>
            </w:pPr>
            <w:r w:rsidRPr="00392380">
              <w:rPr>
                <w:szCs w:val="24"/>
              </w:rPr>
              <w:t>-0.236 (±0.680)</w:t>
            </w:r>
          </w:p>
        </w:tc>
      </w:tr>
      <w:tr w:rsidR="00392380" w:rsidTr="00392380">
        <w:tc>
          <w:tcPr>
            <w:tcW w:w="1030" w:type="dxa"/>
          </w:tcPr>
          <w:p w:rsidR="00392380" w:rsidRPr="00392380" w:rsidRDefault="00392380" w:rsidP="00392380">
            <w:pPr>
              <w:jc w:val="center"/>
              <w:rPr>
                <w:szCs w:val="24"/>
              </w:rPr>
            </w:pPr>
            <w:r w:rsidRPr="00392380">
              <w:rPr>
                <w:szCs w:val="24"/>
              </w:rPr>
              <w:t>13</w:t>
            </w:r>
          </w:p>
        </w:tc>
        <w:tc>
          <w:tcPr>
            <w:tcW w:w="1418" w:type="dxa"/>
          </w:tcPr>
          <w:p w:rsidR="00392380" w:rsidRPr="00392380" w:rsidRDefault="00392380" w:rsidP="00392380">
            <w:pPr>
              <w:jc w:val="center"/>
              <w:rPr>
                <w:szCs w:val="24"/>
              </w:rPr>
            </w:pPr>
            <w:r w:rsidRPr="00392380">
              <w:rPr>
                <w:szCs w:val="24"/>
              </w:rPr>
              <w:t>4.57</w:t>
            </w:r>
          </w:p>
        </w:tc>
        <w:tc>
          <w:tcPr>
            <w:tcW w:w="1708" w:type="dxa"/>
          </w:tcPr>
          <w:p w:rsidR="00392380" w:rsidRPr="00392380" w:rsidRDefault="00392380" w:rsidP="00CF7CA8">
            <w:pPr>
              <w:jc w:val="center"/>
              <w:rPr>
                <w:szCs w:val="24"/>
              </w:rPr>
            </w:pPr>
            <w:r w:rsidRPr="00392380">
              <w:rPr>
                <w:szCs w:val="24"/>
              </w:rPr>
              <w:t>0.40(±0.51)</w:t>
            </w:r>
          </w:p>
        </w:tc>
        <w:tc>
          <w:tcPr>
            <w:tcW w:w="1756" w:type="dxa"/>
          </w:tcPr>
          <w:p w:rsidR="00392380" w:rsidRPr="00392380" w:rsidRDefault="00392380" w:rsidP="00921E40">
            <w:pPr>
              <w:rPr>
                <w:szCs w:val="24"/>
              </w:rPr>
            </w:pPr>
            <w:r w:rsidRPr="00392380">
              <w:rPr>
                <w:szCs w:val="24"/>
              </w:rPr>
              <w:t>0.263 (±0.506)</w:t>
            </w:r>
          </w:p>
        </w:tc>
        <w:tc>
          <w:tcPr>
            <w:tcW w:w="1832" w:type="dxa"/>
          </w:tcPr>
          <w:p w:rsidR="00392380" w:rsidRPr="00392380" w:rsidRDefault="00392380" w:rsidP="00392380">
            <w:pPr>
              <w:jc w:val="center"/>
              <w:rPr>
                <w:szCs w:val="24"/>
              </w:rPr>
            </w:pPr>
            <w:r w:rsidRPr="00392380">
              <w:rPr>
                <w:szCs w:val="24"/>
              </w:rPr>
              <w:t>-0.12(±0.62)</w:t>
            </w:r>
          </w:p>
        </w:tc>
        <w:tc>
          <w:tcPr>
            <w:tcW w:w="1832" w:type="dxa"/>
          </w:tcPr>
          <w:p w:rsidR="00392380" w:rsidRPr="00392380" w:rsidRDefault="00392380" w:rsidP="00392380">
            <w:pPr>
              <w:rPr>
                <w:szCs w:val="24"/>
              </w:rPr>
            </w:pPr>
            <w:r w:rsidRPr="00392380">
              <w:rPr>
                <w:szCs w:val="24"/>
              </w:rPr>
              <w:t>-0.883 (±1.052)</w:t>
            </w:r>
          </w:p>
        </w:tc>
      </w:tr>
      <w:tr w:rsidR="00392380" w:rsidTr="00392380">
        <w:tc>
          <w:tcPr>
            <w:tcW w:w="1030" w:type="dxa"/>
          </w:tcPr>
          <w:p w:rsidR="00392380" w:rsidRPr="00392380" w:rsidRDefault="00392380" w:rsidP="00392380">
            <w:pPr>
              <w:jc w:val="center"/>
              <w:rPr>
                <w:szCs w:val="24"/>
              </w:rPr>
            </w:pPr>
            <w:r w:rsidRPr="00392380">
              <w:rPr>
                <w:szCs w:val="24"/>
              </w:rPr>
              <w:t>14</w:t>
            </w:r>
          </w:p>
        </w:tc>
        <w:tc>
          <w:tcPr>
            <w:tcW w:w="1418" w:type="dxa"/>
          </w:tcPr>
          <w:p w:rsidR="00392380" w:rsidRPr="00392380" w:rsidRDefault="00392380" w:rsidP="00392380">
            <w:pPr>
              <w:jc w:val="center"/>
              <w:rPr>
                <w:szCs w:val="24"/>
              </w:rPr>
            </w:pPr>
            <w:r w:rsidRPr="00392380">
              <w:rPr>
                <w:szCs w:val="24"/>
              </w:rPr>
              <w:t>4.52</w:t>
            </w:r>
          </w:p>
        </w:tc>
        <w:tc>
          <w:tcPr>
            <w:tcW w:w="1708" w:type="dxa"/>
          </w:tcPr>
          <w:p w:rsidR="00392380" w:rsidRPr="00392380" w:rsidRDefault="00392380" w:rsidP="00CF7CA8">
            <w:pPr>
              <w:jc w:val="center"/>
              <w:rPr>
                <w:szCs w:val="24"/>
              </w:rPr>
            </w:pPr>
            <w:r w:rsidRPr="00392380">
              <w:rPr>
                <w:szCs w:val="24"/>
              </w:rPr>
              <w:t>-0.07(±0.41)</w:t>
            </w:r>
          </w:p>
        </w:tc>
        <w:tc>
          <w:tcPr>
            <w:tcW w:w="1756" w:type="dxa"/>
          </w:tcPr>
          <w:p w:rsidR="00392380" w:rsidRPr="00392380" w:rsidRDefault="00392380" w:rsidP="00921E40">
            <w:pPr>
              <w:rPr>
                <w:szCs w:val="24"/>
              </w:rPr>
            </w:pPr>
            <w:r w:rsidRPr="00392380">
              <w:rPr>
                <w:szCs w:val="24"/>
              </w:rPr>
              <w:t>-0.049 (±0.341)</w:t>
            </w:r>
          </w:p>
        </w:tc>
        <w:tc>
          <w:tcPr>
            <w:tcW w:w="1832" w:type="dxa"/>
          </w:tcPr>
          <w:p w:rsidR="00392380" w:rsidRPr="00392380" w:rsidRDefault="00392380" w:rsidP="00392380">
            <w:pPr>
              <w:jc w:val="center"/>
              <w:rPr>
                <w:szCs w:val="24"/>
              </w:rPr>
            </w:pPr>
            <w:r w:rsidRPr="00392380">
              <w:rPr>
                <w:szCs w:val="24"/>
              </w:rPr>
              <w:t>-0.34(±0.51)</w:t>
            </w:r>
          </w:p>
        </w:tc>
        <w:tc>
          <w:tcPr>
            <w:tcW w:w="1832" w:type="dxa"/>
          </w:tcPr>
          <w:p w:rsidR="00392380" w:rsidRPr="00392380" w:rsidRDefault="00392380" w:rsidP="00392380">
            <w:pPr>
              <w:rPr>
                <w:szCs w:val="24"/>
              </w:rPr>
            </w:pPr>
            <w:r w:rsidRPr="00392380">
              <w:rPr>
                <w:szCs w:val="24"/>
              </w:rPr>
              <w:t>-0.499 (±0.936)</w:t>
            </w:r>
          </w:p>
        </w:tc>
      </w:tr>
      <w:tr w:rsidR="00392380" w:rsidTr="00392380">
        <w:tc>
          <w:tcPr>
            <w:tcW w:w="1030" w:type="dxa"/>
          </w:tcPr>
          <w:p w:rsidR="00392380" w:rsidRPr="00392380" w:rsidRDefault="00392380" w:rsidP="00392380">
            <w:pPr>
              <w:jc w:val="center"/>
              <w:rPr>
                <w:szCs w:val="24"/>
              </w:rPr>
            </w:pPr>
            <w:r w:rsidRPr="00392380">
              <w:rPr>
                <w:szCs w:val="24"/>
              </w:rPr>
              <w:t>15</w:t>
            </w:r>
          </w:p>
        </w:tc>
        <w:tc>
          <w:tcPr>
            <w:tcW w:w="1418" w:type="dxa"/>
          </w:tcPr>
          <w:p w:rsidR="00392380" w:rsidRPr="00392380" w:rsidRDefault="00392380" w:rsidP="00392380">
            <w:pPr>
              <w:jc w:val="center"/>
              <w:rPr>
                <w:szCs w:val="24"/>
              </w:rPr>
            </w:pPr>
            <w:r w:rsidRPr="00392380">
              <w:rPr>
                <w:szCs w:val="24"/>
              </w:rPr>
              <w:t>4.45</w:t>
            </w:r>
          </w:p>
        </w:tc>
        <w:tc>
          <w:tcPr>
            <w:tcW w:w="1708" w:type="dxa"/>
          </w:tcPr>
          <w:p w:rsidR="00392380" w:rsidRPr="00392380" w:rsidRDefault="00392380" w:rsidP="00CF7CA8">
            <w:pPr>
              <w:jc w:val="center"/>
              <w:rPr>
                <w:szCs w:val="24"/>
              </w:rPr>
            </w:pPr>
            <w:r w:rsidRPr="00392380">
              <w:rPr>
                <w:szCs w:val="24"/>
              </w:rPr>
              <w:t>0.06(±0.44)</w:t>
            </w:r>
          </w:p>
        </w:tc>
        <w:tc>
          <w:tcPr>
            <w:tcW w:w="1756" w:type="dxa"/>
          </w:tcPr>
          <w:p w:rsidR="00392380" w:rsidRPr="00392380" w:rsidRDefault="00392380" w:rsidP="00921E40">
            <w:pPr>
              <w:rPr>
                <w:szCs w:val="24"/>
              </w:rPr>
            </w:pPr>
            <w:r w:rsidRPr="00392380">
              <w:rPr>
                <w:szCs w:val="24"/>
              </w:rPr>
              <w:t>0.144 (±0.506)</w:t>
            </w:r>
          </w:p>
        </w:tc>
        <w:tc>
          <w:tcPr>
            <w:tcW w:w="1832" w:type="dxa"/>
          </w:tcPr>
          <w:p w:rsidR="00392380" w:rsidRPr="00392380" w:rsidRDefault="00392380" w:rsidP="00392380">
            <w:pPr>
              <w:jc w:val="center"/>
              <w:rPr>
                <w:szCs w:val="24"/>
              </w:rPr>
            </w:pPr>
            <w:r w:rsidRPr="00392380">
              <w:rPr>
                <w:szCs w:val="24"/>
              </w:rPr>
              <w:t>-0.55(±0.42)</w:t>
            </w:r>
          </w:p>
        </w:tc>
        <w:tc>
          <w:tcPr>
            <w:tcW w:w="1832" w:type="dxa"/>
          </w:tcPr>
          <w:p w:rsidR="00392380" w:rsidRPr="00392380" w:rsidRDefault="00392380" w:rsidP="00392380">
            <w:pPr>
              <w:rPr>
                <w:szCs w:val="24"/>
              </w:rPr>
            </w:pPr>
            <w:r w:rsidRPr="00392380">
              <w:rPr>
                <w:szCs w:val="24"/>
              </w:rPr>
              <w:t>-5.076 (±2.766)</w:t>
            </w:r>
          </w:p>
        </w:tc>
      </w:tr>
      <w:tr w:rsidR="00392380" w:rsidTr="00392380">
        <w:tc>
          <w:tcPr>
            <w:tcW w:w="1030" w:type="dxa"/>
          </w:tcPr>
          <w:p w:rsidR="00392380" w:rsidRPr="00392380" w:rsidRDefault="00392380" w:rsidP="00392380">
            <w:pPr>
              <w:jc w:val="center"/>
              <w:rPr>
                <w:szCs w:val="24"/>
              </w:rPr>
            </w:pPr>
            <w:r w:rsidRPr="00392380">
              <w:rPr>
                <w:szCs w:val="24"/>
              </w:rPr>
              <w:t>16</w:t>
            </w:r>
          </w:p>
        </w:tc>
        <w:tc>
          <w:tcPr>
            <w:tcW w:w="1418" w:type="dxa"/>
          </w:tcPr>
          <w:p w:rsidR="00392380" w:rsidRPr="00392380" w:rsidRDefault="00392380" w:rsidP="00392380">
            <w:pPr>
              <w:jc w:val="center"/>
              <w:rPr>
                <w:szCs w:val="24"/>
              </w:rPr>
            </w:pPr>
            <w:r w:rsidRPr="00392380">
              <w:rPr>
                <w:szCs w:val="24"/>
              </w:rPr>
              <w:t>4.13</w:t>
            </w:r>
          </w:p>
        </w:tc>
        <w:tc>
          <w:tcPr>
            <w:tcW w:w="1708" w:type="dxa"/>
          </w:tcPr>
          <w:p w:rsidR="00392380" w:rsidRPr="00392380" w:rsidRDefault="00392380" w:rsidP="00CF7CA8">
            <w:pPr>
              <w:jc w:val="center"/>
              <w:rPr>
                <w:szCs w:val="24"/>
              </w:rPr>
            </w:pPr>
            <w:r w:rsidRPr="00392380">
              <w:rPr>
                <w:szCs w:val="24"/>
              </w:rPr>
              <w:t>0.03(±0.57)</w:t>
            </w:r>
          </w:p>
        </w:tc>
        <w:tc>
          <w:tcPr>
            <w:tcW w:w="1756" w:type="dxa"/>
          </w:tcPr>
          <w:p w:rsidR="00392380" w:rsidRPr="00392380" w:rsidRDefault="00392380" w:rsidP="00921E40">
            <w:pPr>
              <w:rPr>
                <w:szCs w:val="24"/>
              </w:rPr>
            </w:pPr>
            <w:r w:rsidRPr="00392380">
              <w:rPr>
                <w:szCs w:val="24"/>
              </w:rPr>
              <w:t>0.076 (±0.517)</w:t>
            </w:r>
          </w:p>
        </w:tc>
        <w:tc>
          <w:tcPr>
            <w:tcW w:w="1832" w:type="dxa"/>
          </w:tcPr>
          <w:p w:rsidR="00392380" w:rsidRPr="00392380" w:rsidRDefault="00392380" w:rsidP="00392380">
            <w:pPr>
              <w:jc w:val="center"/>
              <w:rPr>
                <w:szCs w:val="24"/>
              </w:rPr>
            </w:pPr>
            <w:r w:rsidRPr="00392380">
              <w:rPr>
                <w:szCs w:val="24"/>
              </w:rPr>
              <w:t>-0.06(±0.57)</w:t>
            </w:r>
          </w:p>
        </w:tc>
        <w:tc>
          <w:tcPr>
            <w:tcW w:w="1832" w:type="dxa"/>
          </w:tcPr>
          <w:p w:rsidR="00392380" w:rsidRPr="00392380" w:rsidRDefault="00392380" w:rsidP="00392380">
            <w:pPr>
              <w:rPr>
                <w:szCs w:val="24"/>
              </w:rPr>
            </w:pPr>
            <w:r w:rsidRPr="00392380">
              <w:rPr>
                <w:szCs w:val="24"/>
              </w:rPr>
              <w:t>0.304 (±1.283)</w:t>
            </w:r>
          </w:p>
        </w:tc>
      </w:tr>
      <w:tr w:rsidR="00392380" w:rsidTr="00392380">
        <w:tc>
          <w:tcPr>
            <w:tcW w:w="1030" w:type="dxa"/>
            <w:tcBorders>
              <w:bottom w:val="single" w:sz="12" w:space="0" w:color="auto"/>
            </w:tcBorders>
          </w:tcPr>
          <w:p w:rsidR="00392380" w:rsidRPr="00392380" w:rsidRDefault="00392380" w:rsidP="00392380">
            <w:pPr>
              <w:jc w:val="center"/>
              <w:rPr>
                <w:szCs w:val="24"/>
              </w:rPr>
            </w:pPr>
            <w:r w:rsidRPr="00392380">
              <w:rPr>
                <w:szCs w:val="24"/>
              </w:rPr>
              <w:t>17</w:t>
            </w:r>
          </w:p>
        </w:tc>
        <w:tc>
          <w:tcPr>
            <w:tcW w:w="1418" w:type="dxa"/>
            <w:tcBorders>
              <w:bottom w:val="single" w:sz="12" w:space="0" w:color="auto"/>
            </w:tcBorders>
          </w:tcPr>
          <w:p w:rsidR="00392380" w:rsidRPr="00392380" w:rsidRDefault="00392380" w:rsidP="00392380">
            <w:pPr>
              <w:jc w:val="center"/>
              <w:rPr>
                <w:szCs w:val="24"/>
              </w:rPr>
            </w:pPr>
            <w:r w:rsidRPr="00392380">
              <w:rPr>
                <w:szCs w:val="24"/>
              </w:rPr>
              <w:t>3.98</w:t>
            </w:r>
          </w:p>
        </w:tc>
        <w:tc>
          <w:tcPr>
            <w:tcW w:w="1708" w:type="dxa"/>
            <w:tcBorders>
              <w:bottom w:val="single" w:sz="12" w:space="0" w:color="auto"/>
            </w:tcBorders>
          </w:tcPr>
          <w:p w:rsidR="00392380" w:rsidRPr="00392380" w:rsidRDefault="00392380" w:rsidP="00CF7CA8">
            <w:pPr>
              <w:jc w:val="center"/>
              <w:rPr>
                <w:szCs w:val="24"/>
              </w:rPr>
            </w:pPr>
            <w:r w:rsidRPr="00392380">
              <w:rPr>
                <w:szCs w:val="24"/>
              </w:rPr>
              <w:t>-0.01(±0.66)</w:t>
            </w:r>
          </w:p>
        </w:tc>
        <w:tc>
          <w:tcPr>
            <w:tcW w:w="1756" w:type="dxa"/>
            <w:tcBorders>
              <w:bottom w:val="single" w:sz="12" w:space="0" w:color="auto"/>
            </w:tcBorders>
          </w:tcPr>
          <w:p w:rsidR="00392380" w:rsidRPr="00392380" w:rsidRDefault="00392380" w:rsidP="00921E40">
            <w:pPr>
              <w:rPr>
                <w:szCs w:val="24"/>
              </w:rPr>
            </w:pPr>
            <w:r w:rsidRPr="00392380">
              <w:rPr>
                <w:szCs w:val="24"/>
              </w:rPr>
              <w:t>-0.116 (±0.648)</w:t>
            </w:r>
          </w:p>
        </w:tc>
        <w:tc>
          <w:tcPr>
            <w:tcW w:w="1832" w:type="dxa"/>
            <w:tcBorders>
              <w:bottom w:val="single" w:sz="12" w:space="0" w:color="auto"/>
            </w:tcBorders>
          </w:tcPr>
          <w:p w:rsidR="00392380" w:rsidRPr="00392380" w:rsidRDefault="00392380" w:rsidP="00392380">
            <w:pPr>
              <w:jc w:val="center"/>
              <w:rPr>
                <w:szCs w:val="24"/>
              </w:rPr>
            </w:pPr>
            <w:r w:rsidRPr="00392380">
              <w:rPr>
                <w:szCs w:val="24"/>
              </w:rPr>
              <w:t>-0.13(±0.65)</w:t>
            </w:r>
          </w:p>
        </w:tc>
        <w:tc>
          <w:tcPr>
            <w:tcW w:w="1832" w:type="dxa"/>
            <w:tcBorders>
              <w:bottom w:val="single" w:sz="12" w:space="0" w:color="auto"/>
            </w:tcBorders>
          </w:tcPr>
          <w:p w:rsidR="00392380" w:rsidRPr="00392380" w:rsidRDefault="00392380" w:rsidP="00392380">
            <w:pPr>
              <w:rPr>
                <w:szCs w:val="24"/>
              </w:rPr>
            </w:pPr>
            <w:r w:rsidRPr="00392380">
              <w:rPr>
                <w:szCs w:val="24"/>
              </w:rPr>
              <w:t>0.106 (±1.529)</w:t>
            </w:r>
          </w:p>
        </w:tc>
      </w:tr>
    </w:tbl>
    <w:p w:rsidR="00AD37AE" w:rsidRDefault="00AD37AE" w:rsidP="00A55700">
      <w:pPr>
        <w:rPr>
          <w:szCs w:val="24"/>
        </w:rPr>
      </w:pPr>
    </w:p>
    <w:p w:rsidR="00AD37AE" w:rsidRDefault="00AD37AE">
      <w:r>
        <w:br w:type="page"/>
      </w:r>
    </w:p>
    <w:p w:rsidR="00AD37AE" w:rsidRDefault="00392380" w:rsidP="009C7FA0">
      <w:pPr>
        <w:jc w:val="center"/>
      </w:pPr>
      <w:r>
        <w:rPr>
          <w:noProof/>
          <w:szCs w:val="24"/>
        </w:rPr>
        <w:lastRenderedPageBreak/>
        <w:drawing>
          <wp:inline distT="0" distB="0" distL="0" distR="0" wp14:anchorId="65761442" wp14:editId="7DF40350">
            <wp:extent cx="4638675" cy="318135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srcRect/>
                    <a:stretch>
                      <a:fillRect/>
                    </a:stretch>
                  </pic:blipFill>
                  <pic:spPr bwMode="auto">
                    <a:xfrm>
                      <a:off x="0" y="0"/>
                      <a:ext cx="4638675" cy="3181350"/>
                    </a:xfrm>
                    <a:prstGeom prst="rect">
                      <a:avLst/>
                    </a:prstGeom>
                    <a:noFill/>
                    <a:ln w="9525">
                      <a:noFill/>
                      <a:miter lim="800000"/>
                      <a:headEnd/>
                      <a:tailEnd/>
                    </a:ln>
                  </pic:spPr>
                </pic:pic>
              </a:graphicData>
            </a:graphic>
          </wp:inline>
        </w:drawing>
      </w:r>
    </w:p>
    <w:p w:rsidR="00AD37AE" w:rsidRDefault="00AD37AE" w:rsidP="00761BA3">
      <w:pPr>
        <w:pStyle w:val="Caption"/>
      </w:pPr>
      <w:bookmarkStart w:id="135" w:name="_Toc301943727"/>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24</w:t>
      </w:r>
      <w:r w:rsidR="00FA6EC1">
        <w:fldChar w:fldCharType="end"/>
      </w:r>
      <w:r>
        <w:t xml:space="preserve">:  </w:t>
      </w:r>
      <w:r w:rsidRPr="004151B9">
        <w:t>Mean and standard deviation of GOES-11</w:t>
      </w:r>
      <w:r w:rsidR="00392380">
        <w:t xml:space="preserve"> through -15</w:t>
      </w:r>
      <w:r w:rsidRPr="004151B9">
        <w:t xml:space="preserve"> Sounder brightness temperature difference from </w:t>
      </w:r>
      <w:r>
        <w:t>nighttime IASI data using the GSICS-method</w:t>
      </w:r>
      <w:r w:rsidRPr="004151B9">
        <w:t>.</w:t>
      </w:r>
      <w:bookmarkEnd w:id="135"/>
    </w:p>
    <w:p w:rsidR="00392380" w:rsidRPr="00392380" w:rsidRDefault="00392380" w:rsidP="00392380"/>
    <w:p w:rsidR="00AD37AE" w:rsidRPr="00D959D8" w:rsidRDefault="00AD37AE" w:rsidP="009840B9">
      <w:pPr>
        <w:pStyle w:val="Heading2"/>
      </w:pPr>
      <w:bookmarkStart w:id="136" w:name="_Toc166249816"/>
      <w:bookmarkStart w:id="137" w:name="_Toc166250096"/>
      <w:bookmarkStart w:id="138" w:name="_Toc301943636"/>
      <w:r w:rsidRPr="00D959D8">
        <w:t>Stray Light Analysis</w:t>
      </w:r>
      <w:bookmarkEnd w:id="136"/>
      <w:bookmarkEnd w:id="137"/>
      <w:bookmarkEnd w:id="138"/>
    </w:p>
    <w:p w:rsidR="00AD37AE" w:rsidRPr="00FD009E" w:rsidRDefault="00AD37AE" w:rsidP="001D2307">
      <w:pPr>
        <w:rPr>
          <w:rFonts w:eastAsia="Batang"/>
        </w:rPr>
      </w:pPr>
    </w:p>
    <w:p w:rsidR="00AD37AE" w:rsidRPr="00392380" w:rsidRDefault="00AD37AE" w:rsidP="00DB56C3">
      <w:pPr>
        <w:jc w:val="both"/>
        <w:rPr>
          <w:rFonts w:eastAsia="Batang"/>
          <w:highlight w:val="yellow"/>
        </w:rPr>
      </w:pPr>
      <w:r w:rsidRPr="00392380">
        <w:rPr>
          <w:rFonts w:eastAsia="Batang"/>
          <w:highlight w:val="yellow"/>
        </w:rPr>
        <w:t xml:space="preserve">By supplying data through the eclipse periods, the GOES-13/14/15 system addresses one of the major current limitations which are eclipse and related outages.  This change is possible due to larger spacecraft batteries.  Outages due to Keep Out Zones (KOZ) will be minimized.  See Figure 4.25 for an image from 1 October 2009 comparing GOES-14 to GOES-12 through an eclipse time.  Note the GOES-12 data outage.  </w:t>
      </w:r>
      <w:r w:rsidRPr="00392380">
        <w:rPr>
          <w:highlight w:val="yellow"/>
        </w:rPr>
        <w:t>Outages due to Keep Out Zone (KOZ) will be replaced by Stray Light Zone outages and reduced by shifting frames away from the sun and possibly stray light correction via a SPS algorithm under development.</w:t>
      </w:r>
    </w:p>
    <w:p w:rsidR="00AD37AE" w:rsidRPr="00392380" w:rsidRDefault="00AD37AE" w:rsidP="00DB56C3">
      <w:pPr>
        <w:jc w:val="both"/>
        <w:rPr>
          <w:rFonts w:eastAsia="Batang"/>
          <w:highlight w:val="yellow"/>
        </w:rPr>
      </w:pPr>
    </w:p>
    <w:p w:rsidR="00AD37AE" w:rsidRPr="00392380" w:rsidRDefault="00AD37AE" w:rsidP="00ED67B0">
      <w:pPr>
        <w:jc w:val="both"/>
        <w:rPr>
          <w:rFonts w:eastAsia="Batang"/>
          <w:highlight w:val="yellow"/>
        </w:rPr>
      </w:pPr>
      <w:r w:rsidRPr="00392380">
        <w:rPr>
          <w:rFonts w:eastAsia="Batang"/>
          <w:highlight w:val="yellow"/>
        </w:rPr>
        <w:t>With the new capability of data during previous outages comes the risk of allowing images contaminated with the energy of the sun to be produced.  An image with artificial brightness temperature excursions up to 75 K (e.g. band-2) may affect products.  To determine how much good data can be acquired, at the same time minimizing the amount of bad data, many scans were conducted during the eclipse period in 2009.</w:t>
      </w:r>
    </w:p>
    <w:p w:rsidR="00AD37AE" w:rsidRPr="00392380" w:rsidRDefault="00AD37AE" w:rsidP="00ED67B0">
      <w:pPr>
        <w:jc w:val="both"/>
        <w:rPr>
          <w:rFonts w:eastAsia="Batang"/>
          <w:highlight w:val="yellow"/>
        </w:rPr>
      </w:pPr>
    </w:p>
    <w:p w:rsidR="00AD37AE" w:rsidRPr="00FD009E" w:rsidRDefault="00AD37AE" w:rsidP="00ED67B0">
      <w:pPr>
        <w:jc w:val="both"/>
        <w:rPr>
          <w:rFonts w:eastAsia="Batang"/>
        </w:rPr>
      </w:pPr>
      <w:r w:rsidRPr="00392380">
        <w:rPr>
          <w:rFonts w:eastAsia="Batang"/>
          <w:highlight w:val="yellow"/>
        </w:rPr>
        <w:t>While all Imager bands can be affected, the visible and shortwave (band-2) are affected the most.  There are investigations into the possibility of correcting these stray-light affected images before distribution via GVAR.</w:t>
      </w:r>
    </w:p>
    <w:p w:rsidR="00AD37AE" w:rsidRDefault="00AD37AE" w:rsidP="00DB56C3">
      <w:pPr>
        <w:jc w:val="both"/>
        <w:rPr>
          <w:rFonts w:eastAsia="Batang"/>
        </w:rPr>
      </w:pPr>
    </w:p>
    <w:p w:rsidR="00AD37AE" w:rsidRDefault="006454D1" w:rsidP="00ED67B0">
      <w:pPr>
        <w:jc w:val="center"/>
        <w:rPr>
          <w:rFonts w:eastAsia="Batang"/>
        </w:rPr>
      </w:pPr>
      <w:r w:rsidRPr="006454D1">
        <w:rPr>
          <w:rFonts w:eastAsia="Batang"/>
          <w:noProof/>
        </w:rPr>
        <w:lastRenderedPageBreak/>
        <w:drawing>
          <wp:inline distT="0" distB="0" distL="0" distR="0" wp14:anchorId="160F8C15" wp14:editId="6D7DBAF2">
            <wp:extent cx="5943600" cy="4754245"/>
            <wp:effectExtent l="0" t="0" r="0" b="8255"/>
            <wp:docPr id="24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1"/>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4754245"/>
                    </a:xfrm>
                    <a:prstGeom prst="rect">
                      <a:avLst/>
                    </a:prstGeom>
                    <a:noFill/>
                    <a:ln>
                      <a:noFill/>
                    </a:ln>
                    <a:extLst/>
                  </pic:spPr>
                </pic:pic>
              </a:graphicData>
            </a:graphic>
          </wp:inline>
        </w:drawing>
      </w:r>
    </w:p>
    <w:p w:rsidR="00AD37AE" w:rsidRPr="00FD009E" w:rsidRDefault="00AD37AE" w:rsidP="001D2307"/>
    <w:p w:rsidR="00AD37AE" w:rsidRPr="00FD009E" w:rsidRDefault="00AD37AE" w:rsidP="00761BA3">
      <w:pPr>
        <w:pStyle w:val="Caption"/>
        <w:rPr>
          <w:rFonts w:eastAsia="Batang"/>
        </w:rPr>
      </w:pPr>
      <w:bookmarkStart w:id="139" w:name="_Toc301943728"/>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25</w:t>
      </w:r>
      <w:r w:rsidR="00FA6EC1">
        <w:fldChar w:fldCharType="end"/>
      </w:r>
      <w:r>
        <w:t xml:space="preserve">:  </w:t>
      </w:r>
      <w:r w:rsidRPr="0055282E">
        <w:rPr>
          <w:rFonts w:eastAsia="Batang"/>
        </w:rPr>
        <w:t>GOES-1</w:t>
      </w:r>
      <w:r w:rsidR="00D5399F">
        <w:rPr>
          <w:rFonts w:eastAsia="Batang"/>
        </w:rPr>
        <w:t>1</w:t>
      </w:r>
      <w:r w:rsidRPr="0055282E">
        <w:rPr>
          <w:rFonts w:eastAsia="Batang"/>
        </w:rPr>
        <w:t xml:space="preserve"> and GOES-1</w:t>
      </w:r>
      <w:r w:rsidR="00D5399F">
        <w:rPr>
          <w:rFonts w:eastAsia="Batang"/>
        </w:rPr>
        <w:t>5</w:t>
      </w:r>
      <w:r w:rsidRPr="0055282E">
        <w:rPr>
          <w:rFonts w:eastAsia="Batang"/>
        </w:rPr>
        <w:t xml:space="preserve"> Imager (</w:t>
      </w:r>
      <w:r w:rsidR="00D5399F">
        <w:rPr>
          <w:rFonts w:eastAsia="Batang"/>
        </w:rPr>
        <w:t>right panel</w:t>
      </w:r>
      <w:r w:rsidRPr="0055282E">
        <w:rPr>
          <w:rFonts w:eastAsia="Batang"/>
        </w:rPr>
        <w:t>)</w:t>
      </w:r>
      <w:r>
        <w:rPr>
          <w:rFonts w:eastAsia="Batang"/>
        </w:rPr>
        <w:t>.</w:t>
      </w:r>
      <w:r w:rsidR="00D5399F">
        <w:rPr>
          <w:rFonts w:eastAsia="Batang"/>
        </w:rPr>
        <w:t xml:space="preserve"> Note the lack of data from GOES-11, due to being in an outage period.</w:t>
      </w:r>
      <w:bookmarkEnd w:id="139"/>
    </w:p>
    <w:p w:rsidR="00AD37AE" w:rsidRDefault="00AD37AE" w:rsidP="001D2307"/>
    <w:p w:rsidR="00AD37AE" w:rsidRDefault="00AD37AE" w:rsidP="001D2307">
      <w:r>
        <w:t>In general, the GOES Sounder can be affected even more during the KOZ periods, due to the relatively slow Sounder scanning (not shown).</w:t>
      </w:r>
    </w:p>
    <w:p w:rsidR="00AD37AE" w:rsidRDefault="00AD37AE" w:rsidP="001D2307"/>
    <w:p w:rsidR="00AD37AE" w:rsidRDefault="00AD37AE" w:rsidP="00D520AA">
      <w:pPr>
        <w:pStyle w:val="Heading2"/>
      </w:pPr>
      <w:bookmarkStart w:id="140" w:name="_Toc301943637"/>
      <w:r>
        <w:t>Instrument Performance Monitoring</w:t>
      </w:r>
      <w:bookmarkEnd w:id="140"/>
    </w:p>
    <w:p w:rsidR="00AD37AE" w:rsidRDefault="00AD37AE" w:rsidP="00D520AA"/>
    <w:p w:rsidR="00AD37AE" w:rsidRPr="001D1F90" w:rsidRDefault="00AD37AE" w:rsidP="00CB1637">
      <w:pPr>
        <w:jc w:val="both"/>
        <w:rPr>
          <w:szCs w:val="24"/>
        </w:rPr>
      </w:pPr>
      <w:r>
        <w:rPr>
          <w:szCs w:val="24"/>
        </w:rPr>
        <w:t xml:space="preserve">The GOES IPM system uses the near real-time </w:t>
      </w:r>
      <w:r w:rsidRPr="00D06E7D">
        <w:rPr>
          <w:szCs w:val="24"/>
        </w:rPr>
        <w:t xml:space="preserve">GOES Variable Format (GVAR) Block 11 </w:t>
      </w:r>
      <w:r>
        <w:rPr>
          <w:szCs w:val="24"/>
        </w:rPr>
        <w:t xml:space="preserve">(B11) </w:t>
      </w:r>
      <w:r w:rsidRPr="00D06E7D">
        <w:rPr>
          <w:szCs w:val="24"/>
        </w:rPr>
        <w:t xml:space="preserve">data </w:t>
      </w:r>
      <w:r>
        <w:rPr>
          <w:szCs w:val="24"/>
        </w:rPr>
        <w:t xml:space="preserve">routinely downloaded </w:t>
      </w:r>
      <w:r w:rsidRPr="00D06E7D">
        <w:rPr>
          <w:szCs w:val="24"/>
        </w:rPr>
        <w:t xml:space="preserve">from </w:t>
      </w:r>
      <w:r>
        <w:rPr>
          <w:szCs w:val="24"/>
        </w:rPr>
        <w:t xml:space="preserve">the </w:t>
      </w:r>
      <w:r w:rsidRPr="00D06E7D">
        <w:rPr>
          <w:szCs w:val="24"/>
        </w:rPr>
        <w:t>NOAA Comprehensive Large Array-data Stewardship System</w:t>
      </w:r>
      <w:r>
        <w:rPr>
          <w:szCs w:val="24"/>
        </w:rPr>
        <w:t xml:space="preserve"> data source</w:t>
      </w:r>
      <w:r w:rsidRPr="00D06E7D">
        <w:rPr>
          <w:szCs w:val="24"/>
        </w:rPr>
        <w:t xml:space="preserve">. </w:t>
      </w:r>
      <w:r>
        <w:rPr>
          <w:szCs w:val="24"/>
        </w:rPr>
        <w:t xml:space="preserve"> Four types of calibrated related parameters are ingested from the GVAR B11 data, including the instrument telemetry data, infrared (IR) calibration coefficients, statistics of space-look and blackbody scan data.  Instrument noise, such as NEdR and NEdT are also monitored for each detector.  To detect any potential calibration anomaly, all these monitored parameters are displayed at various temporal scales for diurnal to long-term variations.  </w:t>
      </w:r>
    </w:p>
    <w:p w:rsidR="00AD37AE" w:rsidRDefault="00AD37AE" w:rsidP="00D520AA">
      <w:pPr>
        <w:rPr>
          <w:szCs w:val="24"/>
        </w:rPr>
      </w:pPr>
    </w:p>
    <w:p w:rsidR="00AD37AE" w:rsidRPr="00B36C8B" w:rsidRDefault="00AD37AE" w:rsidP="00F3452D">
      <w:pPr>
        <w:pStyle w:val="Heading3"/>
      </w:pPr>
      <w:bookmarkStart w:id="141" w:name="_Toc301943638"/>
      <w:r w:rsidRPr="00B36C8B">
        <w:t xml:space="preserve">Telemetry </w:t>
      </w:r>
      <w:r>
        <w:t>M</w:t>
      </w:r>
      <w:r w:rsidRPr="00B36C8B">
        <w:t>onitoring</w:t>
      </w:r>
      <w:bookmarkEnd w:id="141"/>
    </w:p>
    <w:p w:rsidR="00AD37AE" w:rsidRPr="00794CBB" w:rsidRDefault="00AD37AE" w:rsidP="00D520AA">
      <w:pPr>
        <w:rPr>
          <w:b/>
          <w:i/>
          <w:szCs w:val="24"/>
          <w:u w:val="single"/>
        </w:rPr>
      </w:pPr>
    </w:p>
    <w:p w:rsidR="00CB1637" w:rsidRDefault="00CB1637" w:rsidP="00CB1637">
      <w:pPr>
        <w:rPr>
          <w:szCs w:val="24"/>
        </w:rPr>
      </w:pPr>
      <w:r>
        <w:rPr>
          <w:szCs w:val="24"/>
        </w:rPr>
        <w:lastRenderedPageBreak/>
        <w:t xml:space="preserve">The GOES-15 Imager and Sounder instrument performance was intensively monitored using the GVAR (GOES VARiable Format) Block11 (B11) data which were routinely downloaded from NOAA/CLASS (Comprehensive Large Array-data Stewardship System) from August 11, 2010 through October 25, 2010.   </w:t>
      </w:r>
      <w:r w:rsidR="00392380">
        <w:rPr>
          <w:szCs w:val="24"/>
        </w:rPr>
        <w:t>Approximately</w:t>
      </w:r>
      <w:r>
        <w:rPr>
          <w:szCs w:val="24"/>
        </w:rPr>
        <w:t xml:space="preserve"> 14 Imager and 16 Sounder telemetry parameters were  monitored with the GOES  IPM system (Yu and Wu 2010).   The monitored GOES-15 IPM parameters are listed in Table 4.1</w:t>
      </w:r>
      <w:r w:rsidR="00B16E6E">
        <w:rPr>
          <w:szCs w:val="24"/>
        </w:rPr>
        <w:t>6</w:t>
      </w:r>
      <w:r>
        <w:rPr>
          <w:szCs w:val="24"/>
        </w:rPr>
        <w:t>.  Most of these parameters were functioning well and comparable with the other GOES instruments.  In this report, we summarized the behaviors of the Imager and Sounder blackbody (BB), scan mirror and patch temperatures as follows.</w:t>
      </w:r>
    </w:p>
    <w:p w:rsidR="00AD37AE" w:rsidRDefault="00AD37AE" w:rsidP="00D520AA"/>
    <w:p w:rsidR="00AD37AE" w:rsidRDefault="00AD37AE">
      <w:pPr>
        <w:rPr>
          <w:b/>
        </w:rPr>
      </w:pPr>
    </w:p>
    <w:p w:rsidR="00AD37AE" w:rsidRPr="004151B9" w:rsidRDefault="00AD37AE" w:rsidP="00761BA3">
      <w:pPr>
        <w:pStyle w:val="Caption"/>
        <w:rPr>
          <w:b w:val="0"/>
        </w:rPr>
      </w:pPr>
      <w:bookmarkStart w:id="142" w:name="_Toc301956979"/>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sidR="00B16E6E">
        <w:rPr>
          <w:noProof/>
        </w:rPr>
        <w:t>16</w:t>
      </w:r>
      <w:r w:rsidR="00FA6EC1">
        <w:fldChar w:fldCharType="end"/>
      </w:r>
      <w:r>
        <w:t xml:space="preserve">:  </w:t>
      </w:r>
      <w:r w:rsidR="00CB1637" w:rsidRPr="006B0C5D">
        <w:t>GOES-15 Imager and Sounder telemetry parameters monitored with the GOES-IPM system during the PLT science test period.</w:t>
      </w:r>
      <w:bookmarkEnd w:id="142"/>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828"/>
        <w:gridCol w:w="4500"/>
        <w:gridCol w:w="1440"/>
        <w:gridCol w:w="1440"/>
      </w:tblGrid>
      <w:tr w:rsidR="00AD37AE" w:rsidRPr="00200064" w:rsidTr="007C51CE">
        <w:trPr>
          <w:jc w:val="center"/>
        </w:trPr>
        <w:tc>
          <w:tcPr>
            <w:tcW w:w="828" w:type="dxa"/>
            <w:tcBorders>
              <w:top w:val="single" w:sz="12" w:space="0" w:color="auto"/>
            </w:tcBorders>
            <w:vAlign w:val="center"/>
          </w:tcPr>
          <w:p w:rsidR="00AD37AE" w:rsidRPr="002E5C09" w:rsidRDefault="00AD37AE" w:rsidP="00CB6744">
            <w:pPr>
              <w:jc w:val="center"/>
            </w:pPr>
          </w:p>
        </w:tc>
        <w:tc>
          <w:tcPr>
            <w:tcW w:w="4500" w:type="dxa"/>
            <w:tcBorders>
              <w:top w:val="single" w:sz="12" w:space="0" w:color="auto"/>
            </w:tcBorders>
            <w:vAlign w:val="center"/>
          </w:tcPr>
          <w:p w:rsidR="00AD37AE" w:rsidRPr="00803593" w:rsidRDefault="00AD37AE" w:rsidP="00CB6744">
            <w:pPr>
              <w:jc w:val="center"/>
              <w:rPr>
                <w:b/>
              </w:rPr>
            </w:pPr>
            <w:r w:rsidRPr="00803593">
              <w:rPr>
                <w:b/>
              </w:rPr>
              <w:t>Telemetry variables</w:t>
            </w:r>
          </w:p>
        </w:tc>
        <w:tc>
          <w:tcPr>
            <w:tcW w:w="1440" w:type="dxa"/>
            <w:tcBorders>
              <w:top w:val="single" w:sz="12" w:space="0" w:color="auto"/>
            </w:tcBorders>
            <w:vAlign w:val="center"/>
          </w:tcPr>
          <w:p w:rsidR="00AD37AE" w:rsidRPr="00803593" w:rsidRDefault="00AD37AE" w:rsidP="00CB6744">
            <w:pPr>
              <w:jc w:val="center"/>
              <w:rPr>
                <w:b/>
              </w:rPr>
            </w:pPr>
            <w:r w:rsidRPr="00803593">
              <w:rPr>
                <w:b/>
              </w:rPr>
              <w:t>Detector</w:t>
            </w:r>
            <w:r>
              <w:rPr>
                <w:b/>
              </w:rPr>
              <w:t xml:space="preserve"> Number</w:t>
            </w:r>
          </w:p>
          <w:p w:rsidR="00AD37AE" w:rsidRPr="00803593" w:rsidRDefault="00AD37AE" w:rsidP="00CB6744">
            <w:pPr>
              <w:jc w:val="center"/>
              <w:rPr>
                <w:b/>
              </w:rPr>
            </w:pPr>
            <w:r w:rsidRPr="00803593">
              <w:rPr>
                <w:b/>
              </w:rPr>
              <w:t>(Imager)</w:t>
            </w:r>
          </w:p>
        </w:tc>
        <w:tc>
          <w:tcPr>
            <w:tcW w:w="1440" w:type="dxa"/>
            <w:tcBorders>
              <w:top w:val="single" w:sz="12" w:space="0" w:color="auto"/>
            </w:tcBorders>
            <w:vAlign w:val="center"/>
          </w:tcPr>
          <w:p w:rsidR="00AD37AE" w:rsidRPr="00803593" w:rsidRDefault="00AD37AE" w:rsidP="00CB6744">
            <w:pPr>
              <w:jc w:val="center"/>
              <w:rPr>
                <w:b/>
              </w:rPr>
            </w:pPr>
            <w:r w:rsidRPr="00803593">
              <w:rPr>
                <w:b/>
              </w:rPr>
              <w:t>Detector</w:t>
            </w:r>
            <w:r>
              <w:rPr>
                <w:b/>
              </w:rPr>
              <w:t xml:space="preserve"> Number</w:t>
            </w:r>
          </w:p>
          <w:p w:rsidR="00AD37AE" w:rsidRPr="00803593" w:rsidRDefault="00AD37AE" w:rsidP="00CB6744">
            <w:pPr>
              <w:jc w:val="center"/>
              <w:rPr>
                <w:b/>
              </w:rPr>
            </w:pPr>
            <w:r w:rsidRPr="00803593">
              <w:rPr>
                <w:b/>
              </w:rPr>
              <w:t>(Sounder)</w:t>
            </w:r>
          </w:p>
        </w:tc>
      </w:tr>
      <w:tr w:rsidR="00AD37AE" w:rsidRPr="00200064" w:rsidTr="007C51CE">
        <w:trPr>
          <w:jc w:val="center"/>
        </w:trPr>
        <w:tc>
          <w:tcPr>
            <w:tcW w:w="828" w:type="dxa"/>
          </w:tcPr>
          <w:p w:rsidR="00AD37AE" w:rsidRPr="002E5C09" w:rsidRDefault="00AD37AE" w:rsidP="00D520AA">
            <w:pPr>
              <w:jc w:val="center"/>
            </w:pPr>
            <w:r w:rsidRPr="002E5C09">
              <w:t>1</w:t>
            </w:r>
          </w:p>
        </w:tc>
        <w:tc>
          <w:tcPr>
            <w:tcW w:w="4500" w:type="dxa"/>
          </w:tcPr>
          <w:p w:rsidR="00AD37AE" w:rsidRPr="002E5C09" w:rsidRDefault="00AD37AE" w:rsidP="00D520AA">
            <w:r w:rsidRPr="002E5C09">
              <w:t>Electronics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7C51CE">
        <w:trPr>
          <w:jc w:val="center"/>
        </w:trPr>
        <w:tc>
          <w:tcPr>
            <w:tcW w:w="828" w:type="dxa"/>
          </w:tcPr>
          <w:p w:rsidR="00AD37AE" w:rsidRPr="002E5C09" w:rsidRDefault="00AD37AE" w:rsidP="00D520AA">
            <w:pPr>
              <w:jc w:val="center"/>
            </w:pPr>
            <w:r w:rsidRPr="002E5C09">
              <w:t>2</w:t>
            </w:r>
          </w:p>
        </w:tc>
        <w:tc>
          <w:tcPr>
            <w:tcW w:w="4500" w:type="dxa"/>
          </w:tcPr>
          <w:p w:rsidR="00AD37AE" w:rsidRPr="002E5C09" w:rsidRDefault="00AD37AE" w:rsidP="000966FC">
            <w:pPr>
              <w:ind w:left="720" w:hanging="720"/>
            </w:pPr>
            <w:r w:rsidRPr="002E5C09">
              <w:t>Sensor Ass</w:t>
            </w:r>
            <w:r>
              <w:t>embly Baseplate T</w:t>
            </w:r>
            <w:r w:rsidRPr="002E5C09">
              <w:t xml:space="preserve">emperature </w:t>
            </w:r>
          </w:p>
        </w:tc>
        <w:tc>
          <w:tcPr>
            <w:tcW w:w="1440" w:type="dxa"/>
          </w:tcPr>
          <w:p w:rsidR="00AD37AE" w:rsidRPr="002E5C09" w:rsidRDefault="00AD37AE" w:rsidP="00D520AA">
            <w:pPr>
              <w:jc w:val="center"/>
            </w:pPr>
            <w:r w:rsidRPr="002E5C09">
              <w:t>6</w:t>
            </w:r>
          </w:p>
        </w:tc>
        <w:tc>
          <w:tcPr>
            <w:tcW w:w="1440" w:type="dxa"/>
          </w:tcPr>
          <w:p w:rsidR="00AD37AE" w:rsidRPr="002E5C09" w:rsidRDefault="00AD37AE" w:rsidP="00D520AA">
            <w:pPr>
              <w:jc w:val="center"/>
            </w:pPr>
            <w:r w:rsidRPr="002E5C09">
              <w:t>6</w:t>
            </w:r>
          </w:p>
        </w:tc>
      </w:tr>
      <w:tr w:rsidR="00AD37AE" w:rsidRPr="00200064" w:rsidTr="007C51CE">
        <w:trPr>
          <w:jc w:val="center"/>
        </w:trPr>
        <w:tc>
          <w:tcPr>
            <w:tcW w:w="828" w:type="dxa"/>
          </w:tcPr>
          <w:p w:rsidR="00AD37AE" w:rsidRPr="002E5C09" w:rsidRDefault="00AD37AE" w:rsidP="00D520AA">
            <w:pPr>
              <w:jc w:val="center"/>
            </w:pPr>
            <w:r w:rsidRPr="002E5C09">
              <w:t>3</w:t>
            </w:r>
          </w:p>
        </w:tc>
        <w:tc>
          <w:tcPr>
            <w:tcW w:w="4500" w:type="dxa"/>
          </w:tcPr>
          <w:p w:rsidR="00AD37AE" w:rsidRPr="002E5C09" w:rsidRDefault="00AD37AE" w:rsidP="00D520AA">
            <w:r w:rsidRPr="002E5C09">
              <w:t>BB Target Temperature</w:t>
            </w:r>
          </w:p>
        </w:tc>
        <w:tc>
          <w:tcPr>
            <w:tcW w:w="1440" w:type="dxa"/>
          </w:tcPr>
          <w:p w:rsidR="00AD37AE" w:rsidRPr="002E5C09" w:rsidRDefault="00AD37AE" w:rsidP="00D520AA">
            <w:pPr>
              <w:jc w:val="center"/>
            </w:pPr>
            <w:r w:rsidRPr="002E5C09">
              <w:t>8</w:t>
            </w:r>
          </w:p>
        </w:tc>
        <w:tc>
          <w:tcPr>
            <w:tcW w:w="1440" w:type="dxa"/>
          </w:tcPr>
          <w:p w:rsidR="00AD37AE" w:rsidRPr="002E5C09" w:rsidRDefault="00AD37AE" w:rsidP="00D520AA">
            <w:pPr>
              <w:jc w:val="center"/>
            </w:pPr>
            <w:r w:rsidRPr="002E5C09">
              <w:t>8</w:t>
            </w:r>
          </w:p>
        </w:tc>
      </w:tr>
      <w:tr w:rsidR="00AD37AE" w:rsidRPr="00200064" w:rsidTr="007C51CE">
        <w:trPr>
          <w:jc w:val="center"/>
        </w:trPr>
        <w:tc>
          <w:tcPr>
            <w:tcW w:w="828" w:type="dxa"/>
          </w:tcPr>
          <w:p w:rsidR="00AD37AE" w:rsidRPr="002E5C09" w:rsidRDefault="00AD37AE" w:rsidP="00D520AA">
            <w:pPr>
              <w:jc w:val="center"/>
            </w:pPr>
            <w:r w:rsidRPr="002E5C09">
              <w:t>4</w:t>
            </w:r>
          </w:p>
        </w:tc>
        <w:tc>
          <w:tcPr>
            <w:tcW w:w="4500" w:type="dxa"/>
          </w:tcPr>
          <w:p w:rsidR="00AD37AE" w:rsidRPr="002E5C09" w:rsidRDefault="00AD37AE" w:rsidP="000966FC">
            <w:r w:rsidRPr="002E5C09">
              <w:t xml:space="preserve">Scan </w:t>
            </w:r>
            <w:r>
              <w:t>M</w:t>
            </w:r>
            <w:r w:rsidRPr="002E5C09">
              <w:t xml:space="preserve">irror </w:t>
            </w:r>
            <w:r>
              <w:t>T</w:t>
            </w:r>
            <w:r w:rsidRPr="002E5C09">
              <w: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5</w:t>
            </w:r>
          </w:p>
        </w:tc>
        <w:tc>
          <w:tcPr>
            <w:tcW w:w="4500" w:type="dxa"/>
          </w:tcPr>
          <w:p w:rsidR="00AD37AE" w:rsidRPr="002E5C09" w:rsidRDefault="00AD37AE" w:rsidP="00D520AA">
            <w:r w:rsidRPr="002E5C09">
              <w:t>Telescope Primary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6</w:t>
            </w:r>
          </w:p>
        </w:tc>
        <w:tc>
          <w:tcPr>
            <w:tcW w:w="4500" w:type="dxa"/>
          </w:tcPr>
          <w:p w:rsidR="00AD37AE" w:rsidRPr="002E5C09" w:rsidRDefault="00AD37AE" w:rsidP="00D520AA">
            <w:r w:rsidRPr="002E5C09">
              <w:t>Telescope Secondary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7C51CE">
        <w:trPr>
          <w:jc w:val="center"/>
        </w:trPr>
        <w:tc>
          <w:tcPr>
            <w:tcW w:w="828" w:type="dxa"/>
          </w:tcPr>
          <w:p w:rsidR="00AD37AE" w:rsidRPr="002E5C09" w:rsidRDefault="00AD37AE" w:rsidP="00D520AA">
            <w:pPr>
              <w:jc w:val="center"/>
            </w:pPr>
            <w:r w:rsidRPr="002E5C09">
              <w:t>7</w:t>
            </w:r>
          </w:p>
        </w:tc>
        <w:tc>
          <w:tcPr>
            <w:tcW w:w="4500" w:type="dxa"/>
          </w:tcPr>
          <w:p w:rsidR="00AD37AE" w:rsidRPr="002E5C09" w:rsidRDefault="00AD37AE" w:rsidP="00D520AA">
            <w:r w:rsidRPr="002E5C09">
              <w:t>Telescope Baffle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7C51CE">
        <w:trPr>
          <w:trHeight w:val="350"/>
          <w:jc w:val="center"/>
        </w:trPr>
        <w:tc>
          <w:tcPr>
            <w:tcW w:w="828" w:type="dxa"/>
          </w:tcPr>
          <w:p w:rsidR="00AD37AE" w:rsidRPr="002E5C09" w:rsidRDefault="00AD37AE" w:rsidP="00D520AA">
            <w:pPr>
              <w:jc w:val="center"/>
            </w:pPr>
            <w:r w:rsidRPr="002E5C09">
              <w:t>8</w:t>
            </w:r>
          </w:p>
        </w:tc>
        <w:tc>
          <w:tcPr>
            <w:tcW w:w="4500" w:type="dxa"/>
          </w:tcPr>
          <w:p w:rsidR="00AD37AE" w:rsidRPr="002E5C09" w:rsidRDefault="00AD37AE" w:rsidP="00D520AA">
            <w:r w:rsidRPr="002E5C09">
              <w:t>Aft Optics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9</w:t>
            </w:r>
          </w:p>
        </w:tc>
        <w:tc>
          <w:tcPr>
            <w:tcW w:w="4500" w:type="dxa"/>
          </w:tcPr>
          <w:p w:rsidR="00AD37AE" w:rsidRPr="002E5C09" w:rsidRDefault="00AD37AE" w:rsidP="00D520AA">
            <w:r w:rsidRPr="002E5C09">
              <w:t>Cooler Radiator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10</w:t>
            </w:r>
          </w:p>
        </w:tc>
        <w:tc>
          <w:tcPr>
            <w:tcW w:w="4500" w:type="dxa"/>
          </w:tcPr>
          <w:p w:rsidR="00AD37AE" w:rsidRPr="002E5C09" w:rsidRDefault="00AD37AE" w:rsidP="00D520AA">
            <w:r w:rsidRPr="002E5C09">
              <w:t>Wide Range IR Detector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11</w:t>
            </w:r>
          </w:p>
        </w:tc>
        <w:tc>
          <w:tcPr>
            <w:tcW w:w="4500" w:type="dxa"/>
          </w:tcPr>
          <w:p w:rsidR="00AD37AE" w:rsidRPr="002E5C09" w:rsidRDefault="00AD37AE" w:rsidP="00D520AA">
            <w:r w:rsidRPr="002E5C09">
              <w:t>Narrow Range IR Detector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12</w:t>
            </w:r>
          </w:p>
        </w:tc>
        <w:tc>
          <w:tcPr>
            <w:tcW w:w="4500" w:type="dxa"/>
          </w:tcPr>
          <w:p w:rsidR="00AD37AE" w:rsidRPr="002E5C09" w:rsidRDefault="00AD37AE" w:rsidP="00D520AA">
            <w:r w:rsidRPr="002E5C09">
              <w:t>Filter Wheel Housing Temperature</w:t>
            </w:r>
          </w:p>
        </w:tc>
        <w:tc>
          <w:tcPr>
            <w:tcW w:w="1440" w:type="dxa"/>
          </w:tcPr>
          <w:p w:rsidR="00AD37AE" w:rsidRPr="002E5C09" w:rsidRDefault="00AD37AE" w:rsidP="00D520AA">
            <w:pPr>
              <w:jc w:val="center"/>
            </w:pPr>
            <w:r w:rsidRPr="002E5C09">
              <w:t>X</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13</w:t>
            </w:r>
          </w:p>
        </w:tc>
        <w:tc>
          <w:tcPr>
            <w:tcW w:w="4500" w:type="dxa"/>
          </w:tcPr>
          <w:p w:rsidR="00AD37AE" w:rsidRPr="002E5C09" w:rsidRDefault="00AD37AE" w:rsidP="00D520AA">
            <w:r w:rsidRPr="002E5C09">
              <w:t>Filter Wheel Control Heater Voltage</w:t>
            </w:r>
          </w:p>
        </w:tc>
        <w:tc>
          <w:tcPr>
            <w:tcW w:w="1440" w:type="dxa"/>
          </w:tcPr>
          <w:p w:rsidR="00AD37AE" w:rsidRPr="002E5C09" w:rsidRDefault="00AD37AE" w:rsidP="00D520AA">
            <w:pPr>
              <w:jc w:val="center"/>
            </w:pPr>
            <w:r w:rsidRPr="002E5C09">
              <w:t>X</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14</w:t>
            </w:r>
          </w:p>
        </w:tc>
        <w:tc>
          <w:tcPr>
            <w:tcW w:w="4500" w:type="dxa"/>
          </w:tcPr>
          <w:p w:rsidR="00AD37AE" w:rsidRPr="002E5C09" w:rsidRDefault="00AD37AE" w:rsidP="00D520AA">
            <w:r w:rsidRPr="002E5C09">
              <w:t>Patch Control Voltage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15</w:t>
            </w:r>
          </w:p>
        </w:tc>
        <w:tc>
          <w:tcPr>
            <w:tcW w:w="4500" w:type="dxa"/>
          </w:tcPr>
          <w:p w:rsidR="00AD37AE" w:rsidRPr="002E5C09" w:rsidRDefault="00AD37AE" w:rsidP="00D520AA">
            <w:r w:rsidRPr="002E5C09">
              <w:t>Instrument Current</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Borders>
              <w:bottom w:val="single" w:sz="12" w:space="0" w:color="auto"/>
            </w:tcBorders>
          </w:tcPr>
          <w:p w:rsidR="00AD37AE" w:rsidRPr="002E5C09" w:rsidRDefault="00AD37AE" w:rsidP="00D520AA">
            <w:pPr>
              <w:jc w:val="center"/>
            </w:pPr>
            <w:r w:rsidRPr="002E5C09">
              <w:t>16</w:t>
            </w:r>
          </w:p>
        </w:tc>
        <w:tc>
          <w:tcPr>
            <w:tcW w:w="4500" w:type="dxa"/>
            <w:tcBorders>
              <w:bottom w:val="single" w:sz="12" w:space="0" w:color="auto"/>
            </w:tcBorders>
          </w:tcPr>
          <w:p w:rsidR="00AD37AE" w:rsidRPr="002E5C09" w:rsidRDefault="00AD37AE" w:rsidP="00D520AA">
            <w:r w:rsidRPr="002E5C09">
              <w:t>Cooler-Housing Temperature</w:t>
            </w:r>
          </w:p>
        </w:tc>
        <w:tc>
          <w:tcPr>
            <w:tcW w:w="1440" w:type="dxa"/>
            <w:tcBorders>
              <w:bottom w:val="single" w:sz="12" w:space="0" w:color="auto"/>
            </w:tcBorders>
          </w:tcPr>
          <w:p w:rsidR="00AD37AE" w:rsidRPr="002E5C09" w:rsidRDefault="00AD37AE" w:rsidP="00D520AA">
            <w:pPr>
              <w:jc w:val="center"/>
            </w:pPr>
            <w:r w:rsidRPr="002E5C09">
              <w:t>1</w:t>
            </w:r>
          </w:p>
        </w:tc>
        <w:tc>
          <w:tcPr>
            <w:tcW w:w="1440" w:type="dxa"/>
            <w:tcBorders>
              <w:bottom w:val="single" w:sz="12" w:space="0" w:color="auto"/>
            </w:tcBorders>
          </w:tcPr>
          <w:p w:rsidR="00AD37AE" w:rsidRPr="002E5C09" w:rsidRDefault="00AD37AE" w:rsidP="00D520AA">
            <w:pPr>
              <w:jc w:val="center"/>
            </w:pPr>
            <w:r w:rsidRPr="002E5C09">
              <w:t>1</w:t>
            </w:r>
          </w:p>
        </w:tc>
      </w:tr>
    </w:tbl>
    <w:p w:rsidR="00AD37AE" w:rsidRDefault="00AD37AE" w:rsidP="00F12492"/>
    <w:p w:rsidR="00CB1637" w:rsidRDefault="00CB1637" w:rsidP="00CB1637">
      <w:pPr>
        <w:rPr>
          <w:szCs w:val="24"/>
        </w:rPr>
      </w:pPr>
      <w:r>
        <w:rPr>
          <w:szCs w:val="24"/>
        </w:rPr>
        <w:t>Similar to the other GOES Imagers (of the 3-axis design), the Imager experienced about +15K diurnal variation in the blackbody (BB) temperature and +40K variation in the scan mirror temperature with the highest temperature peak around satellite midnight time (Figure 4.26).  During the eclipse period between</w:t>
      </w:r>
      <w:r w:rsidRPr="004704AD">
        <w:rPr>
          <w:szCs w:val="24"/>
        </w:rPr>
        <w:t xml:space="preserve"> </w:t>
      </w:r>
      <w:r>
        <w:rPr>
          <w:szCs w:val="24"/>
        </w:rPr>
        <w:t>August 31, 2010 and October 13, 2010, the diurnal variations of the telemetry temperature were reduced because of the reduced peak temperature.  The reduced peak telemetry temperature during the eclipse season is also observed at the other GOES instruments.</w:t>
      </w:r>
    </w:p>
    <w:p w:rsidR="00AD37AE" w:rsidRDefault="00AD37AE" w:rsidP="00D520AA">
      <w:pPr>
        <w:ind w:firstLine="720"/>
        <w:rPr>
          <w:szCs w:val="24"/>
        </w:rPr>
      </w:pPr>
    </w:p>
    <w:p w:rsidR="00AD37AE" w:rsidRDefault="00AD37AE" w:rsidP="00D520AA">
      <w:pPr>
        <w:rPr>
          <w:szCs w:val="24"/>
        </w:rPr>
      </w:pPr>
    </w:p>
    <w:p w:rsidR="00AD37AE" w:rsidRDefault="00CB1637" w:rsidP="00AB0FF8">
      <w:pPr>
        <w:jc w:val="center"/>
        <w:rPr>
          <w:szCs w:val="24"/>
        </w:rPr>
      </w:pPr>
      <w:r>
        <w:rPr>
          <w:noProof/>
          <w:szCs w:val="24"/>
        </w:rPr>
        <w:lastRenderedPageBreak/>
        <w:drawing>
          <wp:inline distT="0" distB="0" distL="0" distR="0" wp14:anchorId="2A43D626" wp14:editId="077B2EC0">
            <wp:extent cx="2638425" cy="2638425"/>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2638425" cy="2638425"/>
                    </a:xfrm>
                    <a:prstGeom prst="rect">
                      <a:avLst/>
                    </a:prstGeom>
                    <a:noFill/>
                    <a:ln w="9525">
                      <a:noFill/>
                      <a:miter lim="800000"/>
                      <a:headEnd/>
                      <a:tailEnd/>
                    </a:ln>
                  </pic:spPr>
                </pic:pic>
              </a:graphicData>
            </a:graphic>
          </wp:inline>
        </w:drawing>
      </w:r>
      <w:r>
        <w:rPr>
          <w:noProof/>
          <w:szCs w:val="24"/>
        </w:rPr>
        <w:drawing>
          <wp:inline distT="0" distB="0" distL="0" distR="0" wp14:anchorId="1C191B08" wp14:editId="0A2ECBF0">
            <wp:extent cx="2590800" cy="259080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2590800" cy="2590800"/>
                    </a:xfrm>
                    <a:prstGeom prst="rect">
                      <a:avLst/>
                    </a:prstGeom>
                    <a:noFill/>
                    <a:ln w="9525">
                      <a:noFill/>
                      <a:miter lim="800000"/>
                      <a:headEnd/>
                      <a:tailEnd/>
                    </a:ln>
                  </pic:spPr>
                </pic:pic>
              </a:graphicData>
            </a:graphic>
          </wp:inline>
        </w:drawing>
      </w:r>
    </w:p>
    <w:p w:rsidR="00AD37AE" w:rsidRDefault="00AD37AE" w:rsidP="00D520AA">
      <w:pPr>
        <w:rPr>
          <w:szCs w:val="24"/>
        </w:rPr>
      </w:pPr>
    </w:p>
    <w:p w:rsidR="00AD37AE" w:rsidRDefault="00AD37AE" w:rsidP="00761BA3">
      <w:pPr>
        <w:pStyle w:val="Caption"/>
      </w:pPr>
      <w:bookmarkStart w:id="143" w:name="_Toc301943729"/>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26</w:t>
      </w:r>
      <w:r w:rsidR="00FA6EC1">
        <w:fldChar w:fldCharType="end"/>
      </w:r>
      <w:r>
        <w:t xml:space="preserve">:  </w:t>
      </w:r>
      <w:r w:rsidR="00CB1637">
        <w:rPr>
          <w:szCs w:val="24"/>
        </w:rPr>
        <w:t>The GOES-15 Imager PRT (left) and scan mirror (right) temperature shown with various temporal scales</w:t>
      </w:r>
      <w:r w:rsidRPr="004151B9">
        <w:t>.</w:t>
      </w:r>
      <w:bookmarkEnd w:id="143"/>
    </w:p>
    <w:p w:rsidR="00CB1637" w:rsidRDefault="00CB1637" w:rsidP="00CB1637"/>
    <w:p w:rsidR="00CB1637" w:rsidRDefault="00CB1637" w:rsidP="00CB1637">
      <w:r>
        <w:rPr>
          <w:szCs w:val="24"/>
        </w:rPr>
        <w:t>The Imager patch temperature was controlled consistently at the low-level (~81K) with slight variation of narrow patch temperature in the beginning of the PLT period.  The wide-range patch temperature was slightly higher (~0.23K) than the narrow-range one.   Meanwhile, the two operational GOES, GOES-11 (GOES-West) and GOES-13 (GOES-East) Imagers, experienced the annual patch temperature switch from mid- to low-level in September.</w:t>
      </w:r>
    </w:p>
    <w:p w:rsidR="00AD37AE" w:rsidRPr="0013407A" w:rsidRDefault="00AD37AE" w:rsidP="00D520AA">
      <w:pPr>
        <w:rPr>
          <w:b/>
          <w:i/>
          <w:szCs w:val="24"/>
          <w:u w:val="single"/>
        </w:rPr>
      </w:pPr>
    </w:p>
    <w:p w:rsidR="00AD37AE" w:rsidRDefault="00CB1637" w:rsidP="00ED3897">
      <w:pPr>
        <w:jc w:val="both"/>
        <w:rPr>
          <w:szCs w:val="24"/>
        </w:rPr>
      </w:pPr>
      <w:r w:rsidRPr="00CB1637">
        <w:rPr>
          <w:szCs w:val="24"/>
        </w:rPr>
        <w:t xml:space="preserve">Similar to the other GOES instruments, GOES-15 Sounder BB and scan mirror also experienced significant diurnal variations with the highest temperature occurring around the satellite midnight (Figure </w:t>
      </w:r>
      <w:r>
        <w:rPr>
          <w:szCs w:val="24"/>
        </w:rPr>
        <w:t>4.27</w:t>
      </w:r>
      <w:r w:rsidRPr="00CB1637">
        <w:rPr>
          <w:szCs w:val="24"/>
        </w:rPr>
        <w:t>).  The magnitude of diurnal variation due to the reduced peak values can also be observed between August 31, 2010 and October 13, 2010</w:t>
      </w:r>
      <w:r>
        <w:rPr>
          <w:szCs w:val="24"/>
        </w:rPr>
        <w:t>.</w:t>
      </w: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CB1637" w:rsidP="007C51CE">
      <w:pPr>
        <w:jc w:val="center"/>
        <w:rPr>
          <w:szCs w:val="24"/>
        </w:rPr>
      </w:pPr>
      <w:r>
        <w:rPr>
          <w:noProof/>
          <w:szCs w:val="24"/>
        </w:rPr>
        <w:lastRenderedPageBreak/>
        <w:drawing>
          <wp:inline distT="0" distB="0" distL="0" distR="0" wp14:anchorId="76341F9C" wp14:editId="48AD9364">
            <wp:extent cx="2895600" cy="28956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a:stretch>
                      <a:fillRect/>
                    </a:stretch>
                  </pic:blipFill>
                  <pic:spPr bwMode="auto">
                    <a:xfrm>
                      <a:off x="0" y="0"/>
                      <a:ext cx="2895600" cy="2895600"/>
                    </a:xfrm>
                    <a:prstGeom prst="rect">
                      <a:avLst/>
                    </a:prstGeom>
                    <a:noFill/>
                    <a:ln w="9525">
                      <a:noFill/>
                      <a:miter lim="800000"/>
                      <a:headEnd/>
                      <a:tailEnd/>
                    </a:ln>
                  </pic:spPr>
                </pic:pic>
              </a:graphicData>
            </a:graphic>
          </wp:inline>
        </w:drawing>
      </w:r>
      <w:r>
        <w:rPr>
          <w:noProof/>
          <w:szCs w:val="24"/>
        </w:rPr>
        <w:drawing>
          <wp:inline distT="0" distB="0" distL="0" distR="0" wp14:anchorId="13E9EC43" wp14:editId="101973AD">
            <wp:extent cx="2895600" cy="289560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srcRect/>
                    <a:stretch>
                      <a:fillRect/>
                    </a:stretch>
                  </pic:blipFill>
                  <pic:spPr bwMode="auto">
                    <a:xfrm>
                      <a:off x="0" y="0"/>
                      <a:ext cx="2895600" cy="28956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44" w:name="_Toc301943730"/>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27</w:t>
      </w:r>
      <w:r w:rsidR="00FA6EC1">
        <w:fldChar w:fldCharType="end"/>
      </w:r>
      <w:r>
        <w:t xml:space="preserve">:  </w:t>
      </w:r>
      <w:r w:rsidR="00CB1637" w:rsidRPr="007E3C7C">
        <w:t>GOES-15 Sounder BB temperature (left) and scan mirror temperature (right) at different temporal scales.</w:t>
      </w:r>
      <w:bookmarkEnd w:id="144"/>
    </w:p>
    <w:p w:rsidR="00AD37AE" w:rsidRDefault="00AD37AE" w:rsidP="00D520AA">
      <w:pPr>
        <w:rPr>
          <w:szCs w:val="24"/>
        </w:rPr>
      </w:pPr>
      <w:r w:rsidRPr="00543BBD">
        <w:rPr>
          <w:szCs w:val="24"/>
        </w:rPr>
        <w:t xml:space="preserve"> </w:t>
      </w:r>
    </w:p>
    <w:p w:rsidR="00CB1637" w:rsidRDefault="00CB1637" w:rsidP="00D520AA">
      <w:pPr>
        <w:rPr>
          <w:szCs w:val="24"/>
        </w:rPr>
      </w:pPr>
    </w:p>
    <w:p w:rsidR="00CB1637" w:rsidRDefault="00CB1637" w:rsidP="00D520AA">
      <w:pPr>
        <w:rPr>
          <w:szCs w:val="24"/>
        </w:rPr>
      </w:pPr>
    </w:p>
    <w:p w:rsidR="00AD37AE" w:rsidRPr="00B36C8B" w:rsidRDefault="00AD37AE" w:rsidP="00F3452D">
      <w:pPr>
        <w:pStyle w:val="Heading3"/>
      </w:pPr>
      <w:bookmarkStart w:id="145" w:name="_Toc301943639"/>
      <w:r w:rsidRPr="00B36C8B">
        <w:t xml:space="preserve">Monitoring </w:t>
      </w:r>
      <w:r w:rsidR="00251AC5">
        <w:t>the GOES Sounder patch temperatures</w:t>
      </w:r>
      <w:bookmarkEnd w:id="145"/>
    </w:p>
    <w:p w:rsidR="00AD37AE" w:rsidRPr="0013407A" w:rsidRDefault="00AD37AE" w:rsidP="00D520AA">
      <w:pPr>
        <w:rPr>
          <w:b/>
          <w:i/>
          <w:szCs w:val="24"/>
          <w:u w:val="single"/>
        </w:rPr>
      </w:pPr>
    </w:p>
    <w:p w:rsidR="00251AC5" w:rsidRDefault="00251AC5" w:rsidP="00251AC5">
      <w:pPr>
        <w:rPr>
          <w:szCs w:val="24"/>
        </w:rPr>
      </w:pPr>
      <w:r>
        <w:rPr>
          <w:szCs w:val="24"/>
        </w:rPr>
        <w:t>GOES-15 Sounder patch experienced floating temperature resulting from the “blanket-heating” effect in the two periods of August 11, 2010 to August 31, 2010 and September 17, 2010 to September 27, 2010 (Figure 4.28).  During these two periods, the spacecraft was flipped from inverted to upright orientations.  Due to the “dislodged thermal blanket issue”, the Sounder patch temperature could not be controlled in upright orientation during summer.  NOAA/NASA decided to invert the space craft (SC) to establish patch control so that the Science Test could be performed.  SC was inverted on August 31, 2010, and the patch control “low” setting was reached soon after.  Sounder patch began floating again on September 17 in the inverted orientation as the Sun declination was approaching equinox.  First, the patch was raised to “mid” setting (~85K) to reduce daily range on September 22.  Then, on September 27, the SC was yaw-flipped to “upright” orientation (preferred orientation for winter) to achieve control at “low” patch setting (~81.6K) (Figure 4</w:t>
      </w:r>
      <w:r w:rsidR="00671C73">
        <w:rPr>
          <w:szCs w:val="24"/>
        </w:rPr>
        <w:t>.28</w:t>
      </w:r>
      <w:r>
        <w:rPr>
          <w:szCs w:val="24"/>
        </w:rPr>
        <w:t xml:space="preserve">).  Slight diurnal variation (~0.02K) can also be observed at “low” patch setting (Figure </w:t>
      </w:r>
      <w:r w:rsidR="00671C73">
        <w:rPr>
          <w:szCs w:val="24"/>
        </w:rPr>
        <w:t>4.29</w:t>
      </w:r>
      <w:r>
        <w:rPr>
          <w:szCs w:val="24"/>
        </w:rPr>
        <w:t xml:space="preserve">).  Meanwhile the patch temperature of the two operational Sounders at GOES-11/13 switched from mid- to low-level in September, 2010. </w:t>
      </w:r>
    </w:p>
    <w:p w:rsidR="00AD37AE" w:rsidRDefault="00AD37AE" w:rsidP="00ED3897">
      <w:pPr>
        <w:jc w:val="both"/>
        <w:rPr>
          <w:szCs w:val="24"/>
        </w:rPr>
      </w:pPr>
    </w:p>
    <w:p w:rsidR="00AD37AE" w:rsidRDefault="00AD37AE" w:rsidP="00D520AA">
      <w:pPr>
        <w:rPr>
          <w:szCs w:val="24"/>
        </w:rPr>
      </w:pPr>
    </w:p>
    <w:p w:rsidR="00AD37AE" w:rsidRDefault="00671C73" w:rsidP="00D520AA">
      <w:pPr>
        <w:jc w:val="center"/>
        <w:rPr>
          <w:szCs w:val="24"/>
        </w:rPr>
      </w:pPr>
      <w:r>
        <w:rPr>
          <w:noProof/>
          <w:szCs w:val="24"/>
        </w:rPr>
        <w:lastRenderedPageBreak/>
        <w:drawing>
          <wp:inline distT="0" distB="0" distL="0" distR="0" wp14:anchorId="074410EA" wp14:editId="594996BB">
            <wp:extent cx="5124450" cy="2940665"/>
            <wp:effectExtent l="0" t="0" r="0" b="0"/>
            <wp:docPr id="7" name="Picture 7"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5"/>
                    <pic:cNvPicPr>
                      <a:picLocks noChangeAspect="1" noChangeArrowheads="1"/>
                    </pic:cNvPicPr>
                  </pic:nvPicPr>
                  <pic:blipFill>
                    <a:blip r:embed="rId67" cstate="print"/>
                    <a:srcRect/>
                    <a:stretch>
                      <a:fillRect/>
                    </a:stretch>
                  </pic:blipFill>
                  <pic:spPr bwMode="auto">
                    <a:xfrm>
                      <a:off x="0" y="0"/>
                      <a:ext cx="5124450" cy="2940665"/>
                    </a:xfrm>
                    <a:prstGeom prst="rect">
                      <a:avLst/>
                    </a:prstGeom>
                    <a:noFill/>
                    <a:ln w="9525">
                      <a:noFill/>
                      <a:miter lim="800000"/>
                      <a:headEnd/>
                      <a:tailEnd/>
                    </a:ln>
                  </pic:spPr>
                </pic:pic>
              </a:graphicData>
            </a:graphic>
          </wp:inline>
        </w:drawing>
      </w:r>
    </w:p>
    <w:p w:rsidR="00AD37AE" w:rsidRPr="00ED3897" w:rsidRDefault="00AD37AE" w:rsidP="00761BA3">
      <w:pPr>
        <w:pStyle w:val="Caption"/>
        <w:rPr>
          <w:b w:val="0"/>
        </w:rPr>
      </w:pPr>
      <w:bookmarkStart w:id="146" w:name="_Toc301943731"/>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sidR="00C4641D">
        <w:rPr>
          <w:noProof/>
        </w:rPr>
        <w:t>28</w:t>
      </w:r>
      <w:r w:rsidR="00FA6EC1">
        <w:fldChar w:fldCharType="end"/>
      </w:r>
      <w:r>
        <w:t xml:space="preserve">:  </w:t>
      </w:r>
      <w:r w:rsidR="00671C73">
        <w:rPr>
          <w:szCs w:val="24"/>
        </w:rPr>
        <w:t xml:space="preserve">Time-series of narrow-range patch temperature of GOES-15 Sounder from </w:t>
      </w:r>
      <w:r w:rsidR="00907C66">
        <w:rPr>
          <w:szCs w:val="24"/>
        </w:rPr>
        <w:t xml:space="preserve">August 10 to 12, </w:t>
      </w:r>
      <w:r w:rsidR="00671C73">
        <w:rPr>
          <w:szCs w:val="24"/>
        </w:rPr>
        <w:t>2010</w:t>
      </w:r>
      <w:r w:rsidRPr="00ED3897">
        <w:t>.</w:t>
      </w:r>
      <w:bookmarkEnd w:id="146"/>
    </w:p>
    <w:p w:rsidR="00AD37AE" w:rsidRDefault="00AD37AE" w:rsidP="00D520AA">
      <w:pPr>
        <w:rPr>
          <w:szCs w:val="24"/>
        </w:rPr>
      </w:pPr>
    </w:p>
    <w:p w:rsidR="00AD37AE" w:rsidRDefault="00AD37AE" w:rsidP="00D520AA">
      <w:pPr>
        <w:jc w:val="center"/>
        <w:rPr>
          <w:szCs w:val="24"/>
        </w:rPr>
      </w:pPr>
      <w:r w:rsidRPr="009C2474">
        <w:rPr>
          <w:szCs w:val="24"/>
        </w:rPr>
        <w:t xml:space="preserve"> </w:t>
      </w:r>
      <w:r w:rsidR="00671C73">
        <w:rPr>
          <w:noProof/>
          <w:szCs w:val="24"/>
        </w:rPr>
        <w:drawing>
          <wp:inline distT="0" distB="0" distL="0" distR="0" wp14:anchorId="109DEC35" wp14:editId="157B6A53">
            <wp:extent cx="5010150" cy="2648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srcRect/>
                    <a:stretch>
                      <a:fillRect/>
                    </a:stretch>
                  </pic:blipFill>
                  <pic:spPr bwMode="auto">
                    <a:xfrm>
                      <a:off x="0" y="0"/>
                      <a:ext cx="5010150" cy="2648045"/>
                    </a:xfrm>
                    <a:prstGeom prst="rect">
                      <a:avLst/>
                    </a:prstGeom>
                    <a:noFill/>
                    <a:ln w="9525">
                      <a:noFill/>
                      <a:miter lim="800000"/>
                      <a:headEnd/>
                      <a:tailEnd/>
                    </a:ln>
                  </pic:spPr>
                </pic:pic>
              </a:graphicData>
            </a:graphic>
          </wp:inline>
        </w:drawing>
      </w:r>
    </w:p>
    <w:p w:rsidR="00AD37AE" w:rsidRDefault="00C4641D" w:rsidP="00ED3897">
      <w:pPr>
        <w:jc w:val="center"/>
        <w:rPr>
          <w:b/>
          <w:szCs w:val="24"/>
        </w:rPr>
      </w:pPr>
      <w:bookmarkStart w:id="147" w:name="_Toc301943732"/>
      <w:r w:rsidRPr="00C4641D">
        <w:rPr>
          <w:b/>
          <w:szCs w:val="24"/>
        </w:rPr>
        <w:t>Figure 4</w:t>
      </w:r>
      <w:r>
        <w:rPr>
          <w:b/>
          <w:szCs w:val="24"/>
        </w:rPr>
        <w:t>.</w:t>
      </w:r>
      <w:r w:rsidRPr="00C4641D">
        <w:t xml:space="preserve"> </w:t>
      </w:r>
      <w:r w:rsidRPr="00C4641D">
        <w:rPr>
          <w:b/>
          <w:szCs w:val="24"/>
        </w:rPr>
        <w:fldChar w:fldCharType="begin"/>
      </w:r>
      <w:r w:rsidRPr="00C4641D">
        <w:rPr>
          <w:b/>
          <w:szCs w:val="24"/>
        </w:rPr>
        <w:instrText xml:space="preserve"> SEQ Figure \* ARABIC \s 1 </w:instrText>
      </w:r>
      <w:r w:rsidRPr="00C4641D">
        <w:rPr>
          <w:b/>
          <w:szCs w:val="24"/>
        </w:rPr>
        <w:fldChar w:fldCharType="separate"/>
      </w:r>
      <w:r>
        <w:rPr>
          <w:b/>
          <w:noProof/>
          <w:szCs w:val="24"/>
        </w:rPr>
        <w:t>29</w:t>
      </w:r>
      <w:r w:rsidRPr="00C4641D">
        <w:rPr>
          <w:b/>
          <w:szCs w:val="24"/>
        </w:rPr>
        <w:fldChar w:fldCharType="end"/>
      </w:r>
      <w:r w:rsidRPr="00C4641D">
        <w:rPr>
          <w:b/>
          <w:szCs w:val="24"/>
        </w:rPr>
        <w:t xml:space="preserve">:  </w:t>
      </w:r>
      <w:r w:rsidR="00671C73" w:rsidRPr="00671C73">
        <w:rPr>
          <w:b/>
          <w:szCs w:val="24"/>
        </w:rPr>
        <w:t>Diurnal variations of the G</w:t>
      </w:r>
      <w:r w:rsidR="00907C66">
        <w:rPr>
          <w:b/>
          <w:szCs w:val="24"/>
        </w:rPr>
        <w:t>OES-</w:t>
      </w:r>
      <w:r w:rsidR="00671C73" w:rsidRPr="00671C73">
        <w:rPr>
          <w:b/>
          <w:szCs w:val="24"/>
        </w:rPr>
        <w:t xml:space="preserve">15 Sounder patch temperature from </w:t>
      </w:r>
      <w:r w:rsidR="00907C66">
        <w:rPr>
          <w:b/>
          <w:szCs w:val="24"/>
        </w:rPr>
        <w:t xml:space="preserve">October 25 to </w:t>
      </w:r>
      <w:r w:rsidR="00671C73" w:rsidRPr="00671C73">
        <w:rPr>
          <w:b/>
          <w:szCs w:val="24"/>
        </w:rPr>
        <w:t>26</w:t>
      </w:r>
      <w:r w:rsidR="00907C66">
        <w:rPr>
          <w:b/>
          <w:szCs w:val="24"/>
        </w:rPr>
        <w:t xml:space="preserve">, 2010 </w:t>
      </w:r>
      <w:r w:rsidR="00671C73" w:rsidRPr="00671C73">
        <w:rPr>
          <w:b/>
          <w:szCs w:val="24"/>
        </w:rPr>
        <w:t xml:space="preserve">(upper panel) and from </w:t>
      </w:r>
      <w:r w:rsidR="00907C66">
        <w:rPr>
          <w:b/>
          <w:szCs w:val="24"/>
        </w:rPr>
        <w:t xml:space="preserve">October </w:t>
      </w:r>
      <w:r w:rsidR="00671C73" w:rsidRPr="00671C73">
        <w:rPr>
          <w:b/>
          <w:szCs w:val="24"/>
        </w:rPr>
        <w:t>16</w:t>
      </w:r>
      <w:r w:rsidR="00907C66">
        <w:rPr>
          <w:b/>
          <w:szCs w:val="24"/>
        </w:rPr>
        <w:t xml:space="preserve"> to 26, </w:t>
      </w:r>
      <w:r w:rsidR="00671C73" w:rsidRPr="00671C73">
        <w:rPr>
          <w:b/>
          <w:szCs w:val="24"/>
        </w:rPr>
        <w:t>2010 (lower panel).</w:t>
      </w:r>
      <w:bookmarkEnd w:id="147"/>
    </w:p>
    <w:p w:rsidR="00CB1637" w:rsidRPr="00ED3897" w:rsidRDefault="00CB1637" w:rsidP="00ED3897">
      <w:pPr>
        <w:jc w:val="center"/>
        <w:rPr>
          <w:b/>
          <w:szCs w:val="24"/>
        </w:rPr>
      </w:pPr>
    </w:p>
    <w:p w:rsidR="00AD37AE" w:rsidRPr="00D5399F" w:rsidRDefault="00AD37AE" w:rsidP="00F3452D">
      <w:pPr>
        <w:pStyle w:val="Heading3"/>
        <w:rPr>
          <w:highlight w:val="yellow"/>
        </w:rPr>
      </w:pPr>
      <w:bookmarkStart w:id="148" w:name="_Toc301943640"/>
      <w:r w:rsidRPr="00D5399F">
        <w:rPr>
          <w:highlight w:val="yellow"/>
        </w:rPr>
        <w:t>Monitoring Blackbody (BB) Scan Statistics</w:t>
      </w:r>
      <w:bookmarkEnd w:id="148"/>
    </w:p>
    <w:p w:rsidR="00AD37AE" w:rsidRPr="00D5399F" w:rsidRDefault="00AD37AE" w:rsidP="00D520AA">
      <w:pPr>
        <w:rPr>
          <w:b/>
          <w:szCs w:val="24"/>
          <w:highlight w:val="yellow"/>
        </w:rPr>
      </w:pPr>
    </w:p>
    <w:p w:rsidR="00AD37AE" w:rsidRPr="00D5399F" w:rsidRDefault="00AD37AE" w:rsidP="00ED3897">
      <w:pPr>
        <w:jc w:val="both"/>
        <w:rPr>
          <w:szCs w:val="24"/>
          <w:highlight w:val="yellow"/>
        </w:rPr>
      </w:pPr>
      <w:r w:rsidRPr="00D5399F">
        <w:rPr>
          <w:szCs w:val="24"/>
          <w:highlight w:val="yellow"/>
        </w:rPr>
        <w:t>The Imager/Sounder blackbody data are monitored with the mean filtered blackbody values and the corresponding variance for each detector of each IR band.  No significant trending of the blackbody data is found during the GOES-14 PLT test, as seen in Figure 4.30.  The diurnal variations of the BB data are comparable with those of GOES-11/12/13.  The GOES-11/12/13 IPM are available at the following Web pages:</w:t>
      </w:r>
    </w:p>
    <w:p w:rsidR="00AD37AE" w:rsidRPr="00D5399F" w:rsidRDefault="00AD37AE" w:rsidP="00D520AA">
      <w:pPr>
        <w:ind w:firstLine="720"/>
        <w:rPr>
          <w:szCs w:val="24"/>
          <w:highlight w:val="yellow"/>
        </w:rPr>
      </w:pPr>
    </w:p>
    <w:p w:rsidR="00AD37AE" w:rsidRPr="00D5399F" w:rsidRDefault="009811CF" w:rsidP="00D520AA">
      <w:pPr>
        <w:numPr>
          <w:ilvl w:val="0"/>
          <w:numId w:val="27"/>
        </w:numPr>
        <w:spacing w:after="200"/>
        <w:rPr>
          <w:szCs w:val="24"/>
          <w:highlight w:val="yellow"/>
        </w:rPr>
      </w:pPr>
      <w:hyperlink r:id="rId69" w:history="1">
        <w:r w:rsidR="00AD37AE" w:rsidRPr="00D5399F">
          <w:rPr>
            <w:rStyle w:val="Hyperlink"/>
            <w:szCs w:val="24"/>
            <w:highlight w:val="yellow"/>
          </w:rPr>
          <w:t>http://www.star.nesdis.noaa.gov/smcd/spb/fwu/homepage/GOES11_Imager_IPM.php</w:t>
        </w:r>
      </w:hyperlink>
    </w:p>
    <w:p w:rsidR="00AD37AE" w:rsidRPr="00D5399F" w:rsidRDefault="009811CF" w:rsidP="00D520AA">
      <w:pPr>
        <w:numPr>
          <w:ilvl w:val="0"/>
          <w:numId w:val="27"/>
        </w:numPr>
        <w:spacing w:after="200"/>
        <w:rPr>
          <w:szCs w:val="24"/>
          <w:highlight w:val="yellow"/>
        </w:rPr>
      </w:pPr>
      <w:hyperlink r:id="rId70" w:history="1">
        <w:r w:rsidR="00AD37AE" w:rsidRPr="00D5399F">
          <w:rPr>
            <w:rStyle w:val="Hyperlink"/>
            <w:szCs w:val="24"/>
            <w:highlight w:val="yellow"/>
          </w:rPr>
          <w:t>http://www.star.nesdis.noaa.gov/smcd/spb/fwu/homepage/GOES12_Imager_IPM.php</w:t>
        </w:r>
      </w:hyperlink>
    </w:p>
    <w:p w:rsidR="00AD37AE" w:rsidRPr="00D5399F" w:rsidRDefault="009811CF" w:rsidP="00D520AA">
      <w:pPr>
        <w:numPr>
          <w:ilvl w:val="0"/>
          <w:numId w:val="27"/>
        </w:numPr>
        <w:spacing w:after="200"/>
        <w:rPr>
          <w:szCs w:val="24"/>
          <w:highlight w:val="yellow"/>
        </w:rPr>
      </w:pPr>
      <w:hyperlink r:id="rId71" w:history="1">
        <w:r w:rsidR="00AD37AE" w:rsidRPr="00D5399F">
          <w:rPr>
            <w:rStyle w:val="Hyperlink"/>
            <w:szCs w:val="24"/>
            <w:highlight w:val="yellow"/>
          </w:rPr>
          <w:t>http://www.star.nesdis.noaa.gov/smcd/spb/fwu/homepage/GOES13_Imager_IPM.php</w:t>
        </w:r>
      </w:hyperlink>
    </w:p>
    <w:p w:rsidR="00AD37AE" w:rsidRPr="00D5399F" w:rsidRDefault="009811CF" w:rsidP="00D520AA">
      <w:pPr>
        <w:numPr>
          <w:ilvl w:val="0"/>
          <w:numId w:val="27"/>
        </w:numPr>
        <w:spacing w:after="200"/>
        <w:rPr>
          <w:szCs w:val="24"/>
          <w:highlight w:val="yellow"/>
        </w:rPr>
      </w:pPr>
      <w:hyperlink r:id="rId72" w:history="1">
        <w:r w:rsidR="00AD37AE" w:rsidRPr="00D5399F">
          <w:rPr>
            <w:rStyle w:val="Hyperlink"/>
            <w:szCs w:val="24"/>
            <w:highlight w:val="yellow"/>
          </w:rPr>
          <w:t>http://www.star.nesdis.noaa.gov/smcd/spb/fwu/homepage/GOES11_Sounder_IPM.php</w:t>
        </w:r>
      </w:hyperlink>
    </w:p>
    <w:p w:rsidR="00AD37AE" w:rsidRPr="00D5399F" w:rsidRDefault="009811CF" w:rsidP="00D520AA">
      <w:pPr>
        <w:numPr>
          <w:ilvl w:val="0"/>
          <w:numId w:val="27"/>
        </w:numPr>
        <w:spacing w:after="200"/>
        <w:rPr>
          <w:szCs w:val="24"/>
          <w:highlight w:val="yellow"/>
        </w:rPr>
      </w:pPr>
      <w:hyperlink r:id="rId73" w:history="1">
        <w:r w:rsidR="00AD37AE" w:rsidRPr="00D5399F">
          <w:rPr>
            <w:rStyle w:val="Hyperlink"/>
            <w:szCs w:val="24"/>
            <w:highlight w:val="yellow"/>
          </w:rPr>
          <w:t>http://www.star.nesdis.noaa.gov/smcd/spb/fwu/homepage/GOES12_Sounder_IPM.php</w:t>
        </w:r>
      </w:hyperlink>
    </w:p>
    <w:p w:rsidR="00AD37AE" w:rsidRPr="00D5399F" w:rsidRDefault="009811CF" w:rsidP="00D520AA">
      <w:pPr>
        <w:numPr>
          <w:ilvl w:val="0"/>
          <w:numId w:val="27"/>
        </w:numPr>
        <w:spacing w:after="200"/>
        <w:rPr>
          <w:szCs w:val="24"/>
          <w:highlight w:val="yellow"/>
        </w:rPr>
      </w:pPr>
      <w:hyperlink r:id="rId74" w:history="1">
        <w:r w:rsidR="00AD37AE" w:rsidRPr="00D5399F">
          <w:rPr>
            <w:rStyle w:val="Hyperlink"/>
            <w:szCs w:val="24"/>
            <w:highlight w:val="yellow"/>
          </w:rPr>
          <w:t>http://www.star.nesdis.noaa.gov/smcd/spb/fwu/homepage/GOES13_Sounder_IPM.php</w:t>
        </w:r>
      </w:hyperlink>
    </w:p>
    <w:p w:rsidR="00AD37AE" w:rsidRPr="00D5399F" w:rsidRDefault="00AD37AE" w:rsidP="00D520AA">
      <w:pPr>
        <w:ind w:firstLine="720"/>
        <w:rPr>
          <w:szCs w:val="24"/>
          <w:highlight w:val="yellow"/>
        </w:rPr>
      </w:pPr>
    </w:p>
    <w:p w:rsidR="00AD37AE" w:rsidRPr="00D5399F" w:rsidRDefault="00AD37AE" w:rsidP="00D520AA">
      <w:pPr>
        <w:rPr>
          <w:szCs w:val="24"/>
          <w:highlight w:val="yellow"/>
        </w:rPr>
      </w:pPr>
    </w:p>
    <w:p w:rsidR="00AD37AE" w:rsidRPr="00D5399F" w:rsidRDefault="00EF2AA1" w:rsidP="00D520AA">
      <w:pPr>
        <w:rPr>
          <w:highlight w:val="yellow"/>
        </w:rPr>
      </w:pPr>
      <w:r w:rsidRPr="00D5399F">
        <w:rPr>
          <w:noProof/>
          <w:szCs w:val="24"/>
          <w:highlight w:val="yellow"/>
        </w:rPr>
        <mc:AlternateContent>
          <mc:Choice Requires="wpc">
            <w:drawing>
              <wp:inline distT="0" distB="0" distL="0" distR="0" wp14:anchorId="1D11BC1D" wp14:editId="4C6A73BC">
                <wp:extent cx="5943600" cy="2916555"/>
                <wp:effectExtent l="0" t="0" r="0" b="0"/>
                <wp:docPr id="13"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16651" cy="2916555"/>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12"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026949" y="0"/>
                            <a:ext cx="2916651" cy="2916555"/>
                          </a:xfrm>
                          <a:prstGeom prst="rect">
                            <a:avLst/>
                          </a:prstGeom>
                          <a:noFill/>
                          <a:extLst>
                            <a:ext uri="{909E8E84-426E-40DD-AFC4-6F175D3DCCD1}">
                              <a14:hiddenFill xmlns:a14="http://schemas.microsoft.com/office/drawing/2010/main">
                                <a:solidFill>
                                  <a:srgbClr val="BBE0E3"/>
                                </a:solidFill>
                              </a14:hiddenFill>
                            </a:ext>
                          </a:extLst>
                        </pic:spPr>
                      </pic:pic>
                    </wpc:wpc>
                  </a:graphicData>
                </a:graphic>
              </wp:inline>
            </w:drawing>
          </mc:Choice>
          <mc:Fallback>
            <w:pict>
              <v:group id="Canvas 8" o:spid="_x0000_s1026" editas="canvas" style="width:468pt;height:229.65pt;mso-position-horizontal-relative:char;mso-position-vertical-relative:line" coordsize="59436,29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5NO19wIAAHAKAAAOAAAAZHJzL2Uyb0RvYy54bWzsVttq3DAQfS/0H4zf&#10;HV/WezPZDRt7txTSNpT2A2RZXovYkpG0l1D6752R7U3SLaS0pdCSB8ujkTSaOWdm0OXVsamdPVOa&#10;S7Fww4vAdZigsuBiu3A/f9p4M9fRhoiC1FKwhXvPtHu1fP3q8tAmLJKVrAumHDAidHJoF25lTJv4&#10;vqYVa4i+kC0TsFhK1RADU7X1C0UOYL2p/SgIJv5BqqJVkjKtQZt1i+7S2i9LRs2HstTMOPXCBd+M&#10;HZUdcxz95SVJtoq0Fae9G+QXvGgIF3DpyVRGDHF2ip+ZajhVUsvSXFDZ+LIsOWU2BogmDL6LJiVi&#10;T7QNhgI6g4Mg/UG7+Rb9FnLD6xrQ8MF6gjr8H4AfBsqW0wS+HiCQzu5/nig4ZXaKub2R5qdsNETd&#10;7VoPsGqJ4Tmvubm3vAMo6JTY33J6q7oJfb+/VQ4vFu7IdQRpIN1gFS91Qss0nsBN3RGCId1Ieqcd&#10;IdOKiC1b6RYyBvIYzg8qpeShYqTQqEaAnlqx0ydu5DVvEUyEFeU+YEi655O7S4hM0l3DhOkyXLEa&#10;YpdCV7zVrqMS1uQMglRvi9DmHDuaG23wOpC6rPsSzVZBMI+uvXQcpF4cTNfeah5PvWmwnsZBPAvT&#10;MP2Kp8M42WkGMJA6a/lQAmF85u0PM7cvxi55bRE4e2JLDZGyDg1/6yKoEBL0VSv6EcCGfSAbxQyt&#10;UCwBuV4Pm08LFuYHZJED3QLb+eGdLIBosjPSgnEsVYN2AEnnaOv8/lTnCA8FZTQPJ5MxkExhDSfj&#10;8dhSS5LheKu0ecNk46AAWIOn1jzZQxxdbMMWvO1UPjbkMzbmwXw9W89iL44ma2Ajy7zVJo29ySac&#10;jrNRlqZZOLBR8aJgAhPo98mw2MqaF0M+arXN01p1JF1fr4P1qA9cP2zzMSke3BgIHP4dkQMDoEUR&#10;vn+vTYTRWZ+wJY4B/Vd9InrpE8/0iVEQTebx3HVeusXf6hb2pQGvDNtX+icYvpsez0F+/FBcfg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BHWGOvZAAAABQEAAA8A&#10;AABkcnMvZG93bnJldi54bWxMj8FOwzAQRO9I/IO1SNyoAy1Vm8apEAIERwL07MZLHGGvg+024e9Z&#10;uMBlpNGsZt5W28k7ccSY+kAKLmcFCKQ2mJ46Ba8v9xcrEClrMtoFQgVfmGBbn55UujRhpGc8NrkT&#10;XEKp1ApszkMpZWotep1mYUDi7D1ErzPb2EkT9cjl3smrolhKr3viBasHvLXYfjQHr4CwuGtclI+5&#10;fdsN9nPVPTwtRqXOz6abDYiMU/47hh98RoeamfbhQCYJp4Afyb/K2Xq+ZLtXsLhez0HWlfxPX38D&#10;AAD//wMAUEsDBAoAAAAAAAAAIQA6I3AIwikAAMIpAAAUAAAAZHJzL21lZGlhL2ltYWdlMS5wbmeJ&#10;UE5HDQoaCgAAAA1JSERSAAADIAAAAyACAwAAAKYe7vsAAAABc1JHQgCuzhzpAAAACXBIWXMAAA7D&#10;AAAOwwHHb6hkAAAADFBMVEUAAAAAAP//AAD///9DpfB4AAApT0lEQVR42u2dT4skO7bYww7eLiFW&#10;8yW8Sqhtgd43GG/KCX6Ua+XNGDxeuLlgM+RHeKtmeCt7M+CXBV2rwbgvOANym6BVTq2aXl2byYbu&#10;gKB8mWplyfob+h9SZEZmZVZL03Or6qTiSD/pnCOlpIgo8NtIdfFGQHAGySAZJINkkAySQTJIBskg&#10;GSQhoZJ8DQC4KAD9rSUSoH0EMZM1RNYUZilQ/wUZKl8FZIUwApDWfoUAXpFqAO0jWkkiq6BbwXMD&#10;ARi0pNEB/Q3iKx2EfEQreUVqRnuK/+dcQUihEEoQjEhdW2B8RGWI1+3cQbACoXWFwPiIygQIPH8Q&#10;RCkqD8i6ALhlKCwfQHha1CXLCqn/47pAtPC6bImOhtWjLsgHhB0V1euANBwE6CArrIEAClIhwGMA&#10;+T9ssPiDeBHRAXm2hnxAQawuPA0Ibb2Sm5FpWjYIEHZGa8n/FCANYrmlFLTIcqqT9Qj9nYMUZFRJ&#10;BIHSR1B7TTOwXyXIaX2kriQIq3TDIHw9grAHpKkMENiBkIBXgJOHXwECjZFdgaAwCPEsAQKvbJBT&#10;+4gcRzwgUAdpvSBIA4Hsd56JDken9BFrZDfmWmxkBwygFSBNwNlJtmplOHsLTuvsNISSmCrnWgYI&#10;bLAEqTDzBbDmIGIcWTVyPsah24ZdVtMP+BTuhCDEW+nlvtkvc2QGUmNuNvU1B6E1rIsKTegMmU6N&#10;6YBDXK1il11j+gGbVJ8Q5Fhpv3nKGYK0GeTMEnwjINzv30KP4Azyg4HQGWk7UqlNudegNxSkuJhU&#10;9YNU1k+e6Azjiq1VeVrYG368Tc6UtnQGo3Xvvkr3AyFFt6OBtEifihwZBFsgcDQfYV8c0eF6zgMk&#10;Tdm0rCtMpstF1bqLROcBAtMaHdHFCNjiqnGvqGJRC5wPCGALX8Q7YWtf0aRGrSODgGSQ1g9yJqaV&#10;6OsUpCnKUUHAiCBtqi7eI3hMEIRHBIFDQNBIIC9fRwT59FmARH0drSPOPrxH7pnGdhSQpzkDAQm+&#10;XkoQDCqEq/bg8PuyYNJqFJDNHWbbI6iITbzZ9gkHqUnxY4TfezxeYj2Slspojr18ZKTEfCQpcR8Z&#10;E+R8UwbJIK8DUuyx8/Uaac/Z71sxrS0dTZ6X41ZEKP2yPC3Iy8PzcrtcvNw/P3xdijpsDxotpVLM&#10;lG6X3d8nA3lWZUZBaLYIyNIGSVCaCrL11+jL8sPLl5dlV+Z3/I3r7AcRuTH+EFL68/eHZ/ydECxF&#10;7hSl/xiJWv9SdfdXX2N+52JaWEKZePmibOg+qBTjr4ogovSFaysCIAjXJV3irTS7fV4uZGP2NM63&#10;aJmyqdOV9oNw/wyANOJsiQAh3f38bRsvsz+YvdwbxvABP1DDTFHah/LQ6+xrBgINZ/+6/EjLfMGb&#10;Pct8+WL9TVqnU4oPVOqCQPqfaw9I1+YbPNvdPc0381vPp9/2Cr6a0pv9lNogrQSpS/p9zBt+uzJn&#10;u9nT3WYu/8YzvH9SIFIp5koTkx+EHlxD/SA7/IRvhoLQbH0gO/w4vx2u1APS8B0TuurCQIp/8a//&#10;jrfK02fz8qc5LfPx17tPssxf8Weqcxvy24VsY1HDm91PdhaGufuJKv2Vg7HcPUo/MqV//5vit06P&#10;0FQTHN4jsswZ7XUcbB5aWKzMxe7RArmjTf9OtqnTQxQspnQrW8cPgnmPQB3kjvrhrMc4BE9w2veF&#10;14nWcE6VPho2tKfSxW7mB8ESBCARtWgZt7ufnj5/ioOQ3HfBjz7uZkb/jau0CoGsWnrm1XT2dweV&#10;iXePPulISm0QcWAY0eMT9R5frHZzPH6yA01a+A19PF6ZR0kRkMv9zn5ojwTTdvnugKsf/RarBTPH&#10;Rw4G2cwDIJsDQALXbvHNMUEW/sa7OQTEr3S7DII05g72HiCP/jJpnD3EtAKt8xgCwSP4yIdjuPOH&#10;SOtEQPJK48nT+D5yJiDWcYqxQJ4fAiPBYUpfA2SDLw/Eu3ywObBHYkpPBBKcZBymtBfEqPte4ffx&#10;GM782Ns6bvhtCnxwj9weAySm1O2Rw0GcJcVTpKOAjHo+omud+2Eg9Rg9cj+oDqModUAAGN+0Xu77&#10;lg/GUWqDoGMMiC8/jwASUWqDiEVstorSjDf7PcqaxG7e/er7zs5AGnpQrQLnPWk0WidgWmu2Gg8v&#10;ePb7ZkDEbdfXbO23vfgjHAgdBLKbHaGmEaV+kFaC0HtlDi7zfhQwW6n2O/Ld0cMGxPbAHnk8Bki/&#10;Ur+z10UFx/ORe3ePbQyl/SDdgHj+UesuDYQ9ouScQaxuDoI0/CzKGfcITvAR38cXBoKvgf7xBS+Z&#10;rvDoPTI7BYoDgscG2R4HZPY2QLanAtFWM8cDMZR+fgUQfAyQE/XIy/IIbvH9YX9n3zf89pZ5hPSD&#10;n43PIBlkD5CyGRtkc4xqb2IgCFVG3feNWt1q5vPyJCBO1ELYfMLYvj2igfw6Wu17W8cCaUcC2c2P&#10;0CMaCD4VyK93Y9+6pCs9Icj492DFlGaQV0npIE1hHqq59GNOqAD1hS8HSRJ5a9Jh2qM3jx0PRExR&#10;2vAdPcNABjxF4LDWsUDkFKXFNRhj7Xc5Nsg21Do2iIhaNYCrQ1fjt8fokW2odSyQLvwCfOC2wtN8&#10;i0dPTGlSj3QgEB+wYyXLvD8GiEepZ8fKBjmkR/AxQIJK/SAQAzDCRs8xDgnhb4NBznSjJ61HxBSl&#10;8d+adM7JApGp3PfWJDP57ss7LUgnO2zSeBQQn9KjrzTOTwRy1HWtzTF6ZPM6IOOnzZ4+chjI7G2A&#10;4NNsHv5gIGf4nd0Lkjd6MkgGySBvDCTfGZpNK4N4QVABLv1wpiTBsB1hNf71QVpxgPnio1Z7+feP&#10;8FS/kftHMF8yfQsgMIOcG8jbcHZI3wrLwy/f6PECjfJqmzGUouDLhhpiVit9Nf68QXpMq6TZ6Gp8&#10;ZWSrjMLMH43vhyjM/IGPoTTkIyLVb+U9VheZMkgGySAZJINkkCOBAOu5LyxV/IXRZlr5plDI+5Kd&#10;oyjtB0EAAUd907L3wFs5r6ncyUqPGp1EaQSkBch9cRS0zwiznPT+cef6NXs29SmURkCgt0xkvOtT&#10;lIl971O/5i+hP4HSqI8gT0WQ5232/jIR9r0p8ChKo87ufghZmzhlwrr0lYlOpDQKcg1Sy/SYs/8d&#10;d0dRGjcteFiZ8ERKYyCtr0wA0ssEJ1K6D0gowPjKRKdSuodp8TfDOtoHgBxDaRTEHYTpmyIrRztb&#10;R3LLbE+lNBq13GkRfySandg6kltm7dlnOYrSCMhlpQySQTJIBnnjIKtj1GKVQX4MkLzRk6NWBskg&#10;GSSDHAEEeH47OI2mNB0EeX47OI2nNAWkZcc11UoMogsIZWDTJjW1GJV4RKUpICux5irLbBGoGlIF&#10;4FnaSU4rvBpVaQIIunJA6A4TWPlWDZNt6ort44ynNM206D/YlQl5mfgQEHY2d0yl6SDUS4pqXbD4&#10;MgbIqhhTaSIIFE+2oI/poGWCEUCackylySDiFa+QxxkwjmmNqDQRBJhl0iX1w0Ho0vxoSpNBWhJX&#10;eJmtqMWhIEzBaErTQFig1MqsjgFSnQYEdmVCzgW8mzbDfGREpWkg3EtKTJ/1T35ripK++gqgA240&#10;aXFdjKk0edIIPL8dnEZUmgpy5nPfHxCk9fx2cBpTaf7OnkEySAbJIBkkg2SQDJJBMkgGySAZJINk&#10;kAySQTJIBskgGeSHA+n2Cfg6O+hKAhcNggBuBMJlg7SA7dhePgikIPANgOCLBkFF1RSAn18H7OwE&#10;fSIhIP/IX0V5OSAtrlp576oEgQhAekTOc3PuOYPAVt672oGwI0D0gAC6HBDIKEwQ0IFckI8QEFR4&#10;QdoW19VFgWDlIzxqdSD4snwEKx/hINxHEBz1AMVpnB0JkNYEuSRnR6hqZIUBPaBMfrYNoL8AGpkv&#10;BISMeCWk6isOgtgIiCqASgrSXIqz9ycwvspXAUE4g5wXSPtWQMq3AoIzSAa5bJCLuQs8dht4SaYV&#10;Fb1rC4EGN/S2rnMVREDYxwhY0nMU/FAgF5EySAZ5HZD8HqtsWhkkg2SQDJJBcB4Qs2llkAySQTLI&#10;YSB5HMmmlUHiIM/fLOH2wRbcWwL7b7z4uLQEUR1uKY5gMQxku1gsLAULs2JEsDRqRj+3BP/bKJYI&#10;yCW20sXPlmBp5fi4sIp9eL4fBmKgBARLXfDRFNA6LESZHwRIktJkQTIIrxW77FkT3FuCF/aDdIAt&#10;UGTsx7NWiQX2lbK1c2Bd8GAL/rEf5F+xC77KIp4X90vZy0KgVGJe74Vg20oQ9vPjsyJjOT6+qHrf&#10;U8H3eyVgSr8vPpg5NGtbLD7QX7RLYiD/gxnCy8OzrPfig+jXTiB84euDqKY0ISEgtWHR4vnrh04g&#10;oLvGYLV5ecAvTP5MKvzhZ9WdvPu40mcJIuvBBU0UxHTAF9aZ90rB81YZFQei1dxqAnYJ/0gT3GuV&#10;ePYKFl9swVIT3NuCBBBexguv/beFKeDdzX9dio6S5ibItF5bauFGlfH8TenggocvdrFbS/DgCALO&#10;jnDNXzT/1ao3bdAHQ/D1o8jxIEC2BohDRgX3lo4Xq97EKz/e9+ewBQGQhj2ui75X90Xk/9K1l2i8&#10;B+9Y9myPdszMFjNbYIJIHY7AKUXV48WsRwBkzUD4K5s3M9Pcnt/fGBpJurmTv31l5nMzx5bgnYnK&#10;r9B1sFIMAbYFd5bdb2Z3KkcA5BrXoAO5mT2Jim25gpsbraZCIIM9r+bNfHN7ZwjezUUOQXbzh5s7&#10;V4chmLk5bMHtDcYREProx1aAkDSzQDwCs94RAbvkBvcInlQpKZf4QRB/aiIHeZp1+bcb2VZSwDVS&#10;lbMP6vodq7ch+IMU7G7vGJmllFerr95YE2xsQQCklSC/+fuiwJtPJP/v+KUzalO/UgWMYXtzeztn&#10;Kjfc2nZC85M0v50oSxewn5tbZm5UBxfQXsNCMJMoW1FjKXgn6nHDit3wiqGiuPmtF6Qm3xw5iHCG&#10;HQd5Uma6+Z1RPTzjvrhTjaYEnGQmctLee5yzi5mOX6TS3S0XEJCbW3bJfNMJuNZ3SmBd8tvQOMIe&#10;yIn/TprpbtvZLa/P03/tBD+xHJ9UvXkhn2RRUsenuZXjqQORSkXrzOQleo5HWzBTgh4QwEB+0+Xn&#10;lZgrBf9GCG6FYMfq9k9/6KopBO8sAb5V/bq1lfJq3u2CAn7JL7Mbs2K/3AVBVi170fxOVpO3x2cs&#10;BXgmBDcGyJ/mT+9mMy04/2lOu00DIcPY00YIpA4aPwzBp5uAQMSOeec3IsddcIqCKvaieUzqpeqt&#10;hi6hQFiCFmvmtFZauH8/78YyDsIEuztTx7ufLMHuxipl984kM3M8fQ6AaMMMj3Q7a3gXXWSM+HSk&#10;+6e5Jfg0t7K9n/t0bPivd7FSgvVwQaAFouV/eW9pMQTiq4IW95cxVBxtneQcNoj1ZFpzpbEf5CYK&#10;4ghGS+5KYxvoEWEWvSC29lucAvLy8ygoFkhjnHK0Qdwe+bmv3jhKFu/mfUHss+rq44195WYkqzDq&#10;vUkicy+5f2UQVon/2QeSLHCjVirI/3vwNe/DYBBDM1VqVtMRfCOC/2vXYwDIs13FjRdkFhU89OlI&#10;ECwtdoFqg6CQszsgL8v9QHRBXKmzgu5cwnJs0n3E1fjNZyyzQYJEpSk5IiDmgPi8HB6T9AakM1Wn&#10;i0ZJvgExxOkDMQRyhWKAYMTk+EgfyN/s1jQEe4Ls0c3nCeIo3Y/MBmn6pii7n+zL70LuEHeYtNaJ&#10;W7QQ2CC4r0ecZJA51YwLnMZII/OhHgbiVHO77K33MtYYrJo/xertfrv66QCQpzsPyF/vYmTbYR5A&#10;SzFQqeBvf7QFd+k+4tTbEdDkgPz1ri9HXGmagHSR2yNQz6UGREfBzheCdr31ZnYyEORzTEDrsfvP&#10;RQSkMhQsejX607y3Rz6ntE7E+D7bTtAPQtPCVvKnaLm7u31qtUdKB7nH+Jf5YJB4+mj8dR/Nf58K&#10;UoVB/jy3NP6vQynu5c6EJlj01zsgcKNWiPObPcW4H2EWeG/3qk+wSEF1ewSHeySpj4eCON38y3wf&#10;1HSQaKJ+fT/c83e24M/zwQJC5oCYL4UccqbRAXHq7QWJm+cuesmf/5M7jpgvhRzaI5u5JXg/H9Rn&#10;3hT/OrDzfR+Bh4C87wWh6f2h8SGAaoOItV9EX1FIj3D0Xu9Ob59swR9PAoKDq/ENhi0/wqHX+yYK&#10;8hit5uOJQIRprTFE8uRDD8gNPpsUALn2gvzxCCADF1mTQTCPt9dsV7fVPybfyt4ZlxLB46HFz2yQ&#10;+AJfKghLCHlBnCLejQByExUkofpBWglCn28hZJ/3bau+9Nne6PqcQuYI/nsRGBDrokrqkYOTx15f&#10;/v1efRZwduRz9nh6PsrCrm3A3qBjg7TjgjiC7w9HIMN9IO2KHeEYVsL3/xYDeTlWnwVBEOBHOAbb&#10;vEkW7aKxUsBHPB8PXkjw99mpQPA1CIL8zQb5W4RsgU+XHJAVDoI8z/tBFlGQxQlBzGR8Q4z1iFPN&#10;LwkgY9jr2He9fRwu8LTOnmRjguyV4o6X9tX/1UGc3ac9yV4dJE7mxBhv0EkHcXZoPFs2T3ejg2yX&#10;8S6iZOOC/HIXI7MEcaUegRc1HeSLrfGLC/J/7gaSxev9jNPIIiAD757eRsn+Ou9vjD0Fw8aRPdbe&#10;42RjJRukbI4LssWnAUGoqoIgzv6UReYsDjmCdxifCoQ+Az0EEttCjINsTgbS9oF8iIA47f0YJRvv&#10;6NMQECd9iCh/t4yb1liHug4CsVLSKZ5Ir+5N9uogixHIqCACog2Izn7AZn44yOP8Q5TsnxNQnQGx&#10;52y8exTb7fJYVHJANlHHe5xb9d7M/9mXwwLpsbzN763P/vL7OEiMzFHqtM7GJts4ZKwT00Gcent2&#10;Nt4PJftLHGTuWKOT4wMeMkVJOdh3HyV7H9Hxl2i/O5dwMgukd4oST4eD7C2wQQ4JvylksW32+DnI&#10;NJC+cSRhU3cPMjyYDI8PckabugMGRPxye74gzoA4aIpik73YdpNwQ9vL7UgofhBUgLrEzUBnf/oP&#10;tuD3sRyRO372B5FTFLZNUpk7VtEIFK+3ByTqeIkH0y0QmZD2FA6ZzIdE+UD+i5WD3/OupZ1bh9vh&#10;ZDcDQNoUEEcQne06ZJ5u3oPstg+EPk7E2Gff/VurVo5APMNoCFnCiLmwyRb27jR7fEwApAbqcSKy&#10;3v/OAXHqbXvuNgay+wfb+O5wJIfbZ4ubMAh9kZl1hMPdlfiPdjW3s5jA7rN4N7sCl/2250UqENtH&#10;OJzkkm0/W4LvMbJRQP6hx9l9IPE9MbdHPsdyfF3GBM4q9u+8qH4QiAFwjnDss7kXtbV4+hqNMdsw&#10;SMvfShoBGWdD9mAyLvCDoEI+KOwMQfwp5CPux3Fv3+1xPGO0xjgExKlU9O60BJB9yQaARI/QOTfi&#10;JZDtAeLPEQHRv1gNPwsYJ0sASRIM2nozH9eGPUtO0VVa9x7ZeOskkg0Acep9MxjEFcRBbu5igqEg&#10;n+xKfDoJSKJgzKiVsM79FDXPeL+/Cshw1Di7n+y1QVzzHI6KRwfZAxVHyeICRnZikKOkFJCLeJI/&#10;6aL8JP8MkkEySAY5T5D8RphsWhkkg2SQDPIjg6AC8Gc+XPyAiHzPfLhE02r3u+k4gxwNpHYflXCZ&#10;IHwz9C2AwAxybiCasyNgXXSOAj8IpPvsFISdRTl7EBQ8i9LIZz6UhLRCgP6vwQ1ekf+dqSBgWiWl&#10;rfHlg8hUF5eSIiAXmTJIBskgGSSDZJBjgDT2GgSynzCE7JdLIDq5MQXIXI9B9tsPfDlqK0dt3u2J&#10;AnUOgZAZfWOXeR0jQ3Y1nXpjRym2cwCbzHxmFmLvZ00HAbA18zfsxY+GAF9ZAmRfgp1L1s4lUR1O&#10;PYaAkBm9lX+NHQEyTcuTA9s5LJC1/eqTtU22tkHWg0EgtvrYEbg+Es9hm2dru1WLY+aJDgeBg0Fq&#10;EPGixha0RdTPhji7a1pJIChG1kZzNNFetRojCuIExgQQt4tgFMTOEQUZ6iNua8ZBYKya7qDggsRK&#10;sRp0H5CoKwMciw8olgM5IPAQEAzaNhItfNaLcYwdxXK4pcBDTAvDygkw7rjdxkJnfKh3c1zHunnY&#10;yN64EydXYIO4HlBG45qTYxUDGTbXuriUQTJIBskgGSSDZJAMkkEySAbJIBkkg2SQDJJBMkgGySAZ&#10;JINkkDcHAjy/XSII8vx2niBNaR4rQiU78NMA+k/uQEHMN7iAdRbonEAqa4uvpe/0A7iCGNJNtZb8&#10;xQ/nt/x1f+BMQZw9P4hBi9mTRQFi1W8BRpCDtIEd2jMBsZ0b0Hu36F4sPx4AAT3nwsyrDeyZnyUI&#10;liCddwgfgYzqfEEArTm9KxPIwywA0hM6AgR0IIBuTUN7b/58nJ14NGhoFwD1SlUBQiDFcSABgsAZ&#10;g6CKIfB/LGwJEOIjOgiSnXWuIPTAFaOQ9g8lyIrEq9YEgecMgiSIONABJAiqdJD27EEw6HpEhDER&#10;fuVJHxPkXKOWBtL2gkA2xJz1OAIMZ2/F8bKW/mPjuA7Snm+PVNxHyCSKT7qoX5NwBSri7CJUyWGx&#10;ROyjMwUhs1/WzrXQTW9N4xNgEphNEDoxLvG5gvSmVjfBcVMG2StBD1IGeU0Q4EG6SJAjpgySQU4I&#10;cjG3s6c8TE+/O21lfSYSUjEolD0hS4rGYJaBIMdN1TjXvnmQy0gZJIO8Dkh+KGs2rQySQTJIBskg&#10;OA+I2bQySAbJIBnkMJA8jmTTyiAZJINkkBFA+KkLmtjRYz0JQQ38+guWg57QWANNB+qOcniLbeDY&#10;IHRAJPK6YkWTP5qKvpia1lsJ6A+RoxYCKwe9RF2p6Sh4ju4YisrBzmxzOc1/xQWGbvKj5YJmmjIg&#10;8pJYmSUZQtmDIWshqFhhSkB4GspecQH7zbykpjoAsnN0IIDr4I1XGI1XSoH4SDZvZR1eD4KU9Og6&#10;LZr0D5kLoKLggpII2ORACWqWA+s5QFoOVgM9Ry10i8YrNUGnircaa5oACNJea67nx5zH0lh0OSzA&#10;sIDXiv92PSm4DRVVYefgxZK2q+q6aOqiKnlhiAlojrIoiWVdB0AaDLF4kUrdFM2kAGVd1iQ/KamY&#10;UsGE/KCCkpTOckzKuqgnXFAIARFxgbikFpdQVVxQCgGbnJKMIkfNSil5jkmBxCUVLYwp5Vc2BdNN&#10;iw2ArBkIeyUBydWUDaDaK6KAaKf/qSdCAS2E5phWBaDar4s1qRXPQYvj/wHdJbwSjJ43RlXzHLTv&#10;K3nJlCmlsNc0B6LFVqRJMZA5kGjBisFOQyDXGgj1LFQxd22uGQ/RiCZFNRECVkRjCxBtPlvQ5SjF&#10;JV0OCoJ0Ac0BrlknkQpcr4qybUjDk84jNnZdTISAFVsgFASpS/G2C6aRFAEo/7Sr1YTFHVFNzAVG&#10;JfC1TaZyrLhSRbaqTRBAXIHkmFR1OekiDbGlCQVpiilg0YDmmDB3CvUIfUEE0kFIrYjhFKihlahE&#10;NUn3EjJAqlODTgBqWk2sUKfyElTVIgeLqCJy8HDMewRf19WUtCCiLlkQpRSk5iG5JOYFWL2nJDxQ&#10;wYSRkZYgXj+d+EHo8wwZCD0cQUAAmkwBaZrmqqKHKFmt2qrAXTUBETTVlFezpNF9iiZXuObV5GMF&#10;y0EuAWtS7ytSCTQpSegpibOAkoUtqlROFkg1SZtUqKz5UEJAiIDHuXpKWo0LJjRHHTzCQY+Auy9S&#10;qa15yZQIWMl4RXq/wnLwZYNujcTovCICiOupPoch9SYCVJEOaXEzATSHneqmmU4mZckO2LUVn+Rg&#10;tJJzGxLTGz7JoaXA4DiC+9+aJOrdVPyYa+2AdEUAXm/QFUpBIHuUMeszjuo5K7uesplILaYmpSyW&#10;/r1mFVuD6FwLsbcmOSBCoaimBtJwQcvme7TxuM2rOqwVSMPqvQb+1tGqTdvAkDRAa520SSO9M4I+&#10;kjoIIs4kIsDLXHc9Ig0DaBNZ3txowi2p6O1mvf2xnCy2OkjLc6SCkEtq5/uIqJU2I4eBCXgTqGbN&#10;XCIEQlFrjV1PRo9AKRj4fcTW6DgmkNFAqvZYjqxEHf6yYXeJ+NqCnWpzSUMCxpR5UVO5ILAPpAGd&#10;oVSdIXWuLOqgciQdL2yVJVGD7UDU9y8vSMlBJhzECb9tHARKb1cgawUCU0BK+2tiafYIlCBX3flm&#10;F4RkJ7ZWXNGbhNoYiLFkWnQ9okCMLtLaSpBN9UtMEPHtircm9NhrA6zRS0NVjXGFvT3SFGZMMf5Q&#10;zdvYpYXbm96IWPLx3TQLAjJlILQ1y9R7LjQv6o9abY+zT9VYBRwQVHYCBdLyL6/MnC37lqGPDz3J&#10;58pHATEUluwK6ahkZC8749M6XY1lJdCdRtW79ofCCe7G3cIqlrpVARPHEeNj0bxYG2ElCFIgV8qL&#10;dMtuK6M1C92tfK2jeb8CseMxSh4QfSC1AXLFbE2WsALS+Lwu2gXXeuV3KwekEEoBV1qJgCHmjJ47&#10;xm0Q5HF2ZSe0eaFelTZkex4QVLMwhiZhBxA5Km5aKhQKL+oiH6oca0zxEbORy742ZUWgVffrxIpm&#10;Nbbfl+J1ZZ/xlV2/a+o6Q4iBdOOIudppDBtIH+q1ttIGOtxv37rx9XuRnqD2bcE3sns6rI6ByPFP&#10;9Ih/ZEerpOA6TQXhXaSFA9NHekAm+lcEbWSvJEjrMy1zymR4kQpjyGdJRieKwlX7CdUFd6siFUTF&#10;ehk4sAQhgr5Q5QMxwhN1GlT2XYi6YKmxm/M1B6RJmqIoEA7e9MxyOaoLIm4Dn8iVbPfCQut96Trq&#10;10JXjaqUcUTrTNM4ymERzXAXWk1qnsLKV14QGo9FvbTCuRdNzLKGgGCvHXtBaCVW9vaPGk4n9qR4&#10;EhiLTC/qe5bNMUAKbhZlGKTsQPpuThEgq71A+nwkNXEQZIRHFtorHRV4xjhvMoJlMJq7PQKNOqWf&#10;RSmtkpl9G44a9ja3z5ww5gQMrHeR7ywK7OsR9fVDXdnt0ugxqauVNgbEUw+ISVU5M8xhIDRSTksN&#10;hKkJgCCgeT/yeYDdOprxhYxa2ataPPWO7HGQmm/BraqO7KqrhMh1ZdUKlZ6RprZySGsRbnUV8L/K&#10;mq/JcOCChJ29lEWYu7AxcwmM7K0+YrsgOAxS2sVOPCBWy1WuO0+xB0SFXxFxCwOEf5tR1dS+p0Hd&#10;kkr925Q32hJ7XXmH3SHjSJkyjjggKodozarTq5bmhDWaE2tzGdjxov1BcArIGsh+85nFih8vQFcp&#10;MawOh7EEkHofEGFrq7L3axP/woqShyYnHAyaopiPtEscENXUEfWja30WGkdCAeOqD6TxfB+ByT2i&#10;ZlKoEzBXrjq6gQ9tMTaSzF2l2g5EfBjoctgg3bPJqCYJMvWcZiIC8Qfi3xDJ/1dAd9YhIHUXk/pA&#10;Kg+IjCABkIYucVdAfUNUIKqaYubqnORKAzEmYLXyImF8wPyjW+lXIGQ846Fw7QMRprVm++xyD9GY&#10;rKpZIO0Ag0yBaI0XGuGMtf3atmHD14KOV6uJUBLIFFtRvvD4iS9s1sAPor5m6HurA7zIHVicqCWO&#10;ILBd3TY0IKpRQrhFoQtq3dhlJ65skKndzQPDQTjemUc4ekEcQdEJ6i7AmJF2ilNsJexF2PAi1xD8&#10;IK0EoUc4ggOCBrJSIHYXmaPNkHgc+h7pjEXId4SDDYitt0eMlqQ1gnZ7qzInYZDQgVQnaft28a1V&#10;v7PXRQUViAp7GgjEw4e7KIj3e2R8bu8DUQ/rVFHLGSEwPuRBaysQQ3VyiHDQ52dBEGpdEiTJNX0D&#10;Itqzz1LCQSpI050y1UfUun8g3wtEq5GxjR9LwIhrfh/xccZAEPaArIaBqICR1iPaXooTta5BBETs&#10;3zkzd68n4bCdFHLiifZ/jNSUt1+JjTmO+HKE+0CwM0WJFhYInU0hj6KnuUQorkm3ckCsZvN/sToU&#10;hE4rJ935/qEgvr2UPe9648Od90ub7wBAja0Rkp7jh3yI7gEZNKjuB+L4gpgYly6IOgVjgiSkMmBJ&#10;cHSQsmtv/ihSuREVAFHxOO2h/aGNEe8i/kEgVzaIx9a0r6kJayG2aZn7iH0pFaQMW1fbm0OaROXf&#10;5fAZk0YrxqK2CxjBzb3hIMYqgGY4ERAYjg89IE7kC246DADRTmBWHn9Pdd6+aQs9NX8V7rYJN2Du&#10;jJG5Vo+PaCDQthpsHEbrBGZhcZCCXdI31KuzSdZRlwiIPiA2BkVt17vxCEwQqA5IhQzQOFAVScDY&#10;RbZBysbTI9yuaJPXnqU6JG63A7IeGiqwWjOetIN3kYyVcf7DAkHGSpcJojmI2lfmXURla2AZzhro&#10;x199RsKrw+7Esz9tK5fFPRymBWgbhH6bckCgfYq8lPUWNUCgs4wrX5QD/iWYunMJ3+lsc0tBBC5n&#10;cVLc02mDtF4Q+2CT+M6iQNy2csJ16amjAAmMDQhYII0N0h38dA/V+EGcUFta7o3tqK9aU3aiHeik&#10;NXY3eWKPdZkHVqkAdTM6tXXHZPuBhA1eFlHag7DZI9CDisO96otrFuoAEG/cCIAEt/psw+l71npg&#10;WVg7MI+D44gN0rtj5TgNBp5Jo5pvqJ2OJFRzc8SxXrOjBp2Nt0vx9ghOBElI5uZIZGCxQHo+7gtL&#10;IYs2DWE9EATr9upEvoNAtOGuHwSVnjAWMAs9Y9jQ/PcrhUG8UxSfnaj2dkCa7gEAytYoiPim37PW&#10;Je7CD3376ov6Foh/imLXW0ytsDHYGvukDojm25F9xfBQL3OIGV3VCxIJv0V395wAKX2zSLG3BqxJ&#10;YxGdxk94j9QpD8OwnCYSfj0g4pER3ARp44mhYKVmv0B3VOV6E2MZtQw7Z0+QUucC1d6VdrolGWRq&#10;L/0X+vcO75GRImXbw90ThH23m6CVrSM2afQMiEox/U2dHsddexuM3rPu5nZu4bckEyS0Qs9jelMM&#10;7BEnfEx1EPGj7vQhm10LB1W36l6GQVb2VoPKWBubP+1BIJU1bJjNu7Injeq4PgqcPnVKcfawtdmB&#10;cYN2YIqCCqAeJxJMKACi7lNyfFg7rg9SQJzNw3VXfeMQBran8SqCdo8TCYd8FVy1Gy1Wnnqr78mq&#10;zzTDGQKC7dVk0WehG/Nb9RQOj01JD6j0AaQw4qMPpNAf/hPqMzNp94uB3oxlEKQGHYjWJr7gXxtB&#10;Cnc/2m7QsqzAXoNWVxaeyWHioakASI3hqttnd26ENBdKGwOkZ0lyZdzau7Jszdtnvqg/CIQEL2SA&#10;qJBaA2vp2nq+g70kWRi+rdq7jIEYt1LLS4xjuCkgUD1OhD/7yQYxju2a91uugTWcNMD6VuFcUtu2&#10;VgPtxcimRcsbNpQc9bwRBmqPE9E0mkV0JmfWyglv2tKUGt18S6O1cTLdRjUPRyFsfDHtBZHOvurG&#10;P7M1OzKxft5W4YW4shuAS9twAiON2VzmUb3SnrpM/SAQA/dxIqq9haO2fJiu+8+yQh3Eb986iLlM&#10;ZA49pRXT9aHeD9L4HidiKlDtvQZ9w7/51A41PodAvKsrE88T+BQI67OAaZX+x4mIYWOPQ0KDdoSw&#10;fzvXjNjr3rlWT3TWWxMcHSSUhPGtnMg3HGTEWu0PUowD8orJPPivNnwnEZBzfQKzsarm+4Z49j0S&#10;svQ38yjpyVsByc/7zSAZ5DCQ/CT/bFoZJINkkAySQXAeELNpZZAMkkEyyF4gqABNfJ/9EnoEYUjv&#10;cb38AbE1HpVwwT3yZkBq/435lwfC9xDfAgjMIOcGopy9eY3KjAQC+VkUyI5wnD9I+AhHQ8xqJffZ&#10;dZCVv1gEtGv92ROypGgMZgmYVkmziX32iwaRib7G5zJSBOQiUwbJIBkkg2SQDDI6SFOerHxwVJAW&#10;vRWQ8fS/Ngh8MyDsbZCnAEFXqD4mSNuikzgKaFcIgCOCQHQaRwF8lfZ4IEXRnsZHwJFBAD4FCDo+&#10;CDwVyJFNC5zIR8CRQRA+UdS6xiRqHQ+kKfGJxpEVJuPI8UAuMWWQDJJBMkgGGZaqDJJBLg4k71j9&#10;2FErg2SQDJJBMkgG2TM1BX0iSDvKDtmrgvA36dC1/wsHoY+UaXGJIXoTIO3lg9BHFSG2YwkuHKTN&#10;IGcGAt8KCCF4E86O8BsBaTHf42svfUCsC9DQXdcxHhSVJ40ZJINkkAySQTJIBskgGSSDZJAMkkEy&#10;SAbJIBnkEtP/B9+Jx6D7pXQiAAAAAElFTkSuQmCCUEsDBAoAAAAAAAAAIQAWAgS2oykAAKMpAAAU&#10;AAAAZHJzL21lZGlhL2ltYWdlMi5wbmeJUE5HDQoaCgAAAA1JSERSAAADIAAAAyACAwAAAKYe7vsA&#10;AAABc1JHQgCuzhzpAAAACXBIWXMAAA7DAAAOwwHHb6hkAAAADFBMVEUAAAAAAP//AAD///9DpfB4&#10;AAApMElEQVR42u2dTYvcSJqAtatr7uq0f2JPCXUtiJ+weykX7sHUZT3NzBy8l6JhYcifMCe36ZlD&#10;w4IHnAX2aQ/jZqcEeU3QKcf0Lk2femDSrFsgaoYuR1VsfErxqQgppaxUOqLdVVmRoYj3iXjfN0Lx&#10;ISXoOEKeHAkIiiARJIJEkAgSQSJIBIkgESSCBASY4tsAgJIEkE8VjgHSVwUicTDBBcAkVS4s5A9Q&#10;yfJBQFYQQVAQ6VcQoBUWA0hfESFXiAE2oh8kCECgwnIC8qlAJzII/ooIeSKkPmgQXGhRCBAEcc1X&#10;QPmKxjGpwYGDoAaEqFABlK8ku5kACCRCZhaQdQJIHCTfYZ0DEM2TPKVJsfxlgvIEksLztMJ5lFSO&#10;PMFfYMuDSfYwICUDATLIClEQZuwrApJBwHwA/r8oEf8DIgJS0LYAJf6CgGhGtR8QUnvU/UKkqhYD&#10;oRJWRGz8DwqNYn9ykBLS1CIWYLLqYVqEfGYgCe5VLCDQAlIIG4HVKXFz9KMA2a+N5JkAoUKXFMLa&#10;IjaQMlNAihoEO7wE7N39cpBC6dmDQLBlcZDiRAfZt42IfsQCUjCQimmdzUYQlEAK+pklIt3RPm1E&#10;69mVsRbt2VWQ0mHsOFm2Uoy9Avs1duJCsU8VYy0FpCi5akGwIm4X/7FmILwfWZViPMagq5JelpMv&#10;2BBujyDYWsnlttEvNWQKl5PWwj/yUwZCJMyTDM7ICLkErI8pWL+JylNEvqBX7RFkrNBvnHKAIFUE&#10;ObBQHAkIs/tjaBEUQepGxXc59N5i6iB0FJcBV0rQ16GYoUx7dXqhIGt+f5FMJmRtIAUSX6vug4ww&#10;TthclVnDVvdjrXKaaUVGMFLz9s3UAXKKm5uAEFYLCC66GgykgvJQpE+m0Nki5J5/RUbQmVUJxVh9&#10;iEBH93D3fOwg5FYZ7hEkLLN5mmcID5eTrDIniQ4DpAirdEgmIwosVWleYQfBtwkHCALoxBe2zqIK&#10;BaG3/rLXGhkEBINUnUEKMum3J5BAWycgZZJ2BFlVZN7TBQIGBKlC82ItgjqC4CF0Tu/C7TkOCFJ0&#10;AYF2kNLVs1s4abj/MCDId99zEK+tw3VfY3eBoCuaYzUIyM2CgoAAW08FCAIZRNnuIPdLmjIbBGRz&#10;QZWCLZO2t0hSgxB9H6xFBgq0RcJC6k3Ry0YGCtRGggKzkSFBDjd8KiBJj3WWhwid+5GoWhEkggSA&#10;bBC6u8C/FkMKwjNF6Mk+Qc7vLm4Wm8UZ7p0veOTNYlcQmilC5/Qv8WEfIO8WZ3fvbi42C1qZGKxj&#10;0Uam989o7dyds0zPO2XqAbH2I1tReS/uz/8qyvzpmv7qDbIVzfyYgPyAc/sdBwnJtF8/skVX929u&#10;r7fXuMzbN6RMVpmk6B1AaKbvFu/vPv/rxXeLPzOwP4fWTgjIxigTBwLy+u7d/fW3C1qZ+G9/mXey&#10;RelWzQfWr++/+fiGFHqFrm9Dmpk6ngAQUtU8XCrfvb/GPz6++XBNK5PX6c1Fe5k3ivITY3C2ECKZ&#10;fmS//Jn+iwFSKCBYNJyqNkDUXj3tIHfvahBiUTzTS2FxLh7JNdoLfWYD0e69MlLmVpR51lom05nv&#10;W748Z9XCW4RY9dc3jd9tydTTzKRafuMFucE28OXd5zdff7t4yqy6LdfbFj24Oxd+lrgKtLz7/PbN&#10;t6R20OKn61aQr9syJbWz1VukTNTp4eTvLoiePrn/5vbN9nrJXGJvkBfcPdVWffvj9vqpv0Vuf2yv&#10;ndtr0/1WFq9F9fT++sP1W1aZfctEFsgPuHaufJm2KtYLu/vlIHSCrpS/riX0lekegt2/t8W+9ful&#10;VlN/bwfhoSTzYBnoM/oddiwZnKkDZI2Kltn41vCnwwDhG4Z3ANm6VG+5A8g7F8iZC4TbyCldH6n6&#10;gLy/9pU5ZPCAQNgfxF/mkOFpO0glQMTy9BDhcgyQJbMHc3kaqiAZOvDw1mns9GOeZMU0QJALhPf1&#10;sL/XOhAQHvgJiH4grw8KpEzJbqZeINY1lF07/LN+IJavdyxzFBApU4eNDA+y68jly44g2q1ur2UF&#10;61yhs8PfJdO6dmzTQcXOLbK/INXOtEFajf1oQLLjACkTNAZI6yzRSC0yDsjiWEAuRpBdydQAyZW0&#10;Qy1Pt02xDQFi6UcAGKNFWqe7BqkdHQQO4X7vzkcQ28xUqR0dpJoQSKuxDwPyYgyQF51ABlGt+6sR&#10;QGwzx6ODvB9B1ewzx04Q7dh1hoYI+7AZA0QNw/Qj9z8bG2RP25zuvhgD5Iv2FhmnQxw/jGLshwBS&#10;RZAIMh0bGaMXMTLVQdApkL8epB/ZA4ilH1mhI2kRGmAC8v6T2HoYZQj5YxAINRVyVvdwjf0qDKTS&#10;zuoefnCCsLO6kwfJQdtZ3QmBYPOY+GKoCAUafJ19vOA+Bl6DDNAimwNQrWLyIAW+v9oJRJrNHA6k&#10;NVMdJKVPJSjbz+p2KnP7ICAQZjQm5Wd1+4L87WIE7fnpWQcQpD5hLEMHFFprRwOpNJDJnnqrDrlF&#10;WkMEiSD7AdH3xu8MMv5yrh2k5esDArFlOhoIL6z9PMWIIKn64KT+/QgvbNgWcWZq9CNiiDJYi/Q/&#10;T9ExUx1kMK81LEFnkGoSIAhNHaQl09FA9h0iyIGDGMf3drsf2eEQsjvYjpaNvTw9PMjWlemIIBty&#10;jHZokM3DgAzfImTWYbF3kBFWeJwH9Ue1kRHW3JzPgJgaCPrUQeLTnPYe7CAwAeVwy9MPCEJWdKvD&#10;Xp4OBKmO5Rzi0YDkUzmr6wNhS29HsTwNjmV5+mha5DiMvSDvjjsGkBKr1WqX5emDUa0UQbDL8vTh&#10;2Ij5dQQ5CJB4PxJVK4J8YiBWoEFebTNUpp8MSKYky5TC1F+l7RcvTP2FxsjUA5JP/T1Wkw4RJIJE&#10;kAgSQSLISCBAe+4LDRl7YbQaVrYhFLS+ZGeUTNtBIIDAyL6s6HvgtZSnJN5ISg6j7CVTD0gFoPm+&#10;pULfgENT0pfE6WFN3wi2j0w9IIW1TKi865OXiWzvUz9lL6HfQ6ZeG4EWQaDlbfb2MiGyvSlwlEy9&#10;xm5+WdA6Mcos8tRWJtxTpl6QUxBapkWd7e+4GyVTv2oVu5VZ7ClTH0hlKxOA8DLBnjLtA+JyMLYy&#10;4b4y7aFa7M2wRu4dQMbI1AtidsLkTZGZkTtdITLLrPaVqddrmcMi9s4CPdAVIrPM3DKrP0qmHpBp&#10;hQgSQSJIBDlykNUYUqwiyKcBEhd6oteKIBEkgkSQEUCA5dPOYbBMw0Gg5dPOYbhMQ0AqujmwmYmB&#10;ZAIhdSzahIYKwRQNmGkIyIrPuYoyKwiyEosALFM7wWGFVoNmGgACTwwQssIEVrZZw2CdOqHrOMNl&#10;GqZa5F9Rl1mwMtEuIPTUzZCZhoMQK0mydUL9yxAgq2TITANBCvGkvRWbDwcDgJTpkJkGg0A6HUum&#10;+uny1zCqNWCmgSBALZNMqe8OQqbmB8s0GKTCfoWVWXEpdgWhGQyWaRgIdZRSmdkYINl+QIq6zIJx&#10;AeuiTTcbGTDTMBBmJSkiL+PEn8okJa++AnCHYw0VypMhMw0eNALLp53DgJmGghz42PcTBKksn3YO&#10;Q2Ya79kjSASJIBEkgkSQCBJBIkgEiSARJIJEkAgSQSJIBIkgESSCfHIg9ToBm2cHdUlg0iAQoJIj&#10;TBukAnTFdvogBQEpjgAETRoEJlmZALZ/HdC9E+T5dwD/w38l6XRAKpRV4uyqACkgKMgWOcvh3EMG&#10;KSpxdrUGoVuAyAYBOB2QglKoIKAGmZCNYBCYWEGqCuXZpEBQYyPMa9UgaFo2ghobYSDMRmAx6AaK&#10;/Rg75CCVCjIlY4cwK4XAgGxQxr+rEpAPgHjmiYDgHi8tSPYZA4G0B4QZgCkBKadi7O0BDJ/lg4BA&#10;FEEOC6Q6FpD0WEBQBAkDgShP7U/ZnRhISUYRGZg+yJpu7AZoMqfAXcfAGUiBnUqGMnJqC4ISN9MK&#10;/3egEQ6QU5SD+rUdUFexQ4ywg/BDQvzVNgcP4n61TcXO10z/1TZHA5LjljqOlw1B+kKuI3izGH16&#10;KDgKkFV1FC8bguRpcPFlQxFkPJD4sqGoWhEkgkSQCBJBjgkk9uxRtSJIBIkgxw6y0f6+udBT/O2i&#10;5YoAkM0GnalFnJ9rOV5oEXe6EDdnmqDnZzrHmS7m+eZysVFSPLnQUpx3Azk7O9PK1AolKZSos7Nf&#10;b5Rrzs4Wm42W4uJSy+PyzIjYaKVcLrSIi0AQ0rNbM1DYNs/x3+eKmJc62aWe4tdaHmdaMWYp52eW&#10;S76gH4N69s0jTUwqt5zjlpYpCfEVkVuOONMjXhpiPtLy2Oql/PBcS6FEBID88NuvNLlfmSA/f6TI&#10;/cv/0qR6eXn2lRyxfKnn8eiRdsnylVp/2yUW/Kmc4vf47w4gtzRLKYOPv//ssVrm+fL5Uo64X/7x&#10;5f8oci//8OWjryRlW7798hcChEp7f/Xqs5dKplfLx69+Lsny8fbLx2fPpRS3Py5f/qIDCEIf/vsz&#10;lsHNhhS6RVdLIfc5d1Db5fKaNQYvZLl8xb45+zUV9PYKvVJcxPb18uWiAcFSLUUe6HxBInApPMUZ&#10;SbPdLl+LFOd3T+g3929FxL+0g/zDE1JtVwj95Zp5Ud4Syz/wNsYRvyb29nG7fENzPru4oSxbLvfd&#10;2SV1tffv0V9EhIDlYj5nmd6/QffCoja8nn/gpdwR2I9vbt/+gSnb2YY15+0f3/L684D8Exb0HUVY&#10;CBDuWnANk58EhIixvbrjYtaq/39NBKPfvqkjLniHJDK9ZKX8dK5Ul1IsI/jpXNSfrIa4MgJA6KV3&#10;rAhikJfnDQgtgqdgcmPrOWdl3Ddynz2jGioinnOSOyH3Y7UUfMGTjRYhUryzXhLUIlL620dLjeyz&#10;R485GQNh3v+iAUGvarm5I2hScKmeN93QBauux1opX56pPcDNo0dqCrTxgPwjzlOqifvlso5gPxfE&#10;F79ozHzzH8+fL58zuZ/QiF/+/s+13XOX9vI5J2Pq+fyurl6a081viZv8WVPs7fXLrx6zTO+ZIvzv&#10;8tVnyiWf/aYd5O//89XTX8kOD+EyXki1+f398unyqhHzh2vssLiYjygIHpsoIN8u7rfLR88aqW5/&#10;vHvyGctDRNwvz55KDXD75t2vls9fSCmu0YdXP2eXvKdy/KvX/b5mKaVcmXuqwwfhEr9kYmLr4Sm4&#10;3Gj78YqleCwcEU/RZL3VIj4s314p9Yd7Iknu2zeaHDdf+/uR22tpHMF6Ki3RFjVi3pK/uXXQiA/S&#10;5UvWRLUDa8Lbt1p1Ib3+lAolZPcqalCHqILIn+WIpS73az03GvHdwlKOqAx/2DjiBwR5jTqHzXAR&#10;DhBIHsGbyMvTG73eNm31MyzIpj9IiYqKbDxrAdl20ogWEENMOdM/6ym2wSAF+bGmb++Udz78zarV&#10;O4Jsvfq60cveWit0Y4DwJ9OeGntRNr3Ns4t+bXsbSitIt91BdIB33rNZWkG23UFKthUNwiFA2NB1&#10;gOAH2VpahP4UIHQrYBeQ33nJzgcA0QJM/jmxg+TkCcLDtMgQICHB9FqM0fBa/iCPZZqI3z00SBWy&#10;8ezuvA2EBn+KcUAgUzb6ulFj49ndeRuIPVyh/QS7jZCNZ8DceGbIff+z3SW4v2qrHXMquxuI+TXJ&#10;8e4LvczPd4OgmSpyf28Buf9GVs83dkXoBGIIoRQxCMhCq52bry1ktjYzbMQF8tMzixC7BirmF50a&#10;gIK8MMmCQUijG0LsGsidXnumJIWCerfQzIprow6izM+3bhggdWUEY4Xnrlu7WTNVUb83b4PR3b/t&#10;sGHAqM0wkHYya6YBnu+bodcQdwXpHwYGMevqzQOBaDYyPMj9m/2AIPWVHx6Q9juOsSp/dxBDbiWi&#10;pzkYI8l+92O7gfx0vbuht9dOMOqALXL/bCQQf4QVpLexG2Kahv5sJBAcoYOUqhPushXQ6qDe6Va0&#10;6W4BASD/PvRWQEPMjTdFj2AzmtFB9Ig/DQBiazMDJG8BUffW2G5z33nl3l778vCEc0sEbiIDRH0p&#10;ZKakN0CW3mK3uha8HwME2W6sCjfIUyWD73Uyqzr3kqpHhA5StYG81zPwg7y/bv36agCQq+4gb/UM&#10;3g1gqIa+Pg2R2wsCwweNOIPLwUFwps/bS7nSKxTtCjJQeNpOhnQyZNdow2upXXnXTf49vJBRvZde&#10;uc2IwTf5+zW6R7gMQR0bZBQyG6oB4uwQg0IPdzpQGNjYDwek6gIScC97kCB7m6OKIIE24r+X7RGG&#10;qgwdBJ2CcBsZBaRndRkgK+Xr8Y/v9ZhEskQcwvG9a70BnvUiGxakxyqWf5b7IECGWJ/zs5OIYUH+&#10;evFgZHYQmIBc2woYFD7qdTXKEqo1OFoE8mfQ7Wrs+kE1s81GBqn4M+gUkCG2khhtNjqI9Ay6Wi0W&#10;up6oEZfoAYMDJAfsGXSdQIx53rOHByHPSTZA7lA7SMC99f5AUv7czwKZWwF9LWLMh3wZADKE4Vme&#10;CghhlskgWZf89P0IJtlT86KhdnDqIGTbXA3S8dFtb7tHDLbypoNUDKRAYF8P09MdxmJQkDLkGXRD&#10;rD0Zqw5+kPfX1gg7CErNZ9D5F6N6BP+C1ruF0Waaf2DsDhBLgxll3ljk2hnEWIbYXBtyG3ncoS4g&#10;78y68oP4yN4tOqO+s7eZBlImO22q2exM1gPVauwtXwfZ7vAgocEDMvjkw0gg5uRDWrpbZJ9jwF1b&#10;pB6iBIEcEpkO4vZa/IDkRECqNhBjUPh4oiD2k55N6DVKWj4AiC/0Ahnqbmy/IMrWwd4gRsSTgUH8&#10;ew8tLfLEG+H3MeeoyxClxzLPMEeRlnqxVjINRA9Szx4C0nmBMCTT13oKi/fssqxgTPdbtlp2Xvrs&#10;s8V2YZAtUZdBY68W8YH0XAzRIl6j3Ua/JknnZXb/Oltoig4gfRZ1/WS+YK4gXltTjAyyuzsIIEO7&#10;gvRZ1B3tfOUuNmLU1Tfo4cKgIHoLmYc+P/c7jAcAaT2bao/4mRekL5kHRL5nPx8A5Lw7SJBpdtow&#10;oD6ZC4dH11qEnuLuUo/QD/si/TGT2vPdbCnsZB1Ani+6yh0w/D33kvlBaMQuLWJE/NAdZOMle/Qm&#10;qBE7gHzQNek7Qyr9cmMcb6zeGZXxPfKRmRELNPBMozmveO1rgG+9zWyE763aODKIN8Jo5h+8ymf4&#10;GBoxKEgPMvOSRb+IPYP4g6Fr3x0CSI9g6JoRvrOiHhxI3+ABia8kOLQWiSAHAgITUPbZCnh4LQKN&#10;pwJOFKTq8XytAwU5kjdU5gAcxztD0dGAFN2fCvhwwf2C4BrkCFrkOLxWgcBxgJT2pwJOULVSBEF8&#10;HW0EiSCfEEi8Z4+qFUEiyARBINBiDzHiUwFJcYIMAvJfiUq0wv8daMSnApInUwkekEmGCBJBIkgE&#10;iSARZAyQUp9whPoThqD+cglIBjdqBFTv/qH+9gNbilxLkatHKaBDZhdIUcBSL/PURwZ1MQ25kZEp&#10;0lMAnUx9ZhakTzwJBwFFpaYvyXtv1Ah0okVA/RJkXLI2LvHmYcjRBQSiSku/RkYEVFXLkgLpKTSQ&#10;tf7qk7VOttZB1p1BCqS1sRFh2og/ha6elW5WFfKpJ9wdpOgMkgOPFZV6RJV47ayLsZuqFQQCfWSV&#10;N0XpbVWtMrwghmMMADGbqPCC6Cm8IF1txKxNP0jhE9PsFEwQXylahfYB8ZoyQD7/AH0poAFS7AKC&#10;QFV5vIVNexHysUNfCrOUYhfVQkVmOBiz3658rtPf1ZspTn3N3K1nL82Bkxmhg5gWkHr9mpFi5QPp&#10;NtaaXIggESSCRJAIEkEiSASJIBEkgkSQCBJBIkgEiSARJIJEkAgSQSLI0YEAy6cpgkDLp8MEKVN1&#10;WxFM6YafEpB/YgWqQGyBC2h7gQ4JJNOW+CqIIDmkWaCCLKpV+C+2p72i64EAHCiIseZXIEAO/NNT&#10;/1T8CiBYMJDKsUJ7ICC6cQPyCAayFsu2BxSA7HOh6lU51swPEgQJkNo6uI0UlOpwQQCRHFtxAsRm&#10;FlCQHTocBNQggCxNF/ra/OEYO7ZoUJImAHxXCdlzwUAwJN8OxEEgOGAQmFEE9o+6LQ6CbUQGgaKx&#10;DhWEbLiiFEL/CwGywv6qUkGKQwaBAoRv6AACBGYySHXwIAjULcLdGHe/YqePCnKoXksCqVpBCtrF&#10;HHQ/AhRjr/j2sor8o/24DFIdbotkzEbwIIoNuohdY3cFMvKSLOaqRLeYQvrVgYLg0S+t55znTY6m&#10;sQEwdswqCBkYp+hQQVpDJavgsCGC9AqFBSmCPCQIsCBNEmTEcJQgEOWpdnZomiAl0dwMTB9kzd89&#10;PZnj7K7z7Gvp3dOyhsmbvKVLIZAb05o8IElIjs4kDpBT/u5pwro/U8l6Xud+KiB5/lz97unDB9Gu&#10;lUDIgZGjeLzh0YCQyYLjeOAkPJany0I6QXgUIP53T08ExHj39DRBLF9HkIMAiY83jKoVQSJIBIkg&#10;EeSYQGLPHlUrgkSQCBJBxgWhO1/dYc5S8M0Aaf2AvJQ+cAsmNEUTIEtYFiGyK0UHgOR1EThFmdHS&#10;cyZcQrc3UKlOauHwNWQXLxMTf8Ip6CX1lWoEScGlyKUUdIdwJoqALMeSlZmnbA9xHaHuMHb17PxK&#10;8inFXSjLNGFCnJAInKoWMwEl3cVIPkHc3eJ/JfmUskvolSX7ikak5OKSjx94wpR21PSXUmbWCMEy&#10;YAlpREjPToVgUklCgFoIGp/X8TxvJQWkKTLGA+oIngKIAYacQgfJWBXIeecsnpF1AKmLEMJRIaAE&#10;YkkhRzQpUj1FWoMkIkIWE3G59VpDTd4BIGXSVA2Qc6RCoDoCytI2jS4ahhNDpS1xwjWTioEIBWxA&#10;8toseMMIRaMpqOpScwkxdgYCU5EBZEY/rwEhzzFBFUvBy4RMO1gE0fFGCH7JmqUoWYuQFDPuIHJy&#10;CcyYDcKsTNenSVngFNTJEHFyKJzPGoS2iPB05WkGmVTl6QolPEead8mqhqVATG6U5PRsQr1JC81y&#10;QFPkKC+LMstBUkcglgKRiBSDgLzMylmC8yBl4BQgKTOYkYgMpyAROGeYpWhGaPwgOZqzDHBFlqcJ&#10;TLGOkoi0lioBNIKLmfIIBPK6TH5JAuoImgK3zoxEJHBF/RYTM4W4KtKEiUkuIe13ukqyvI6gl5D2&#10;oxG0hQNACjWDlOU4oxkwqWiOMyomLhNLJSJmvEyGOmuESKjqYJAcR+BqTxnILMlYCpBS+zqdkRRU&#10;T3FEPk9mWZLOmR2l1MxwigynKGd+EKwAWDgKktRVkzRl0og5LYwLIbtM3gGJS+ZyChKB6wSDgFT0&#10;JCQFuyQhcs+w+MxHpTTiNBO+n0fwFPMAkFxU3oxbfZ6xiCzhZeYCZFXX5nrOxMy5mNl6LjkhkOJL&#10;TmmKCqfAghXMCGV2ImYGaNORmkjLBOchHDaOKHCKU9pEGOT01N+zK905y5RHzJlXwmKumFQ4goOU&#10;c9KINQg1BGb/VExizBSVqBbNg7ktmHMQROQG+SwTwxM+nKkbAJNBQgYgTl8l84CePVkRzwPn1Kaq&#10;jJkhFmJODKFccyHmRG7qvtagwIYIaIoce62coub4ejGmykGRojWJSOmyWJWCZospdV9rgHsaVOIk&#10;cFV7POors1lKMp3xwnLq44nO+0HS2vnmVBImFfOUuCxMRjskODsR40tKI7wpLpSISeWuA7mELOWf&#10;1BsBU+F++VixsA+s4WyFCMg66z6Mb7bjchD8oQFJ6VZe8QzcvK71JlSiMqiYLA+ldiQxGxCSKWwO&#10;ymUSqvy77/0Iv08oGzJ+40BbgIqZCPUxazNTUtgCUO5GSqCClHNLpiKBAwSitjcdrwFSa5NHUDEL&#10;Jwh2kXmFjcYJotYz4Tihl1DT1EHSIJAy5E3HuX6vlku16ZBTSlLfDjb6q6QgINjw8trwYKnZGfmb&#10;XQEtYy2ayTrkTcd5XTdm/a+Br8JNA2hAANWkWrOQYlUSCLbVecoMUQfhhx9OHXtRmrzYhgJehiE2&#10;ESLJnKdWU644vDYbjwI02z7RNEnNhPrn1PAxJkhlBUn16tUjWKOLW5/MIoTitCq1Rbi1p8FmZAXh&#10;N78QDgCCu5iqBtHUArFbnFbNDQBpdNzSIvSnALG96Zj1fyc1GedINBBawpwOCYq0nl+QSgd6vxHC&#10;kdJT1lB7mrBlTyMDyfFwTWkR6mB49TIQrgQJkPygLZB7xtQAYZ2/A4SPR6wgRF9zHUTr8fT9WrWx&#10;c/eBGj2Z1xEz5uZ4E80tZZPGwUlWOojqbVPJjQmQ3FQ+OvQiIEVfkBOqJ2K4MWNys3t0bYgCXGbF&#10;2eWZR2T1x8R3rRqQRB/35DZL0UF4oylvOjZGRULYpgF4fSfWIZSsFon+mhG9vit+c88zBTVIah0u&#10;OEEq0SKwedOxWzbdfrHKzZAThNxsNClceRhOal4rXw4Mp+MDsXzdBtKgivqu7K6T5DEHrc7Vdfoj&#10;1exsxpxO2h0EeUG4WkgDi9CeYKaANEMU5bZKA6NkQl+NIQp0gAh3CyQ/m9cmSkpuxiwwdUvsrm4a&#10;gLQQwZ1CrvBJ4jLUPBNzkgEguQWEy61EqFe16YlDn5pS6GkJ2R/PdBAeAZnhGSDabQ/bMKDk1TQ3&#10;B5HkbpwPr95Ea8QmRclk525sZmmjpixJgZVmbsgCNwzkavvrTbSyGg1pdMFuGA2bd238MQw932rV&#10;MmQZa6EWY28SVG5VL4HW6RkVy/WbT3zP7G3mcpMukE737DO9iNQSUYPAZiVuprOzKSaER4Dco9pa&#10;VWp3NcxDQDQbyYJ8jQayojP4tBkYSIrkwSFLEeDXcrfDCGmRIhykkMtMa7JZTbYCsi40ILNQt6xq&#10;UtvYoi8ITPUWSd36zT0lH3J2PS3tchi7gPChD1JuPxJdzyyORNaFlpX5sp7DNp1gSu2sGWBpZN1B&#10;8sa5OnRYmubpGKTJeEvXw9udG55282KCtBm7WOcGQkxKpsvNQaRJBRToXNNM7A5IUqd/4YanjcNM&#10;r6VWkdbKGGHO+gAIal0zQJRJHEWTpJu+ZsagSUHEZMto+Umbo5TcHfm46r4VsJnbq2ohuNxVZi9X&#10;MVShFmwavnFjRoc4d1uRaWezjj17Wtd3brdc0uguQ80VtcjkGa2ywxDFOruEbCC5D0RKZChOc2OV&#10;KCCMPdGtSK0dmxUZM0WVA8Q0dvWRdg4QPUIMZdlGAFfzJlmr3DaQxNZmqVnjthurNverFaSDEEOd&#10;AaeOW++8W7SIbUjI6x0XqiPK5TkJ6JrE7gcSMF/oAMlNTWdi1h1LftIGgsAuIGXtAMvASqZh3Q5S&#10;d3m8AdfMgxC59a6HdAFiznIX1RJDcN0jNhF5qDOqFMnykPltMlUgDfFCQcT4E5h+1wAhm0SyEBDp&#10;EsWK1oEgsl8zvFZi8VpzGcSQW2SMNBCc37oFJGkdPgaAnCg3OQaIVpqYfOD3ruoNhqOJ+CpUorAn&#10;DpAm0zBXpidkHUvgEEXxSVwqXtcOFyStOdlAxEwokGeugkFSD6C7Q+SdQmM9qzo3bvDzGrWZzm5c&#10;QnMbYypOi2136otCjF2sJzfbu+aOG8LmXqdlBtewgJXDVHLHEkQQiK0fMRyUKpUkd1EXMXM4qdQt&#10;N3JbkSH3uh9Ikwg4QAzVQm6Q4Cctz5krTN0OoytI4WiRAnUKhqNzpTAiVt1BuvTsPZ/jp7eZVDvu&#10;VTkxUR8Mgk5BOIgjSNPZaafkbVZk+DUtwgBZIQ+IK0fbmKUriHAYQT17powODBDNcWh3rnmr3GZE&#10;FmDb4t630dewQWMmr251nXwwQPLaldkM1ZiGl77NHKtEqHXMopYijQ66g/Ck0vpne+XZeki+552P&#10;j5vKCPZ8htNZdQQxkgasWSPrWIsf5smzjmMtl1+zg5C93vRheo78V94CU12dla6eH0sgw+8V6vQu&#10;AldX37KFgz5MzwEyc8utrwHRKSxgV7fUft8rCeTSpGCQSnoGndtvNPMy7OiFunNPAsk02w5rg8S9&#10;nrB6IBDFSQVR5EhbGPFZkQMkx+5E2UFnMzAx6cv+KtzzbvxOC+rzrS1uKW/+yloX4TwgCBTQAZKb&#10;u46cqIaMRLAWkARIazqiulZ1yyYtpeggaSnqV90K6ADptCsxlSfvnSCpW/9mjjlvy1ZAKGa6CvMZ&#10;dNLmsqIVxHVAlQuRtZo3kTFzLFIgGaR90Eif11aDFA4QqS4y6TCFrua60P4VBNZgMGltat6qmtFo&#10;IBUDKRCQNzCzornLNyZkFBBSRBNhgKCgmfg8ZAGyGTTC1AlCfkkP00st5yqkBigEJ1ec5kyDGGBm&#10;diXh7KkFpMoCPEiZ+kBw4+bSaYXUYiCKojULYpJUa9BavfVw3WXb6sKczVmSYQ7kp6vtIKbmrYHm&#10;ateyL+VFQJvi5OpzYOtQiDbjR8KtIEUrCGk27rGDQZBlE3kD0qyM2vudQlMSdbI6t4M0GyX42imJ&#10;MIY5fB1OB1EPhgeDmLaa1kXY+kscL/nXvPWRAkZXr6qi8CAaiB4cIO0eRwVBNpBM7BpqWyKyDY6d&#10;988ekNZnB1kPLOS1FrjEZA1QBoHYvpbOyjV8xj17WjpbJBhE7TIbRZBMoh1V92tmA3hbBCqLcW0g&#10;aesREisI72aqDveEa+VIQ1vQQVq8lgGi1k5qbyxJEejqq1A+a7BuSANBh0w6uF9k2bHgBEktirBu&#10;7f+khlXu4/WzGeOA2O4JtZ2ZtZ/i3qRt0MifkZI4UAcEOamlkizA4iJdII5twioI7eoLR4q6WE3X&#10;uoHwuiJ5sNt/OtiVQYiYYuwomwpxUivvA3q48uXuhM14VztT0gME5wNsx0KB1vwrfSl75ughE605&#10;25xUs629WU2kpWggbUMUKhy9klSvch/FJ6+st03+2anEpp6FxQko1cLjhYPOkL1iHCBzfQ0jqYtY&#10;Ac0Cmg1PEJljLb7eCDPnRhtlur1thj4ExDFEaQaNiaWumoomEXPLhC2PSOoVNQ9IA90kVDZh9H28&#10;YQOyqk28KZoXpm5hL2RiiOzn2QxfP9e3RzTi58omjHQnkExezm1AVkDzA8IklMUsvxtzrEvzHrJZ&#10;IKWa2w+E13emVR4ZTdhGGZyMr4MkdW3OQweNiX5KODestjeIsjojbSZG+hqQshuixSTMRkT6Jh5j&#10;WGSXtBtIM/eUA+1yE6SO4P7BtavA5qolHRwQxNjrYDgppE8dpe56bQpWLzHabO4dEwSBSHN6xmNA&#10;lJsfdTnJmCRWzWolq1xTGY3ydTvtHgSSyr2betOWyvdL4vaVfVWx/jkxnwui7Upp2nJea2PpOPTQ&#10;tKrWRLuANDlKizGpPgemgEBgmXRL9XnlWf38ROOOSgVJg0Foz968V12AKI9RRLYHgzSBScU1Sd0N&#10;75p0U+51VF1rekhl41BYz86F4GMFhDSQvN78bj0xYpthyB234hWSpolEsXWbqYtwuXLX02WI0tQ3&#10;H5GUmRgO2z2i7g6Q7uhsnZM6TaS2iK2J+ERAFxB1jIP41Gtt2y0gax1k7falfAYS6upZukC4ZuwC&#10;0ojpD12fHGKdmVvZjyDzTfSdOkSkV2+XM7ZDBEX5hBUVu4y1Hi5IvlHStQmC2B30BEEMo6F3D5MG&#10;ke3PAxJfSbD3EEGmAUIek5y1bAWcTotAVFUtWwGnBBLweMMpgFQhjzecBsiRvGozB+A4Xn6Kjgak&#10;cD/e8PCC+5XNGKQ4ihYp2HbZ6Rs7dlrVUbxXFyqPN5yysacIgvhe3QgSQT4hkDj5EFUrgnxCIOVD&#10;CBNBAkFW9kshaD47kgckCcnRmeRTAcmTqQQPyCRDBIkgESSCRJAIMjhIme6tfDAqSAWPBWS4/B8a&#10;pDgaEJihvRgKgCcwHxOkquBeDAVUKwjAiCAF3I+hALa0Px5IklT7sREwMghA+wCB44MU+wIZWbXA&#10;nmwEjAxC9gntxWudIuy1xgMp6SNl99GPrBDuR8YDmWKIIBEkgkSQCNItZBEkgkwOJK5YfdpeK4JE&#10;kAgSQSJIBOkZyoQ8WaoaZIXsQUHYmQIy9z9xEPLM5wqlqIBHAVJNH4Sc9IB0xRJMHKSKIAcGUhwL&#10;CCY4CmOH6EhAKsTW+Kqpd4h5Asijywd5ok0cNEaQCBJBIkgEiSARJIJEkAgSQSJIBIkgESSCRJAp&#10;hv8HcdhPnivI/x4AAAAASUVORK5CYIJQSwECLQAUAAYACAAAACEAsYJntgoBAAATAgAAEwAAAAAA&#10;AAAAAAAAAAAAAAAAW0NvbnRlbnRfVHlwZXNdLnhtbFBLAQItABQABgAIAAAAIQA4/SH/1gAAAJQB&#10;AAALAAAAAAAAAAAAAAAAADsBAABfcmVscy8ucmVsc1BLAQItABQABgAIAAAAIQC25NO19wIAAHAK&#10;AAAOAAAAAAAAAAAAAAAAADoCAABkcnMvZTJvRG9jLnhtbFBLAQItABQABgAIAAAAIQAubPAAxQAA&#10;AKUBAAAZAAAAAAAAAAAAAAAAAF0FAABkcnMvX3JlbHMvZTJvRG9jLnhtbC5yZWxzUEsBAi0AFAAG&#10;AAgAAAAhABHWGOvZAAAABQEAAA8AAAAAAAAAAAAAAAAAWQYAAGRycy9kb3ducmV2LnhtbFBLAQIt&#10;AAoAAAAAAAAAIQA6I3AIwikAAMIpAAAUAAAAAAAAAAAAAAAAAF8HAABkcnMvbWVkaWEvaW1hZ2Ux&#10;LnBuZ1BLAQItAAoAAAAAAAAAIQAWAgS2oykAAKMpAAAUAAAAAAAAAAAAAAAAAFMxAABkcnMvbWVk&#10;aWEvaW1hZ2UyLnBuZ1BLBQYAAAAABwAHAL4BAAAoWwAAAAA=&#10;">
                <v:shape id="_x0000_s1027" type="#_x0000_t75" style="position:absolute;width:59436;height:29165;visibility:visible;mso-wrap-style:square">
                  <v:fill o:detectmouseclick="t"/>
                  <v:path o:connecttype="none"/>
                </v:shape>
                <v:shape id="Picture 10" o:spid="_x0000_s1028" type="#_x0000_t75" style="position:absolute;width:29166;height:29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ZVJvBAAAA2gAAAA8AAABkcnMvZG93bnJldi54bWxEj8FqwzAQRO+F/IPYQi8lllNDCW4UYwIh&#10;ORWS5gMWa2uZWisjbRL376tCocdhZt4wm2b2o7pRTENgA6uiBEXcBTtwb+DysV+uQSVBtjgGJgPf&#10;lKDZLh42WNtw5xPdztKrDOFUowEnMtVap86Rx1SEiTh7nyF6lCxjr23Ee4b7Ub+U5av2OHBecDjR&#10;zlH3db56A/Pw3mrhYyXpuTwdelftOR6MeXqc2zdQQrP8h//aR2uggt8r+Qbo7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1ZVJvBAAAA2gAAAA8AAAAAAAAAAAAAAAAAnwIA&#10;AGRycy9kb3ducmV2LnhtbFBLBQYAAAAABAAEAPcAAACNAwAAAAA=&#10;" fillcolor="#bbe0e3">
                  <v:imagedata r:id="rId77" o:title=""/>
                </v:shape>
                <v:shape id="Picture 11" o:spid="_x0000_s1029" type="#_x0000_t75" style="position:absolute;left:30269;width:29167;height:29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qOHPCAAAA2wAAAA8AAABkcnMvZG93bnJldi54bWxET01rwkAQvQv9D8sUvOnGCLWkboIEFKX0&#10;oLH3aXZMgtnZkN1o2l/fLRS8zeN9zjobTStu1LvGsoLFPAJBXFrdcKXgXGxnryCcR9bYWiYF3+Qg&#10;S58ma0y0vfORbidfiRDCLkEFtfddIqUrazLo5rYjDtzF9gZ9gH0ldY/3EG5aGUfRizTYcGiosaO8&#10;pvJ6GoyCQ/EZmXz1c86HpRm+ivd4+MCdUtPncfMGwtPoH+J/916H+TH8/RIOkO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ajhzwgAAANsAAAAPAAAAAAAAAAAAAAAAAJ8C&#10;AABkcnMvZG93bnJldi54bWxQSwUGAAAAAAQABAD3AAAAjgMAAAAA&#10;" fillcolor="#bbe0e3">
                  <v:imagedata r:id="rId78" o:title=""/>
                </v:shape>
                <w10:anchorlock/>
              </v:group>
            </w:pict>
          </mc:Fallback>
        </mc:AlternateContent>
      </w:r>
    </w:p>
    <w:p w:rsidR="00AD37AE" w:rsidRPr="00ED3897" w:rsidRDefault="00AD37AE" w:rsidP="00761BA3">
      <w:pPr>
        <w:pStyle w:val="Caption"/>
        <w:rPr>
          <w:b w:val="0"/>
        </w:rPr>
      </w:pPr>
      <w:bookmarkStart w:id="149" w:name="_Toc301943733"/>
      <w:r w:rsidRPr="00D5399F">
        <w:rPr>
          <w:highlight w:val="yellow"/>
        </w:rPr>
        <w:t xml:space="preserve">Figure </w:t>
      </w:r>
      <w:r w:rsidR="00BC0F98" w:rsidRPr="00D5399F">
        <w:rPr>
          <w:highlight w:val="yellow"/>
        </w:rPr>
        <w:fldChar w:fldCharType="begin"/>
      </w:r>
      <w:r w:rsidR="00BC0F98" w:rsidRPr="00D5399F">
        <w:rPr>
          <w:highlight w:val="yellow"/>
        </w:rPr>
        <w:instrText xml:space="preserve"> STYLEREF 1 \s </w:instrText>
      </w:r>
      <w:r w:rsidR="00BC0F98" w:rsidRPr="00D5399F">
        <w:rPr>
          <w:highlight w:val="yellow"/>
        </w:rPr>
        <w:fldChar w:fldCharType="separate"/>
      </w:r>
      <w:r w:rsidRPr="00D5399F">
        <w:rPr>
          <w:noProof/>
          <w:highlight w:val="yellow"/>
        </w:rPr>
        <w:t>4</w:t>
      </w:r>
      <w:r w:rsidR="00BC0F98" w:rsidRPr="00D5399F">
        <w:rPr>
          <w:noProof/>
          <w:highlight w:val="yellow"/>
        </w:rPr>
        <w:fldChar w:fldCharType="end"/>
      </w:r>
      <w:r w:rsidRPr="00D5399F">
        <w:rPr>
          <w:highlight w:val="yellow"/>
        </w:rPr>
        <w:t>.</w:t>
      </w:r>
      <w:r w:rsidR="00D25568" w:rsidRPr="00D5399F">
        <w:rPr>
          <w:highlight w:val="yellow"/>
        </w:rPr>
        <w:fldChar w:fldCharType="begin"/>
      </w:r>
      <w:r w:rsidR="00D25568" w:rsidRPr="00D5399F">
        <w:rPr>
          <w:highlight w:val="yellow"/>
        </w:rPr>
        <w:instrText xml:space="preserve"> SEQ Figure \* ARABIC \s 1 </w:instrText>
      </w:r>
      <w:r w:rsidR="00D25568" w:rsidRPr="00D5399F">
        <w:rPr>
          <w:highlight w:val="yellow"/>
        </w:rPr>
        <w:fldChar w:fldCharType="separate"/>
      </w:r>
      <w:r w:rsidR="00D25568" w:rsidRPr="00D5399F">
        <w:rPr>
          <w:noProof/>
          <w:highlight w:val="yellow"/>
        </w:rPr>
        <w:t>30</w:t>
      </w:r>
      <w:r w:rsidR="00D25568" w:rsidRPr="00D5399F">
        <w:rPr>
          <w:highlight w:val="yellow"/>
        </w:rPr>
        <w:fldChar w:fldCharType="end"/>
      </w:r>
      <w:r w:rsidRPr="00D5399F">
        <w:rPr>
          <w:highlight w:val="yellow"/>
        </w:rPr>
        <w:t>:  GOES-14 Sounder band-15 (4.45 μm) mean filtered BB data.  The discontinuity in the BB data is also observed in the GOES-11/12 Imager BB data monitoring systems, which is related to scan angle effect of scan mirror emissivity at changes in the eastern/western clamp position.</w:t>
      </w:r>
      <w:bookmarkEnd w:id="149"/>
    </w:p>
    <w:p w:rsidR="00AD37AE" w:rsidRDefault="00AD37AE" w:rsidP="001D2307"/>
    <w:p w:rsidR="00AD37AE" w:rsidRDefault="00AD37AE" w:rsidP="00F3452D">
      <w:pPr>
        <w:pStyle w:val="Heading3"/>
      </w:pPr>
      <w:bookmarkStart w:id="150" w:name="_Toc301943641"/>
      <w:r>
        <w:t>Initial P</w:t>
      </w:r>
      <w:r w:rsidRPr="003C69A9">
        <w:t xml:space="preserve">ost-launch </w:t>
      </w:r>
      <w:r>
        <w:t>C</w:t>
      </w:r>
      <w:r w:rsidRPr="003C69A9">
        <w:t xml:space="preserve">alibration for the Imager </w:t>
      </w:r>
      <w:r>
        <w:t>V</w:t>
      </w:r>
      <w:r w:rsidRPr="003C69A9">
        <w:t xml:space="preserve">isible </w:t>
      </w:r>
      <w:r>
        <w:t>Band</w:t>
      </w:r>
      <w:bookmarkEnd w:id="150"/>
    </w:p>
    <w:p w:rsidR="00AD37AE" w:rsidRDefault="00AD37AE" w:rsidP="001D2307"/>
    <w:p w:rsidR="00AD37AE" w:rsidRDefault="00AD37AE" w:rsidP="00ED3897">
      <w:pPr>
        <w:jc w:val="both"/>
        <w:rPr>
          <w:szCs w:val="24"/>
        </w:rPr>
      </w:pPr>
      <w:r w:rsidRPr="003C69A9">
        <w:rPr>
          <w:szCs w:val="24"/>
        </w:rPr>
        <w:t xml:space="preserve">The visible </w:t>
      </w:r>
      <w:r>
        <w:rPr>
          <w:szCs w:val="24"/>
        </w:rPr>
        <w:t>band</w:t>
      </w:r>
      <w:r w:rsidRPr="003C69A9">
        <w:rPr>
          <w:szCs w:val="24"/>
        </w:rPr>
        <w:t>s of GOES</w:t>
      </w:r>
      <w:r>
        <w:rPr>
          <w:szCs w:val="24"/>
        </w:rPr>
        <w:t>-14</w:t>
      </w:r>
      <w:r w:rsidRPr="003C69A9">
        <w:rPr>
          <w:szCs w:val="24"/>
        </w:rPr>
        <w:t xml:space="preserve"> Imager experience continuous degradation once commissioned in orbit.</w:t>
      </w:r>
      <w:r>
        <w:rPr>
          <w:szCs w:val="24"/>
        </w:rPr>
        <w:t xml:space="preserve">  </w:t>
      </w:r>
      <w:r w:rsidRPr="003C69A9">
        <w:rPr>
          <w:szCs w:val="24"/>
        </w:rPr>
        <w:t>A post-launch calibration method has been developed to correct for such degradation</w:t>
      </w:r>
      <w:r>
        <w:rPr>
          <w:szCs w:val="24"/>
        </w:rPr>
        <w:t xml:space="preserve"> using the collocated cloud pixels of GOES-14 and Terra Moderate Resolution Imaging Spectroradiometer (MODIS) band-1 data</w:t>
      </w:r>
      <w:r w:rsidRPr="003C69A9">
        <w:rPr>
          <w:szCs w:val="24"/>
        </w:rPr>
        <w:t xml:space="preserve"> (</w:t>
      </w:r>
      <w:r>
        <w:rPr>
          <w:szCs w:val="24"/>
        </w:rPr>
        <w:t>Wu and Sun, 2004).</w:t>
      </w:r>
    </w:p>
    <w:p w:rsidR="00AD37AE" w:rsidRPr="003C69A9" w:rsidRDefault="00AD37AE" w:rsidP="00A55700">
      <w:pPr>
        <w:rPr>
          <w:szCs w:val="24"/>
        </w:rPr>
      </w:pPr>
    </w:p>
    <w:p w:rsidR="00AD37AE" w:rsidRPr="006260CF" w:rsidRDefault="00AD37AE" w:rsidP="00A55700">
      <w:pPr>
        <w:jc w:val="center"/>
        <w:rPr>
          <w:szCs w:val="24"/>
        </w:rPr>
      </w:pPr>
      <w:r w:rsidRPr="006260CF">
        <w:rPr>
          <w:szCs w:val="24"/>
        </w:rPr>
        <w:t>R</w:t>
      </w:r>
      <w:r w:rsidRPr="006260CF">
        <w:rPr>
          <w:i/>
          <w:iCs/>
          <w:szCs w:val="24"/>
          <w:vertAlign w:val="subscript"/>
        </w:rPr>
        <w:t>post</w:t>
      </w:r>
      <w:r w:rsidRPr="006260CF">
        <w:rPr>
          <w:szCs w:val="24"/>
        </w:rPr>
        <w:t xml:space="preserve"> = R</w:t>
      </w:r>
      <w:r w:rsidRPr="006260CF">
        <w:rPr>
          <w:i/>
          <w:iCs/>
          <w:szCs w:val="24"/>
          <w:vertAlign w:val="subscript"/>
        </w:rPr>
        <w:t>pre</w:t>
      </w:r>
      <w:r w:rsidRPr="006260CF">
        <w:rPr>
          <w:szCs w:val="24"/>
        </w:rPr>
        <w:t xml:space="preserve"> * C</w:t>
      </w:r>
      <w:r w:rsidRPr="006260CF">
        <w:rPr>
          <w:i/>
          <w:iCs/>
          <w:szCs w:val="24"/>
          <w:vertAlign w:val="subscript"/>
        </w:rPr>
        <w:t>1</w:t>
      </w:r>
      <w:r>
        <w:rPr>
          <w:szCs w:val="24"/>
        </w:rPr>
        <w:tab/>
      </w:r>
      <w:r>
        <w:rPr>
          <w:szCs w:val="24"/>
        </w:rPr>
        <w:tab/>
      </w:r>
      <w:r>
        <w:rPr>
          <w:szCs w:val="24"/>
        </w:rPr>
        <w:br/>
      </w:r>
    </w:p>
    <w:p w:rsidR="00AD37AE" w:rsidRDefault="00AD37AE" w:rsidP="00ED3897">
      <w:pPr>
        <w:spacing w:before="90" w:after="90"/>
        <w:jc w:val="both"/>
        <w:rPr>
          <w:szCs w:val="24"/>
        </w:rPr>
      </w:pPr>
      <w:r>
        <w:rPr>
          <w:szCs w:val="24"/>
        </w:rPr>
        <w:t>w</w:t>
      </w:r>
      <w:r w:rsidRPr="006260CF">
        <w:rPr>
          <w:szCs w:val="24"/>
        </w:rPr>
        <w:t>here R</w:t>
      </w:r>
      <w:r w:rsidRPr="006260CF">
        <w:rPr>
          <w:i/>
          <w:iCs/>
          <w:szCs w:val="24"/>
          <w:vertAlign w:val="subscript"/>
        </w:rPr>
        <w:t>post</w:t>
      </w:r>
      <w:r w:rsidRPr="006260CF">
        <w:rPr>
          <w:szCs w:val="24"/>
        </w:rPr>
        <w:t xml:space="preserve"> is the post-launch calibration reflectance/radiance for </w:t>
      </w:r>
      <w:r>
        <w:rPr>
          <w:szCs w:val="24"/>
        </w:rPr>
        <w:t xml:space="preserve">the </w:t>
      </w:r>
      <w:r w:rsidRPr="006260CF">
        <w:rPr>
          <w:szCs w:val="24"/>
        </w:rPr>
        <w:t xml:space="preserve">GOES-14 Imager visible </w:t>
      </w:r>
      <w:r>
        <w:rPr>
          <w:szCs w:val="24"/>
        </w:rPr>
        <w:t>band</w:t>
      </w:r>
      <w:r w:rsidRPr="006260CF">
        <w:rPr>
          <w:szCs w:val="24"/>
        </w:rPr>
        <w:t>; R</w:t>
      </w:r>
      <w:r w:rsidRPr="006260CF">
        <w:rPr>
          <w:i/>
          <w:iCs/>
          <w:szCs w:val="24"/>
          <w:vertAlign w:val="subscript"/>
        </w:rPr>
        <w:t>pre</w:t>
      </w:r>
      <w:r w:rsidRPr="006260CF">
        <w:rPr>
          <w:szCs w:val="24"/>
        </w:rPr>
        <w:t xml:space="preserve"> is the pre-launch calibration reflectance/radiance; and C</w:t>
      </w:r>
      <w:r w:rsidRPr="006260CF">
        <w:rPr>
          <w:i/>
          <w:iCs/>
          <w:szCs w:val="24"/>
          <w:vertAlign w:val="subscript"/>
        </w:rPr>
        <w:t>1</w:t>
      </w:r>
      <w:r w:rsidRPr="006260CF">
        <w:rPr>
          <w:szCs w:val="24"/>
        </w:rPr>
        <w:t xml:space="preserve"> is the correction factor, C</w:t>
      </w:r>
      <w:r w:rsidRPr="006260CF">
        <w:rPr>
          <w:i/>
          <w:iCs/>
          <w:szCs w:val="24"/>
          <w:vertAlign w:val="subscript"/>
        </w:rPr>
        <w:t>1</w:t>
      </w:r>
      <w:r w:rsidRPr="006260CF">
        <w:rPr>
          <w:szCs w:val="24"/>
        </w:rPr>
        <w:t xml:space="preserve"> = 1.0695.</w:t>
      </w:r>
      <w:r>
        <w:rPr>
          <w:szCs w:val="24"/>
        </w:rPr>
        <w:t xml:space="preserve">  </w:t>
      </w:r>
      <w:r w:rsidRPr="006260CF">
        <w:rPr>
          <w:szCs w:val="24"/>
        </w:rPr>
        <w:t xml:space="preserve">This </w:t>
      </w:r>
      <w:r>
        <w:rPr>
          <w:szCs w:val="24"/>
        </w:rPr>
        <w:t xml:space="preserve">result </w:t>
      </w:r>
      <w:r w:rsidRPr="006260CF">
        <w:rPr>
          <w:szCs w:val="24"/>
        </w:rPr>
        <w:t xml:space="preserve">was derived </w:t>
      </w:r>
      <w:r>
        <w:rPr>
          <w:szCs w:val="24"/>
        </w:rPr>
        <w:t xml:space="preserve">based on </w:t>
      </w:r>
      <w:r w:rsidRPr="006260CF">
        <w:rPr>
          <w:szCs w:val="24"/>
        </w:rPr>
        <w:t xml:space="preserve">the </w:t>
      </w:r>
      <w:r>
        <w:rPr>
          <w:szCs w:val="24"/>
        </w:rPr>
        <w:t>collocated</w:t>
      </w:r>
      <w:r w:rsidRPr="006260CF">
        <w:rPr>
          <w:szCs w:val="24"/>
        </w:rPr>
        <w:t xml:space="preserve"> GOES-14 and Terra MODIS pixels acquired on Y09D357.</w:t>
      </w:r>
    </w:p>
    <w:p w:rsidR="00AD37AE" w:rsidRPr="0095301D" w:rsidRDefault="00AD37AE" w:rsidP="00ED3897">
      <w:pPr>
        <w:spacing w:before="90" w:after="90"/>
        <w:jc w:val="both"/>
        <w:rPr>
          <w:sz w:val="16"/>
          <w:szCs w:val="16"/>
        </w:rPr>
      </w:pPr>
    </w:p>
    <w:p w:rsidR="00AD37AE" w:rsidRPr="00D5399F" w:rsidRDefault="00AD37AE" w:rsidP="00DB7A73">
      <w:pPr>
        <w:pStyle w:val="Heading2"/>
        <w:rPr>
          <w:lang w:val="de-DE"/>
        </w:rPr>
      </w:pPr>
      <w:bookmarkStart w:id="151" w:name="_Toc301943642"/>
      <w:r w:rsidRPr="00D5399F">
        <w:rPr>
          <w:lang w:val="de-DE"/>
        </w:rPr>
        <w:lastRenderedPageBreak/>
        <w:t>Finer Spatial resolution GOES-1</w:t>
      </w:r>
      <w:r w:rsidR="00D5399F" w:rsidRPr="00D5399F">
        <w:rPr>
          <w:lang w:val="de-DE"/>
        </w:rPr>
        <w:t>5</w:t>
      </w:r>
      <w:r w:rsidRPr="00D5399F">
        <w:rPr>
          <w:lang w:val="de-DE"/>
        </w:rPr>
        <w:t xml:space="preserve"> Imager band-6</w:t>
      </w:r>
      <w:bookmarkEnd w:id="151"/>
    </w:p>
    <w:p w:rsidR="00AD37AE" w:rsidRDefault="00AD37AE" w:rsidP="001D2307">
      <w:pPr>
        <w:rPr>
          <w:lang w:val="de-DE"/>
        </w:rPr>
      </w:pPr>
    </w:p>
    <w:p w:rsidR="00AD37AE" w:rsidRDefault="00AD37AE" w:rsidP="0095301D">
      <w:pPr>
        <w:jc w:val="both"/>
      </w:pPr>
      <w:r w:rsidRPr="00DB7A73">
        <w:t>The</w:t>
      </w:r>
      <w:r>
        <w:t xml:space="preserve"> i</w:t>
      </w:r>
      <w:r w:rsidRPr="00DB7A73">
        <w:t>mproved (4 km</w:t>
      </w:r>
      <w:r>
        <w:t xml:space="preserve"> field-of-view</w:t>
      </w:r>
      <w:r w:rsidRPr="00DB7A73">
        <w:t xml:space="preserve">) </w:t>
      </w:r>
      <w:r>
        <w:t xml:space="preserve">spatial </w:t>
      </w:r>
      <w:r w:rsidRPr="00DB7A73">
        <w:t xml:space="preserve">resolution of </w:t>
      </w:r>
      <w:r>
        <w:t xml:space="preserve">the </w:t>
      </w:r>
      <w:r w:rsidRPr="00DB7A73">
        <w:t xml:space="preserve">13.3 µm </w:t>
      </w:r>
      <w:r>
        <w:t>(</w:t>
      </w:r>
      <w:r w:rsidRPr="00DB7A73">
        <w:t>band</w:t>
      </w:r>
      <w:r>
        <w:t>-6)</w:t>
      </w:r>
      <w:r w:rsidRPr="00DB7A73">
        <w:t xml:space="preserve"> required changes to </w:t>
      </w:r>
      <w:r>
        <w:t xml:space="preserve">the </w:t>
      </w:r>
      <w:r w:rsidRPr="00DB7A73">
        <w:t xml:space="preserve">GVAR format. </w:t>
      </w:r>
      <w:r w:rsidRPr="003A6605">
        <w:t>Several issues with implementing the new GVAR format</w:t>
      </w:r>
      <w:r w:rsidRPr="003A6605">
        <w:rPr>
          <w:b/>
          <w:bCs/>
        </w:rPr>
        <w:t xml:space="preserve"> </w:t>
      </w:r>
      <w:r w:rsidRPr="003A6605">
        <w:t>were discovered, communicated, rectified, and verified.</w:t>
      </w:r>
      <w:r>
        <w:t xml:space="preserve">  For example, the p</w:t>
      </w:r>
      <w:r w:rsidRPr="003A6605">
        <w:rPr>
          <w:bCs/>
        </w:rPr>
        <w:t xml:space="preserve">aired detectors </w:t>
      </w:r>
      <w:r w:rsidRPr="003A6605">
        <w:t>on the higher-resolution 13.3 µm band were inadvertently swapped</w:t>
      </w:r>
      <w:r>
        <w:t xml:space="preserve"> when the satellite was in an inverted mode</w:t>
      </w:r>
      <w:r w:rsidRPr="003A6605">
        <w:t xml:space="preserve">.  </w:t>
      </w:r>
      <w:r>
        <w:t>This situation was quickly resolved.  The image in Figure 4.31 demonstrated the improved spatial resolution of this band on the GOES-1</w:t>
      </w:r>
      <w:r w:rsidR="00D5399F">
        <w:t>5</w:t>
      </w:r>
      <w:r>
        <w:t xml:space="preserve"> imager, which is also the case with the GOES-1</w:t>
      </w:r>
      <w:r w:rsidR="00D5399F">
        <w:t>4</w:t>
      </w:r>
      <w:r>
        <w:t xml:space="preserve"> Imager.</w:t>
      </w:r>
    </w:p>
    <w:p w:rsidR="00AD37AE" w:rsidRPr="00DB7A73" w:rsidRDefault="00AD37AE" w:rsidP="0095301D">
      <w:pPr>
        <w:jc w:val="both"/>
      </w:pPr>
    </w:p>
    <w:p w:rsidR="00AD37AE" w:rsidRDefault="00D5399F" w:rsidP="00DB7A73">
      <w:pPr>
        <w:jc w:val="center"/>
        <w:rPr>
          <w:lang w:val="de-DE"/>
        </w:rPr>
      </w:pPr>
      <w:r w:rsidRPr="00D5399F">
        <w:rPr>
          <w:noProof/>
        </w:rPr>
        <w:drawing>
          <wp:inline distT="0" distB="0" distL="0" distR="0" wp14:anchorId="4C0F9575" wp14:editId="0CE58A8A">
            <wp:extent cx="5943600" cy="4160520"/>
            <wp:effectExtent l="19050" t="19050" r="19050" b="11430"/>
            <wp:docPr id="22532" name="Picture 4" descr="G13_G15_B6_2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G13_G15_B6_2PANEL"/>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w="9525">
                      <a:solidFill>
                        <a:schemeClr val="tx1"/>
                      </a:solidFill>
                      <a:miter lim="800000"/>
                      <a:headEnd/>
                      <a:tailEnd/>
                    </a:ln>
                    <a:extLst/>
                  </pic:spPr>
                </pic:pic>
              </a:graphicData>
            </a:graphic>
          </wp:inline>
        </w:drawing>
      </w:r>
    </w:p>
    <w:p w:rsidR="00AD37AE" w:rsidRDefault="00AD37AE" w:rsidP="0095301D">
      <w:pPr>
        <w:pStyle w:val="Caption"/>
      </w:pPr>
      <w:bookmarkStart w:id="152" w:name="_Toc301943734"/>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sidR="00D25568">
        <w:rPr>
          <w:noProof/>
        </w:rPr>
        <w:t>31</w:t>
      </w:r>
      <w:r w:rsidR="00FA6EC1">
        <w:fldChar w:fldCharType="end"/>
      </w:r>
      <w:r>
        <w:t xml:space="preserve">:  </w:t>
      </w:r>
      <w:r w:rsidRPr="00443B59">
        <w:t>Improved Imager spatial resolution at 13.3 µm for GOES-1</w:t>
      </w:r>
      <w:r w:rsidR="00D5399F">
        <w:t>5</w:t>
      </w:r>
      <w:r w:rsidRPr="00443B59">
        <w:t xml:space="preserve"> (</w:t>
      </w:r>
      <w:r w:rsidR="00D5399F">
        <w:t>lower panel</w:t>
      </w:r>
      <w:r w:rsidRPr="00443B59">
        <w:t>) compared to GOES-1</w:t>
      </w:r>
      <w:r w:rsidR="00D5399F">
        <w:t>3</w:t>
      </w:r>
      <w:r w:rsidRPr="00443B59">
        <w:t xml:space="preserve"> (</w:t>
      </w:r>
      <w:r w:rsidR="00D5399F">
        <w:t>top panel</w:t>
      </w:r>
      <w:r w:rsidRPr="00443B59">
        <w:t>) from 26 August 2009.</w:t>
      </w:r>
      <w:bookmarkEnd w:id="152"/>
    </w:p>
    <w:p w:rsidR="00211803" w:rsidRDefault="00211803" w:rsidP="00211803"/>
    <w:p w:rsidR="00211803" w:rsidRPr="0095301D" w:rsidRDefault="00211803" w:rsidP="00211803">
      <w:pPr>
        <w:spacing w:before="90" w:after="90"/>
        <w:jc w:val="both"/>
        <w:rPr>
          <w:sz w:val="16"/>
          <w:szCs w:val="16"/>
        </w:rPr>
      </w:pPr>
    </w:p>
    <w:p w:rsidR="00211803" w:rsidRPr="00A86BB7" w:rsidRDefault="00211803" w:rsidP="00211803">
      <w:pPr>
        <w:pStyle w:val="Heading2"/>
        <w:numPr>
          <w:ilvl w:val="1"/>
          <w:numId w:val="36"/>
        </w:numPr>
      </w:pPr>
      <w:bookmarkStart w:id="153" w:name="_Toc292394566"/>
      <w:bookmarkStart w:id="154" w:name="_Toc301943643"/>
      <w:r w:rsidRPr="00A86BB7">
        <w:t>Corrections of SRF for GOES-14/15 Imager</w:t>
      </w:r>
      <w:r>
        <w:t>s</w:t>
      </w:r>
      <w:bookmarkEnd w:id="153"/>
      <w:bookmarkEnd w:id="154"/>
    </w:p>
    <w:p w:rsidR="00211803" w:rsidRDefault="00211803" w:rsidP="00211803"/>
    <w:p w:rsidR="00211803" w:rsidRDefault="00211803" w:rsidP="00211803">
      <w:pPr>
        <w:jc w:val="both"/>
        <w:rPr>
          <w:szCs w:val="24"/>
        </w:rPr>
      </w:pPr>
      <w:r w:rsidRPr="00C068D5">
        <w:rPr>
          <w:szCs w:val="24"/>
        </w:rPr>
        <w:t>During the Post-Launch Science Tests (PLT) of GOES-14 and GOES-15, NOAA reported</w:t>
      </w:r>
      <w:r>
        <w:rPr>
          <w:szCs w:val="24"/>
        </w:rPr>
        <w:t xml:space="preserve"> </w:t>
      </w:r>
      <w:r w:rsidRPr="00C068D5">
        <w:rPr>
          <w:szCs w:val="24"/>
        </w:rPr>
        <w:t>warm biases for Imager Ch3 (6.5µm), based on the GSICS</w:t>
      </w:r>
      <w:r>
        <w:rPr>
          <w:szCs w:val="24"/>
        </w:rPr>
        <w:t xml:space="preserve"> GEO-LEO inter-calibration analysis</w:t>
      </w:r>
      <w:r w:rsidRPr="00C068D5">
        <w:rPr>
          <w:szCs w:val="24"/>
        </w:rPr>
        <w:t>. The bias, in terms of brightness temperature (T</w:t>
      </w:r>
      <w:r w:rsidRPr="00C068D5">
        <w:rPr>
          <w:szCs w:val="24"/>
          <w:vertAlign w:val="subscript"/>
        </w:rPr>
        <w:t>b</w:t>
      </w:r>
      <w:r w:rsidRPr="00C068D5">
        <w:rPr>
          <w:szCs w:val="24"/>
        </w:rPr>
        <w:t>), was +0.99K for GOES-14 and +2.12K for GOES-15</w:t>
      </w:r>
      <w:r>
        <w:rPr>
          <w:szCs w:val="24"/>
        </w:rPr>
        <w:t xml:space="preserve"> (Table 20</w:t>
      </w:r>
      <w:r w:rsidRPr="00C068D5">
        <w:rPr>
          <w:szCs w:val="24"/>
        </w:rPr>
        <w:t>, 2</w:t>
      </w:r>
      <w:r w:rsidRPr="00C068D5">
        <w:rPr>
          <w:szCs w:val="24"/>
          <w:vertAlign w:val="superscript"/>
        </w:rPr>
        <w:t>nd</w:t>
      </w:r>
      <w:r w:rsidRPr="00C068D5">
        <w:rPr>
          <w:szCs w:val="24"/>
        </w:rPr>
        <w:t xml:space="preserve"> column). Biases of −0.50K and +0.76K were also found for Imager </w:t>
      </w:r>
      <w:r w:rsidR="008947B4">
        <w:rPr>
          <w:szCs w:val="24"/>
        </w:rPr>
        <w:t xml:space="preserve">band </w:t>
      </w:r>
      <w:r w:rsidRPr="00C068D5">
        <w:rPr>
          <w:szCs w:val="24"/>
        </w:rPr>
        <w:t xml:space="preserve">6 (13.3µm) of GOES-14/15, respectively, which are within the specified accuracy requirement of 1K. </w:t>
      </w:r>
    </w:p>
    <w:p w:rsidR="00211803" w:rsidRPr="00C068D5" w:rsidRDefault="00211803" w:rsidP="00211803">
      <w:pPr>
        <w:jc w:val="both"/>
        <w:rPr>
          <w:szCs w:val="24"/>
        </w:rPr>
      </w:pPr>
    </w:p>
    <w:p w:rsidR="00211803" w:rsidRPr="00C068D5" w:rsidRDefault="00211803" w:rsidP="00211803">
      <w:pPr>
        <w:jc w:val="both"/>
        <w:rPr>
          <w:szCs w:val="24"/>
        </w:rPr>
      </w:pPr>
      <w:r w:rsidRPr="00C068D5">
        <w:rPr>
          <w:szCs w:val="24"/>
        </w:rPr>
        <w:lastRenderedPageBreak/>
        <w:t xml:space="preserve">In response, ITT Industries, the instrument vendor, re-analyzed the pre-flight instrument calibration data and revised the SRF, which were released as Rev. </w:t>
      </w:r>
      <w:r w:rsidR="008947B4">
        <w:rPr>
          <w:szCs w:val="24"/>
        </w:rPr>
        <w:t>H</w:t>
      </w:r>
      <w:r w:rsidRPr="00C068D5">
        <w:rPr>
          <w:szCs w:val="24"/>
        </w:rPr>
        <w:t xml:space="preserve">. </w:t>
      </w:r>
      <w:r>
        <w:rPr>
          <w:szCs w:val="24"/>
        </w:rPr>
        <w:t xml:space="preserve"> The radiometric calibration accuracy with Rev</w:t>
      </w:r>
      <w:r w:rsidR="008947B4">
        <w:rPr>
          <w:szCs w:val="24"/>
        </w:rPr>
        <w:t xml:space="preserve"> H</w:t>
      </w:r>
      <w:r>
        <w:rPr>
          <w:szCs w:val="24"/>
        </w:rPr>
        <w:t xml:space="preserve"> SRF was then evaluated using the simulated earth radiance as described in Wu and Yu (2011).  </w:t>
      </w:r>
      <w:r w:rsidRPr="00C068D5">
        <w:rPr>
          <w:szCs w:val="24"/>
        </w:rPr>
        <w:t xml:space="preserve">Re-evaluation confirmed that Rev. </w:t>
      </w:r>
      <w:r w:rsidR="008947B4">
        <w:rPr>
          <w:szCs w:val="24"/>
        </w:rPr>
        <w:t>H</w:t>
      </w:r>
      <w:r w:rsidRPr="00C068D5">
        <w:rPr>
          <w:szCs w:val="24"/>
        </w:rPr>
        <w:t xml:space="preserve"> substantially reduced the bias, yet </w:t>
      </w:r>
      <w:r>
        <w:rPr>
          <w:szCs w:val="24"/>
        </w:rPr>
        <w:t xml:space="preserve">a </w:t>
      </w:r>
      <w:r w:rsidRPr="00C068D5">
        <w:rPr>
          <w:szCs w:val="24"/>
        </w:rPr>
        <w:t>r</w:t>
      </w:r>
      <w:r w:rsidR="008947B4">
        <w:rPr>
          <w:szCs w:val="24"/>
        </w:rPr>
        <w:t>esidual bias of up to 1K remained</w:t>
      </w:r>
      <w:r w:rsidRPr="00C068D5">
        <w:rPr>
          <w:szCs w:val="24"/>
        </w:rPr>
        <w:t xml:space="preserve">. While meeting (marginally for some channels) the instrument specification of 1K, the bias can be attributed to uncertainty in the SRF </w:t>
      </w:r>
      <w:r>
        <w:rPr>
          <w:szCs w:val="24"/>
        </w:rPr>
        <w:t>(Wu et al. 2010).  T</w:t>
      </w:r>
      <w:r w:rsidRPr="00C068D5">
        <w:rPr>
          <w:szCs w:val="24"/>
        </w:rPr>
        <w:t>herefore</w:t>
      </w:r>
      <w:r w:rsidR="008947B4">
        <w:rPr>
          <w:szCs w:val="24"/>
        </w:rPr>
        <w:t xml:space="preserve"> it was</w:t>
      </w:r>
      <w:r>
        <w:rPr>
          <w:szCs w:val="24"/>
        </w:rPr>
        <w:t xml:space="preserve"> </w:t>
      </w:r>
      <w:r w:rsidRPr="00C068D5">
        <w:rPr>
          <w:szCs w:val="24"/>
        </w:rPr>
        <w:t>recommend</w:t>
      </w:r>
      <w:r>
        <w:rPr>
          <w:szCs w:val="24"/>
        </w:rPr>
        <w:t>ed</w:t>
      </w:r>
      <w:r w:rsidRPr="00C068D5">
        <w:rPr>
          <w:szCs w:val="24"/>
        </w:rPr>
        <w:t xml:space="preserve"> </w:t>
      </w:r>
      <w:r>
        <w:rPr>
          <w:szCs w:val="24"/>
        </w:rPr>
        <w:t>to further correct</w:t>
      </w:r>
      <w:r w:rsidRPr="00C068D5">
        <w:rPr>
          <w:szCs w:val="24"/>
        </w:rPr>
        <w:t xml:space="preserve"> the ITT Rev. </w:t>
      </w:r>
      <w:r w:rsidR="008947B4">
        <w:rPr>
          <w:szCs w:val="24"/>
        </w:rPr>
        <w:t>H</w:t>
      </w:r>
      <w:r w:rsidRPr="00C068D5">
        <w:rPr>
          <w:szCs w:val="24"/>
        </w:rPr>
        <w:t xml:space="preserve"> SRF by shifti</w:t>
      </w:r>
      <w:r>
        <w:rPr>
          <w:szCs w:val="24"/>
        </w:rPr>
        <w:t>ng the SRF (Wu and Yu 2011).  The SRF of the shifted Rev</w:t>
      </w:r>
      <w:r w:rsidR="008947B4">
        <w:rPr>
          <w:szCs w:val="24"/>
        </w:rPr>
        <w:t xml:space="preserve"> H</w:t>
      </w:r>
      <w:r>
        <w:rPr>
          <w:szCs w:val="24"/>
        </w:rPr>
        <w:t xml:space="preserve"> SRF, together with the </w:t>
      </w:r>
      <w:r w:rsidR="008947B4">
        <w:rPr>
          <w:szCs w:val="24"/>
        </w:rPr>
        <w:t xml:space="preserve">original </w:t>
      </w:r>
      <w:r>
        <w:rPr>
          <w:szCs w:val="24"/>
        </w:rPr>
        <w:t>Rev</w:t>
      </w:r>
      <w:r w:rsidR="008947B4">
        <w:rPr>
          <w:szCs w:val="24"/>
        </w:rPr>
        <w:t xml:space="preserve"> </w:t>
      </w:r>
      <w:r>
        <w:rPr>
          <w:szCs w:val="24"/>
        </w:rPr>
        <w:t xml:space="preserve">G SRF for GOES-14/15 </w:t>
      </w:r>
      <w:r w:rsidR="008947B4">
        <w:rPr>
          <w:szCs w:val="24"/>
        </w:rPr>
        <w:t xml:space="preserve">band </w:t>
      </w:r>
      <w:r>
        <w:rPr>
          <w:szCs w:val="24"/>
        </w:rPr>
        <w:t xml:space="preserve">3 and </w:t>
      </w:r>
      <w:r w:rsidR="008947B4">
        <w:rPr>
          <w:szCs w:val="24"/>
        </w:rPr>
        <w:t>band 6 are plotted at Figure 4.32. These shifted SRF were implemented on August 5, 2011 for both GOES-14 and -15.</w:t>
      </w:r>
    </w:p>
    <w:p w:rsidR="00211803" w:rsidRDefault="00211803" w:rsidP="00211803"/>
    <w:p w:rsidR="00211803" w:rsidRDefault="00211803" w:rsidP="00211803"/>
    <w:p w:rsidR="008947B4" w:rsidRDefault="008947B4" w:rsidP="008947B4">
      <w:pPr>
        <w:rPr>
          <w:szCs w:val="24"/>
        </w:rPr>
      </w:pPr>
    </w:p>
    <w:p w:rsidR="008947B4" w:rsidRPr="009D2348" w:rsidRDefault="008947B4" w:rsidP="00D25568">
      <w:pPr>
        <w:pStyle w:val="Caption"/>
      </w:pPr>
      <w:bookmarkStart w:id="155" w:name="_Toc301956980"/>
      <w:r>
        <w:t xml:space="preserve">Table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Table \* ARABIC \s 1 </w:instrText>
      </w:r>
      <w:r>
        <w:fldChar w:fldCharType="separate"/>
      </w:r>
      <w:r>
        <w:rPr>
          <w:noProof/>
        </w:rPr>
        <w:t>17</w:t>
      </w:r>
      <w:r>
        <w:fldChar w:fldCharType="end"/>
      </w:r>
      <w:r>
        <w:t xml:space="preserve">:  </w:t>
      </w:r>
      <w:r w:rsidRPr="00AA200C">
        <w:rPr>
          <w:b w:val="0"/>
          <w:szCs w:val="24"/>
        </w:rPr>
        <w:t xml:space="preserve">Biases for selected GOES-14/15 Imager channels using the SRF as originally supplied by ITT (Rev. E), revised by ITT (Rev. </w:t>
      </w:r>
      <w:r>
        <w:rPr>
          <w:b w:val="0"/>
          <w:szCs w:val="24"/>
        </w:rPr>
        <w:t>H</w:t>
      </w:r>
      <w:r w:rsidRPr="00AA200C">
        <w:rPr>
          <w:b w:val="0"/>
          <w:szCs w:val="24"/>
        </w:rPr>
        <w:t>), further corrected by NOAA, and the recommended correction</w:t>
      </w:r>
      <w:r w:rsidRPr="004151B9">
        <w:t>.</w:t>
      </w:r>
      <w:bookmarkEnd w:id="155"/>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58"/>
        <w:gridCol w:w="1530"/>
        <w:gridCol w:w="1620"/>
        <w:gridCol w:w="1671"/>
        <w:gridCol w:w="1786"/>
        <w:gridCol w:w="1511"/>
      </w:tblGrid>
      <w:tr w:rsidR="008947B4" w:rsidTr="008947B4">
        <w:tc>
          <w:tcPr>
            <w:tcW w:w="1458" w:type="dxa"/>
            <w:tcBorders>
              <w:top w:val="single" w:sz="12" w:space="0" w:color="auto"/>
            </w:tcBorders>
            <w:vAlign w:val="center"/>
          </w:tcPr>
          <w:p w:rsidR="008947B4" w:rsidRPr="00B9397E" w:rsidRDefault="008947B4" w:rsidP="00C4641D">
            <w:pPr>
              <w:jc w:val="center"/>
              <w:rPr>
                <w:b/>
                <w:szCs w:val="24"/>
              </w:rPr>
            </w:pPr>
            <w:r>
              <w:rPr>
                <w:b/>
                <w:szCs w:val="24"/>
              </w:rPr>
              <w:t xml:space="preserve">GOES/ </w:t>
            </w:r>
            <w:r w:rsidRPr="00B9397E">
              <w:rPr>
                <w:b/>
                <w:szCs w:val="24"/>
              </w:rPr>
              <w:t>Band number</w:t>
            </w:r>
          </w:p>
        </w:tc>
        <w:tc>
          <w:tcPr>
            <w:tcW w:w="1530" w:type="dxa"/>
            <w:tcBorders>
              <w:top w:val="single" w:sz="12" w:space="0" w:color="auto"/>
            </w:tcBorders>
            <w:vAlign w:val="center"/>
          </w:tcPr>
          <w:p w:rsidR="008947B4" w:rsidRPr="00B9397E" w:rsidRDefault="008947B4" w:rsidP="00C4641D">
            <w:pPr>
              <w:jc w:val="center"/>
              <w:rPr>
                <w:b/>
                <w:szCs w:val="24"/>
              </w:rPr>
            </w:pPr>
            <w:r w:rsidRPr="00B9397E">
              <w:rPr>
                <w:b/>
                <w:szCs w:val="24"/>
              </w:rPr>
              <w:t>Central wavelength</w:t>
            </w:r>
            <w:r>
              <w:rPr>
                <w:b/>
                <w:szCs w:val="24"/>
              </w:rPr>
              <w:t xml:space="preserve"> (</w:t>
            </w:r>
            <w:r>
              <w:rPr>
                <w:rFonts w:ascii="Calibri" w:hAnsi="Calibri"/>
                <w:b/>
                <w:szCs w:val="24"/>
              </w:rPr>
              <w:t>µ</w:t>
            </w:r>
            <w:r w:rsidRPr="00B9397E">
              <w:rPr>
                <w:b/>
                <w:szCs w:val="24"/>
              </w:rPr>
              <w:t>m)</w:t>
            </w:r>
          </w:p>
        </w:tc>
        <w:tc>
          <w:tcPr>
            <w:tcW w:w="1620" w:type="dxa"/>
            <w:tcBorders>
              <w:top w:val="single" w:sz="12" w:space="0" w:color="auto"/>
            </w:tcBorders>
          </w:tcPr>
          <w:p w:rsidR="008947B4" w:rsidRPr="008947B4" w:rsidRDefault="008947B4" w:rsidP="008947B4">
            <w:pPr>
              <w:jc w:val="center"/>
              <w:rPr>
                <w:b/>
              </w:rPr>
            </w:pPr>
            <w:r w:rsidRPr="008947B4">
              <w:rPr>
                <w:b/>
              </w:rPr>
              <w:t>Bias with ITT Rev. E (K)</w:t>
            </w:r>
          </w:p>
        </w:tc>
        <w:tc>
          <w:tcPr>
            <w:tcW w:w="1671" w:type="dxa"/>
            <w:tcBorders>
              <w:top w:val="single" w:sz="12" w:space="0" w:color="auto"/>
            </w:tcBorders>
          </w:tcPr>
          <w:p w:rsidR="008947B4" w:rsidRPr="008947B4" w:rsidRDefault="008947B4" w:rsidP="008947B4">
            <w:pPr>
              <w:jc w:val="center"/>
              <w:rPr>
                <w:b/>
              </w:rPr>
            </w:pPr>
            <w:r w:rsidRPr="008947B4">
              <w:rPr>
                <w:b/>
              </w:rPr>
              <w:t xml:space="preserve">Bias with ITT Rev. </w:t>
            </w:r>
            <w:r>
              <w:rPr>
                <w:b/>
              </w:rPr>
              <w:t>H</w:t>
            </w:r>
            <w:r w:rsidRPr="008947B4">
              <w:rPr>
                <w:b/>
              </w:rPr>
              <w:t xml:space="preserve"> (K)</w:t>
            </w:r>
          </w:p>
        </w:tc>
        <w:tc>
          <w:tcPr>
            <w:tcW w:w="1786" w:type="dxa"/>
            <w:tcBorders>
              <w:top w:val="single" w:sz="12" w:space="0" w:color="auto"/>
            </w:tcBorders>
          </w:tcPr>
          <w:p w:rsidR="008947B4" w:rsidRPr="008947B4" w:rsidRDefault="008947B4" w:rsidP="008947B4">
            <w:pPr>
              <w:jc w:val="center"/>
              <w:rPr>
                <w:b/>
              </w:rPr>
            </w:pPr>
            <w:r w:rsidRPr="008947B4">
              <w:rPr>
                <w:b/>
              </w:rPr>
              <w:t>Recommended Shift (cm-1)</w:t>
            </w:r>
          </w:p>
        </w:tc>
        <w:tc>
          <w:tcPr>
            <w:tcW w:w="1511" w:type="dxa"/>
            <w:tcBorders>
              <w:top w:val="single" w:sz="12" w:space="0" w:color="auto"/>
            </w:tcBorders>
          </w:tcPr>
          <w:p w:rsidR="008947B4" w:rsidRPr="008947B4" w:rsidRDefault="008947B4" w:rsidP="008947B4">
            <w:pPr>
              <w:jc w:val="center"/>
              <w:rPr>
                <w:b/>
              </w:rPr>
            </w:pPr>
            <w:r w:rsidRPr="008947B4">
              <w:rPr>
                <w:b/>
              </w:rPr>
              <w:t>Bias with shifted SRF (K)</w:t>
            </w:r>
          </w:p>
        </w:tc>
      </w:tr>
      <w:tr w:rsidR="00D25568" w:rsidTr="008947B4">
        <w:tc>
          <w:tcPr>
            <w:tcW w:w="1458" w:type="dxa"/>
          </w:tcPr>
          <w:p w:rsidR="00D25568" w:rsidRPr="005178E0" w:rsidRDefault="00D25568" w:rsidP="008947B4">
            <w:pPr>
              <w:jc w:val="center"/>
              <w:rPr>
                <w:szCs w:val="24"/>
              </w:rPr>
            </w:pPr>
            <w:r>
              <w:rPr>
                <w:szCs w:val="24"/>
              </w:rPr>
              <w:t>G14 band3</w:t>
            </w:r>
          </w:p>
        </w:tc>
        <w:tc>
          <w:tcPr>
            <w:tcW w:w="1530" w:type="dxa"/>
          </w:tcPr>
          <w:p w:rsidR="00D25568" w:rsidRPr="00FB32FE" w:rsidRDefault="00D25568" w:rsidP="006454D1">
            <w:pPr>
              <w:jc w:val="center"/>
              <w:rPr>
                <w:szCs w:val="24"/>
              </w:rPr>
            </w:pPr>
            <w:r w:rsidRPr="00FB32FE">
              <w:rPr>
                <w:szCs w:val="24"/>
              </w:rPr>
              <w:t>3.9</w:t>
            </w:r>
          </w:p>
        </w:tc>
        <w:tc>
          <w:tcPr>
            <w:tcW w:w="1620" w:type="dxa"/>
          </w:tcPr>
          <w:p w:rsidR="00D25568" w:rsidRPr="00D24579" w:rsidRDefault="00D25568" w:rsidP="006454D1">
            <w:pPr>
              <w:jc w:val="center"/>
              <w:rPr>
                <w:szCs w:val="24"/>
              </w:rPr>
            </w:pPr>
            <w:r w:rsidRPr="00D24579">
              <w:rPr>
                <w:szCs w:val="24"/>
              </w:rPr>
              <w:t>0.99</w:t>
            </w:r>
          </w:p>
        </w:tc>
        <w:tc>
          <w:tcPr>
            <w:tcW w:w="1671" w:type="dxa"/>
          </w:tcPr>
          <w:p w:rsidR="00D25568" w:rsidRPr="00D24579" w:rsidRDefault="00D25568" w:rsidP="006454D1">
            <w:pPr>
              <w:jc w:val="center"/>
              <w:rPr>
                <w:szCs w:val="24"/>
              </w:rPr>
            </w:pPr>
            <w:r w:rsidRPr="00D24579">
              <w:rPr>
                <w:szCs w:val="24"/>
              </w:rPr>
              <w:t>0.97</w:t>
            </w:r>
          </w:p>
        </w:tc>
        <w:tc>
          <w:tcPr>
            <w:tcW w:w="1786" w:type="dxa"/>
          </w:tcPr>
          <w:p w:rsidR="00D25568" w:rsidRPr="00D24579" w:rsidRDefault="00D25568" w:rsidP="006454D1">
            <w:pPr>
              <w:jc w:val="center"/>
              <w:rPr>
                <w:szCs w:val="24"/>
                <w:vertAlign w:val="superscript"/>
              </w:rPr>
            </w:pPr>
            <w:r w:rsidRPr="00D24579">
              <w:rPr>
                <w:szCs w:val="24"/>
              </w:rPr>
              <w:t>−8.75</w:t>
            </w:r>
          </w:p>
        </w:tc>
        <w:tc>
          <w:tcPr>
            <w:tcW w:w="1511" w:type="dxa"/>
          </w:tcPr>
          <w:p w:rsidR="00D25568" w:rsidRPr="00D24579" w:rsidRDefault="00D25568" w:rsidP="006454D1">
            <w:pPr>
              <w:jc w:val="center"/>
              <w:rPr>
                <w:szCs w:val="24"/>
              </w:rPr>
            </w:pPr>
            <w:r w:rsidRPr="00D24579">
              <w:rPr>
                <w:szCs w:val="24"/>
              </w:rPr>
              <w:t>+0.07</w:t>
            </w:r>
          </w:p>
        </w:tc>
      </w:tr>
      <w:tr w:rsidR="00D25568" w:rsidTr="008947B4">
        <w:tc>
          <w:tcPr>
            <w:tcW w:w="1458" w:type="dxa"/>
          </w:tcPr>
          <w:p w:rsidR="00D25568" w:rsidRPr="005178E0" w:rsidRDefault="00D25568" w:rsidP="008947B4">
            <w:pPr>
              <w:jc w:val="center"/>
              <w:rPr>
                <w:szCs w:val="24"/>
              </w:rPr>
            </w:pPr>
            <w:r>
              <w:rPr>
                <w:szCs w:val="24"/>
              </w:rPr>
              <w:t>G14 band6</w:t>
            </w:r>
          </w:p>
        </w:tc>
        <w:tc>
          <w:tcPr>
            <w:tcW w:w="1530" w:type="dxa"/>
          </w:tcPr>
          <w:p w:rsidR="00D25568" w:rsidRPr="00FB32FE" w:rsidRDefault="00D25568" w:rsidP="006454D1">
            <w:pPr>
              <w:jc w:val="center"/>
              <w:rPr>
                <w:szCs w:val="24"/>
              </w:rPr>
            </w:pPr>
            <w:r w:rsidRPr="00FB32FE">
              <w:rPr>
                <w:szCs w:val="24"/>
              </w:rPr>
              <w:t>6.5</w:t>
            </w:r>
          </w:p>
        </w:tc>
        <w:tc>
          <w:tcPr>
            <w:tcW w:w="1620" w:type="dxa"/>
          </w:tcPr>
          <w:p w:rsidR="00D25568" w:rsidRPr="00D24579" w:rsidRDefault="00D25568" w:rsidP="006454D1">
            <w:pPr>
              <w:jc w:val="center"/>
              <w:rPr>
                <w:szCs w:val="24"/>
              </w:rPr>
            </w:pPr>
            <w:r w:rsidRPr="00D24579">
              <w:rPr>
                <w:szCs w:val="24"/>
              </w:rPr>
              <w:t>-0.53</w:t>
            </w:r>
          </w:p>
        </w:tc>
        <w:tc>
          <w:tcPr>
            <w:tcW w:w="1671" w:type="dxa"/>
          </w:tcPr>
          <w:p w:rsidR="00D25568" w:rsidRPr="00D24579" w:rsidRDefault="00D25568" w:rsidP="006454D1">
            <w:pPr>
              <w:jc w:val="center"/>
              <w:rPr>
                <w:szCs w:val="24"/>
              </w:rPr>
            </w:pPr>
            <w:r w:rsidRPr="00D24579">
              <w:rPr>
                <w:szCs w:val="24"/>
              </w:rPr>
              <w:t>-0.27</w:t>
            </w:r>
          </w:p>
        </w:tc>
        <w:tc>
          <w:tcPr>
            <w:tcW w:w="1786" w:type="dxa"/>
          </w:tcPr>
          <w:p w:rsidR="00D25568" w:rsidRPr="00D24579" w:rsidRDefault="00D25568" w:rsidP="006454D1">
            <w:pPr>
              <w:jc w:val="center"/>
              <w:rPr>
                <w:szCs w:val="24"/>
              </w:rPr>
            </w:pPr>
            <w:r w:rsidRPr="00D24579">
              <w:rPr>
                <w:szCs w:val="24"/>
              </w:rPr>
              <w:t>-0.50</w:t>
            </w:r>
          </w:p>
        </w:tc>
        <w:tc>
          <w:tcPr>
            <w:tcW w:w="1511" w:type="dxa"/>
          </w:tcPr>
          <w:p w:rsidR="00D25568" w:rsidRPr="00D24579" w:rsidRDefault="00D25568" w:rsidP="006454D1">
            <w:pPr>
              <w:jc w:val="center"/>
              <w:rPr>
                <w:szCs w:val="24"/>
              </w:rPr>
            </w:pPr>
            <w:r w:rsidRPr="00D24579">
              <w:rPr>
                <w:szCs w:val="24"/>
              </w:rPr>
              <w:t>+0.08</w:t>
            </w:r>
          </w:p>
        </w:tc>
      </w:tr>
      <w:tr w:rsidR="00D25568" w:rsidTr="008947B4">
        <w:tc>
          <w:tcPr>
            <w:tcW w:w="1458" w:type="dxa"/>
          </w:tcPr>
          <w:p w:rsidR="00D25568" w:rsidRPr="005178E0" w:rsidRDefault="00D25568" w:rsidP="008947B4">
            <w:pPr>
              <w:jc w:val="center"/>
              <w:rPr>
                <w:szCs w:val="24"/>
              </w:rPr>
            </w:pPr>
            <w:r>
              <w:rPr>
                <w:szCs w:val="24"/>
              </w:rPr>
              <w:t>G15 band3</w:t>
            </w:r>
          </w:p>
        </w:tc>
        <w:tc>
          <w:tcPr>
            <w:tcW w:w="1530" w:type="dxa"/>
          </w:tcPr>
          <w:p w:rsidR="00D25568" w:rsidRPr="00FB32FE" w:rsidRDefault="00D25568" w:rsidP="006454D1">
            <w:pPr>
              <w:jc w:val="center"/>
              <w:rPr>
                <w:szCs w:val="24"/>
              </w:rPr>
            </w:pPr>
            <w:r w:rsidRPr="00FB32FE">
              <w:rPr>
                <w:szCs w:val="24"/>
              </w:rPr>
              <w:t>10.7</w:t>
            </w:r>
          </w:p>
        </w:tc>
        <w:tc>
          <w:tcPr>
            <w:tcW w:w="1620" w:type="dxa"/>
          </w:tcPr>
          <w:p w:rsidR="00D25568" w:rsidRPr="00D24579" w:rsidRDefault="00D25568" w:rsidP="006454D1">
            <w:pPr>
              <w:jc w:val="center"/>
              <w:rPr>
                <w:szCs w:val="24"/>
              </w:rPr>
            </w:pPr>
            <w:r w:rsidRPr="00D24579">
              <w:rPr>
                <w:szCs w:val="24"/>
              </w:rPr>
              <w:t>2.12</w:t>
            </w:r>
          </w:p>
        </w:tc>
        <w:tc>
          <w:tcPr>
            <w:tcW w:w="1671" w:type="dxa"/>
          </w:tcPr>
          <w:p w:rsidR="00D25568" w:rsidRPr="00D24579" w:rsidRDefault="00D25568" w:rsidP="006454D1">
            <w:pPr>
              <w:jc w:val="center"/>
              <w:rPr>
                <w:szCs w:val="24"/>
              </w:rPr>
            </w:pPr>
            <w:r w:rsidRPr="00D24579">
              <w:rPr>
                <w:szCs w:val="24"/>
              </w:rPr>
              <w:t>0.73</w:t>
            </w:r>
          </w:p>
        </w:tc>
        <w:tc>
          <w:tcPr>
            <w:tcW w:w="1786" w:type="dxa"/>
          </w:tcPr>
          <w:p w:rsidR="00D25568" w:rsidRPr="00D24579" w:rsidRDefault="00D25568" w:rsidP="006454D1">
            <w:pPr>
              <w:jc w:val="center"/>
              <w:rPr>
                <w:szCs w:val="24"/>
              </w:rPr>
            </w:pPr>
            <w:r w:rsidRPr="00D24579">
              <w:rPr>
                <w:szCs w:val="24"/>
              </w:rPr>
              <w:t>-6.75</w:t>
            </w:r>
          </w:p>
        </w:tc>
        <w:tc>
          <w:tcPr>
            <w:tcW w:w="1511" w:type="dxa"/>
          </w:tcPr>
          <w:p w:rsidR="00D25568" w:rsidRPr="00D24579" w:rsidRDefault="00D25568" w:rsidP="006454D1">
            <w:pPr>
              <w:jc w:val="center"/>
              <w:rPr>
                <w:szCs w:val="24"/>
              </w:rPr>
            </w:pPr>
            <w:r w:rsidRPr="00D24579">
              <w:rPr>
                <w:szCs w:val="24"/>
              </w:rPr>
              <w:t>+0.07</w:t>
            </w:r>
          </w:p>
        </w:tc>
      </w:tr>
      <w:tr w:rsidR="00D25568" w:rsidTr="008947B4">
        <w:tc>
          <w:tcPr>
            <w:tcW w:w="1458" w:type="dxa"/>
          </w:tcPr>
          <w:p w:rsidR="00D25568" w:rsidRDefault="00D25568" w:rsidP="008947B4">
            <w:pPr>
              <w:jc w:val="center"/>
              <w:rPr>
                <w:szCs w:val="24"/>
              </w:rPr>
            </w:pPr>
            <w:r>
              <w:rPr>
                <w:szCs w:val="24"/>
              </w:rPr>
              <w:t>G15 band6</w:t>
            </w:r>
          </w:p>
        </w:tc>
        <w:tc>
          <w:tcPr>
            <w:tcW w:w="1530" w:type="dxa"/>
          </w:tcPr>
          <w:p w:rsidR="00D25568" w:rsidRPr="00FB32FE" w:rsidRDefault="00D25568" w:rsidP="006454D1">
            <w:pPr>
              <w:jc w:val="center"/>
              <w:rPr>
                <w:szCs w:val="24"/>
              </w:rPr>
            </w:pPr>
            <w:r w:rsidRPr="00FB32FE">
              <w:rPr>
                <w:szCs w:val="24"/>
              </w:rPr>
              <w:t>13.3</w:t>
            </w:r>
          </w:p>
        </w:tc>
        <w:tc>
          <w:tcPr>
            <w:tcW w:w="1620" w:type="dxa"/>
          </w:tcPr>
          <w:p w:rsidR="00D25568" w:rsidRPr="00D24579" w:rsidRDefault="00D25568" w:rsidP="006454D1">
            <w:pPr>
              <w:jc w:val="center"/>
              <w:rPr>
                <w:szCs w:val="24"/>
              </w:rPr>
            </w:pPr>
            <w:r w:rsidRPr="00D24579">
              <w:rPr>
                <w:szCs w:val="24"/>
              </w:rPr>
              <w:t>0.76</w:t>
            </w:r>
          </w:p>
        </w:tc>
        <w:tc>
          <w:tcPr>
            <w:tcW w:w="1671" w:type="dxa"/>
          </w:tcPr>
          <w:p w:rsidR="00D25568" w:rsidRPr="00D24579" w:rsidRDefault="00D25568" w:rsidP="006454D1">
            <w:pPr>
              <w:jc w:val="center"/>
              <w:rPr>
                <w:szCs w:val="24"/>
              </w:rPr>
            </w:pPr>
            <w:r w:rsidRPr="00D24579">
              <w:rPr>
                <w:szCs w:val="24"/>
              </w:rPr>
              <w:t>0.42</w:t>
            </w:r>
          </w:p>
        </w:tc>
        <w:tc>
          <w:tcPr>
            <w:tcW w:w="1786" w:type="dxa"/>
          </w:tcPr>
          <w:p w:rsidR="00D25568" w:rsidRPr="00D24579" w:rsidRDefault="00D25568" w:rsidP="006454D1">
            <w:pPr>
              <w:jc w:val="center"/>
              <w:rPr>
                <w:szCs w:val="24"/>
              </w:rPr>
            </w:pPr>
            <w:r w:rsidRPr="00D24579">
              <w:rPr>
                <w:szCs w:val="24"/>
              </w:rPr>
              <w:t>+0.50</w:t>
            </w:r>
          </w:p>
        </w:tc>
        <w:tc>
          <w:tcPr>
            <w:tcW w:w="1511" w:type="dxa"/>
          </w:tcPr>
          <w:p w:rsidR="00D25568" w:rsidRPr="00D24579" w:rsidRDefault="00D25568" w:rsidP="006454D1">
            <w:pPr>
              <w:jc w:val="center"/>
              <w:rPr>
                <w:szCs w:val="24"/>
              </w:rPr>
            </w:pPr>
            <w:r w:rsidRPr="00D24579">
              <w:rPr>
                <w:szCs w:val="24"/>
              </w:rPr>
              <w:t>+0.19</w:t>
            </w:r>
          </w:p>
        </w:tc>
      </w:tr>
    </w:tbl>
    <w:p w:rsidR="008947B4" w:rsidRDefault="008947B4" w:rsidP="00211803"/>
    <w:p w:rsidR="00D25568" w:rsidRDefault="00D25568" w:rsidP="00D25568">
      <w:pPr>
        <w:rPr>
          <w:szCs w:val="24"/>
        </w:rPr>
      </w:pPr>
      <w:r>
        <w:rPr>
          <w:noProof/>
          <w:szCs w:val="24"/>
        </w:rPr>
        <w:lastRenderedPageBreak/>
        <w:drawing>
          <wp:inline distT="0" distB="0" distL="0" distR="0" wp14:anchorId="1A55E6B1" wp14:editId="6C7FD82F">
            <wp:extent cx="2867025" cy="2295525"/>
            <wp:effectExtent l="19050" t="0" r="9525" b="0"/>
            <wp:docPr id="128" name="Picture 128" descr="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14"/>
                    <pic:cNvPicPr>
                      <a:picLocks noChangeAspect="1" noChangeArrowheads="1"/>
                    </pic:cNvPicPr>
                  </pic:nvPicPr>
                  <pic:blipFill>
                    <a:blip r:embed="rId80" cstate="print"/>
                    <a:srcRect/>
                    <a:stretch>
                      <a:fillRect/>
                    </a:stretch>
                  </pic:blipFill>
                  <pic:spPr bwMode="auto">
                    <a:xfrm>
                      <a:off x="0" y="0"/>
                      <a:ext cx="2867025" cy="2295525"/>
                    </a:xfrm>
                    <a:prstGeom prst="rect">
                      <a:avLst/>
                    </a:prstGeom>
                    <a:noFill/>
                    <a:ln w="9525">
                      <a:noFill/>
                      <a:miter lim="800000"/>
                      <a:headEnd/>
                      <a:tailEnd/>
                    </a:ln>
                  </pic:spPr>
                </pic:pic>
              </a:graphicData>
            </a:graphic>
          </wp:inline>
        </w:drawing>
      </w:r>
      <w:r>
        <w:rPr>
          <w:noProof/>
          <w:szCs w:val="24"/>
        </w:rPr>
        <w:drawing>
          <wp:inline distT="0" distB="0" distL="0" distR="0" wp14:anchorId="7F9572A4" wp14:editId="235BE941">
            <wp:extent cx="2828925" cy="2266950"/>
            <wp:effectExtent l="19050" t="0" r="9525" b="0"/>
            <wp:docPr id="129" name="Picture 129"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15"/>
                    <pic:cNvPicPr>
                      <a:picLocks noChangeAspect="1" noChangeArrowheads="1"/>
                    </pic:cNvPicPr>
                  </pic:nvPicPr>
                  <pic:blipFill>
                    <a:blip r:embed="rId81" cstate="print"/>
                    <a:srcRect/>
                    <a:stretch>
                      <a:fillRect/>
                    </a:stretch>
                  </pic:blipFill>
                  <pic:spPr bwMode="auto">
                    <a:xfrm>
                      <a:off x="0" y="0"/>
                      <a:ext cx="2828925" cy="2266950"/>
                    </a:xfrm>
                    <a:prstGeom prst="rect">
                      <a:avLst/>
                    </a:prstGeom>
                    <a:noFill/>
                    <a:ln w="9525">
                      <a:noFill/>
                      <a:miter lim="800000"/>
                      <a:headEnd/>
                      <a:tailEnd/>
                    </a:ln>
                  </pic:spPr>
                </pic:pic>
              </a:graphicData>
            </a:graphic>
          </wp:inline>
        </w:drawing>
      </w:r>
      <w:r>
        <w:rPr>
          <w:noProof/>
          <w:szCs w:val="24"/>
        </w:rPr>
        <w:drawing>
          <wp:inline distT="0" distB="0" distL="0" distR="0" wp14:anchorId="181016D7" wp14:editId="3C4900BC">
            <wp:extent cx="2867025" cy="2295525"/>
            <wp:effectExtent l="19050" t="0" r="9525" b="0"/>
            <wp:docPr id="130" name="Picture 130" descr="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14"/>
                    <pic:cNvPicPr>
                      <a:picLocks noChangeAspect="1" noChangeArrowheads="1"/>
                    </pic:cNvPicPr>
                  </pic:nvPicPr>
                  <pic:blipFill>
                    <a:blip r:embed="rId82" cstate="print"/>
                    <a:srcRect/>
                    <a:stretch>
                      <a:fillRect/>
                    </a:stretch>
                  </pic:blipFill>
                  <pic:spPr bwMode="auto">
                    <a:xfrm>
                      <a:off x="0" y="0"/>
                      <a:ext cx="2867025" cy="2295525"/>
                    </a:xfrm>
                    <a:prstGeom prst="rect">
                      <a:avLst/>
                    </a:prstGeom>
                    <a:noFill/>
                    <a:ln w="9525">
                      <a:noFill/>
                      <a:miter lim="800000"/>
                      <a:headEnd/>
                      <a:tailEnd/>
                    </a:ln>
                  </pic:spPr>
                </pic:pic>
              </a:graphicData>
            </a:graphic>
          </wp:inline>
        </w:drawing>
      </w:r>
      <w:r>
        <w:rPr>
          <w:noProof/>
          <w:szCs w:val="24"/>
        </w:rPr>
        <w:drawing>
          <wp:inline distT="0" distB="0" distL="0" distR="0" wp14:anchorId="57AE02D7" wp14:editId="49AFC414">
            <wp:extent cx="2819400" cy="2257425"/>
            <wp:effectExtent l="19050" t="0" r="0" b="0"/>
            <wp:docPr id="131" name="Picture 131"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15"/>
                    <pic:cNvPicPr>
                      <a:picLocks noChangeAspect="1" noChangeArrowheads="1"/>
                    </pic:cNvPicPr>
                  </pic:nvPicPr>
                  <pic:blipFill>
                    <a:blip r:embed="rId83" cstate="print"/>
                    <a:srcRect/>
                    <a:stretch>
                      <a:fillRect/>
                    </a:stretch>
                  </pic:blipFill>
                  <pic:spPr bwMode="auto">
                    <a:xfrm>
                      <a:off x="0" y="0"/>
                      <a:ext cx="2819400" cy="2257425"/>
                    </a:xfrm>
                    <a:prstGeom prst="rect">
                      <a:avLst/>
                    </a:prstGeom>
                    <a:noFill/>
                    <a:ln w="9525">
                      <a:noFill/>
                      <a:miter lim="800000"/>
                      <a:headEnd/>
                      <a:tailEnd/>
                    </a:ln>
                  </pic:spPr>
                </pic:pic>
              </a:graphicData>
            </a:graphic>
          </wp:inline>
        </w:drawing>
      </w:r>
    </w:p>
    <w:p w:rsidR="008947B4" w:rsidRDefault="008947B4" w:rsidP="008947B4">
      <w:pPr>
        <w:pStyle w:val="Caption"/>
      </w:pPr>
      <w:bookmarkStart w:id="156" w:name="_Toc301943735"/>
      <w:r>
        <w:t xml:space="preserve">Figure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Figure \* ARABIC \s 1 </w:instrText>
      </w:r>
      <w:r>
        <w:fldChar w:fldCharType="separate"/>
      </w:r>
      <w:r w:rsidR="00D25568">
        <w:rPr>
          <w:noProof/>
        </w:rPr>
        <w:t>32</w:t>
      </w:r>
      <w:r>
        <w:fldChar w:fldCharType="end"/>
      </w:r>
      <w:r>
        <w:t xml:space="preserve">:  </w:t>
      </w:r>
      <w:r w:rsidRPr="00443B59">
        <w:t>Improved Imager spatial resolution at 13.3 µm for GOES-14 (right) compared to GOES-12 (left) from 26 August 2009.</w:t>
      </w:r>
      <w:bookmarkEnd w:id="156"/>
    </w:p>
    <w:p w:rsidR="008947B4" w:rsidRDefault="008947B4" w:rsidP="00211803"/>
    <w:p w:rsidR="008947B4" w:rsidRPr="00211803" w:rsidRDefault="008947B4" w:rsidP="00211803"/>
    <w:p w:rsidR="00AD37AE" w:rsidRPr="00FD009E" w:rsidRDefault="00AD37AE" w:rsidP="0081680D">
      <w:pPr>
        <w:pStyle w:val="Heading1"/>
        <w:rPr>
          <w:bCs/>
        </w:rPr>
      </w:pPr>
      <w:bookmarkStart w:id="157" w:name="_Toc262827593"/>
      <w:bookmarkStart w:id="158" w:name="_Toc301943644"/>
      <w:r w:rsidRPr="00FD009E">
        <w:rPr>
          <w:bCs/>
        </w:rPr>
        <w:t>Product Validation</w:t>
      </w:r>
      <w:bookmarkEnd w:id="157"/>
      <w:bookmarkEnd w:id="158"/>
    </w:p>
    <w:p w:rsidR="00AD37AE" w:rsidRPr="00FD009E" w:rsidRDefault="00AD37AE" w:rsidP="009943DC"/>
    <w:p w:rsidR="00AD37AE" w:rsidRPr="00FD009E" w:rsidRDefault="00AD37AE" w:rsidP="00C970FD">
      <w:pPr>
        <w:pStyle w:val="BodyText"/>
      </w:pPr>
      <w:r w:rsidRPr="00FD009E">
        <w:t>A number of products were gene</w:t>
      </w:r>
      <w:r>
        <w:t>rated with data from the GOES-1</w:t>
      </w:r>
      <w:r w:rsidR="00623A11">
        <w:t>5</w:t>
      </w:r>
      <w:r w:rsidRPr="00FD009E">
        <w:t xml:space="preserve"> instruments</w:t>
      </w:r>
      <w:r>
        <w:t xml:space="preserve"> (Imager and Sounder)</w:t>
      </w:r>
      <w:r w:rsidRPr="00FD009E">
        <w:t xml:space="preserve"> and then compared to </w:t>
      </w:r>
      <w:r>
        <w:t xml:space="preserve">the same </w:t>
      </w:r>
      <w:r w:rsidRPr="00FD009E">
        <w:t>products generated from other satellites or ground-based measurements.  Products derived from</w:t>
      </w:r>
      <w:r>
        <w:t xml:space="preserve"> the Sounder</w:t>
      </w:r>
      <w:r w:rsidRPr="00FD009E">
        <w:t xml:space="preserve"> </w:t>
      </w:r>
      <w:r>
        <w:t>include:</w:t>
      </w:r>
      <w:r w:rsidRPr="00FD009E">
        <w:t xml:space="preserve"> Total Precipitable Water (TPW), Lifted Index (LI), Clouds products, and Atmospheric Motion Vectors.  The products derived from the Imager </w:t>
      </w:r>
      <w:r>
        <w:t>include:</w:t>
      </w:r>
      <w:r w:rsidRPr="00FD009E">
        <w:t xml:space="preserve"> Clouds, Atmospheric Motion Vectors, Clear Sky Brightness Temperature (</w:t>
      </w:r>
      <w:r>
        <w:t>CSBT</w:t>
      </w:r>
      <w:r w:rsidRPr="00FD009E">
        <w:t>), Sea Surface Temperat</w:t>
      </w:r>
      <w:r>
        <w:t>ure (SST), and Fire Detection.</w:t>
      </w:r>
      <w:r w:rsidR="00623A11">
        <w:t xml:space="preserve"> It should be noted that most of these product compressions were completed with the SRF available during the PLT.</w:t>
      </w:r>
    </w:p>
    <w:p w:rsidR="00AD37AE" w:rsidRPr="00FD009E" w:rsidRDefault="00AD37AE" w:rsidP="00C970FD"/>
    <w:p w:rsidR="00AD37AE" w:rsidRPr="009F55CC" w:rsidRDefault="00AD37AE" w:rsidP="00C970FD">
      <w:pPr>
        <w:pStyle w:val="Heading2"/>
      </w:pPr>
      <w:bookmarkStart w:id="159" w:name="_Toc506101833"/>
      <w:bookmarkStart w:id="160" w:name="_Toc49823499"/>
      <w:bookmarkStart w:id="161" w:name="_Toc301943645"/>
      <w:r w:rsidRPr="009F55CC">
        <w:t>Total Precipitable Water (TPW)</w:t>
      </w:r>
      <w:bookmarkEnd w:id="159"/>
      <w:r w:rsidRPr="009F55CC">
        <w:t xml:space="preserve"> from the Sounder</w:t>
      </w:r>
      <w:bookmarkEnd w:id="160"/>
      <w:bookmarkEnd w:id="161"/>
    </w:p>
    <w:p w:rsidR="00AD37AE" w:rsidRPr="00FD009E" w:rsidRDefault="00AD37AE" w:rsidP="00C970FD"/>
    <w:p w:rsidR="00AD37AE" w:rsidRPr="00FD009E" w:rsidRDefault="00AD37AE" w:rsidP="00340395">
      <w:pPr>
        <w:pStyle w:val="Heading3"/>
      </w:pPr>
      <w:bookmarkStart w:id="162" w:name="_Toc301943646"/>
      <w:r w:rsidRPr="00FD009E">
        <w:t>Validation of Precipitable Water (PW) Retrievals from the GOES-1</w:t>
      </w:r>
      <w:r w:rsidR="009F55CC">
        <w:t>5</w:t>
      </w:r>
      <w:r w:rsidRPr="00FD009E">
        <w:t xml:space="preserve"> Sounder</w:t>
      </w:r>
      <w:bookmarkEnd w:id="162"/>
    </w:p>
    <w:p w:rsidR="00AD37AE" w:rsidRDefault="00AD37AE" w:rsidP="00156EB0">
      <w:pPr>
        <w:jc w:val="both"/>
      </w:pPr>
    </w:p>
    <w:p w:rsidR="009F55CC" w:rsidRDefault="009F55CC" w:rsidP="009F55CC">
      <w:pPr>
        <w:jc w:val="both"/>
      </w:pPr>
      <w:r>
        <w:t>GOES-15</w:t>
      </w:r>
      <w:r w:rsidRPr="00FD009E">
        <w:t xml:space="preserve"> retrievals of precipitable water were validated against radiosonde observations of precipitable water for the period </w:t>
      </w:r>
      <w:r>
        <w:t>2</w:t>
      </w:r>
      <w:r w:rsidRPr="00FD009E">
        <w:t xml:space="preserve"> </w:t>
      </w:r>
      <w:r>
        <w:t>September</w:t>
      </w:r>
      <w:r w:rsidRPr="00FD009E">
        <w:t xml:space="preserve"> 20</w:t>
      </w:r>
      <w:r>
        <w:t>10</w:t>
      </w:r>
      <w:r w:rsidRPr="00FD009E">
        <w:t xml:space="preserve"> to </w:t>
      </w:r>
      <w:r>
        <w:t>21</w:t>
      </w:r>
      <w:r w:rsidRPr="00FD009E">
        <w:t xml:space="preserve"> </w:t>
      </w:r>
      <w:r>
        <w:t>September</w:t>
      </w:r>
      <w:r w:rsidRPr="00FD009E">
        <w:t xml:space="preserve"> 20</w:t>
      </w:r>
      <w:r>
        <w:t>10.  To achieve this, GOES-15</w:t>
      </w:r>
      <w:r w:rsidRPr="00FD009E">
        <w:t xml:space="preserve"> retrievals were collocated in space (within 11 km) and time (within 30 minutes) to </w:t>
      </w:r>
      <w:r w:rsidRPr="00FD009E">
        <w:lastRenderedPageBreak/>
        <w:t>daily radiosonde observations at 0000 UTC and 1200 UTC</w:t>
      </w:r>
      <w:r>
        <w:t xml:space="preserve">.  </w:t>
      </w:r>
      <w:r w:rsidRPr="00FD009E">
        <w:t>At the same time, these GOES-1</w:t>
      </w:r>
      <w:r>
        <w:t>5</w:t>
      </w:r>
      <w:r w:rsidRPr="00FD009E">
        <w:t xml:space="preserve"> retrievals were collocated in space (within 11 km) and tim</w:t>
      </w:r>
      <w:r>
        <w:t>e (within 60 minutes) to GOES-13</w:t>
      </w:r>
      <w:r w:rsidRPr="00FD009E">
        <w:t xml:space="preserve"> retrievals</w:t>
      </w:r>
      <w:r>
        <w:t xml:space="preserve">.  </w:t>
      </w:r>
      <w:r w:rsidRPr="00FD009E">
        <w:t>The relative performance of the GOES-1</w:t>
      </w:r>
      <w:r>
        <w:t>5 PW retrievals, GOES-13</w:t>
      </w:r>
      <w:r w:rsidRPr="00FD009E">
        <w:t xml:space="preserve"> PW retrievals, and first guess PW supplied to the retrieval algorithm could then be compared since all of these PW values were collocated to the same radiosonde observation</w:t>
      </w:r>
      <w:r>
        <w:t xml:space="preserve">.  </w:t>
      </w:r>
      <w:r w:rsidRPr="00FD009E">
        <w:t>Table 5.1 provides a summary of these statistics for the Total Precipitable Water (TPW) and the PW at three layers (Sfc-900 hPa; 900-700 hPa, and 700-300 hPa)</w:t>
      </w:r>
      <w:r>
        <w:t>.  The short time period reflects instrument problems which were not resolved until September 1.  Despite the short observational time period, t</w:t>
      </w:r>
      <w:r w:rsidRPr="00FD009E">
        <w:t>he statistics indicate</w:t>
      </w:r>
      <w:r>
        <w:t xml:space="preserve"> that the quality of the GOES-15</w:t>
      </w:r>
      <w:r w:rsidRPr="00FD009E">
        <w:t xml:space="preserve"> Sounder PW retrievals compare very well to the qu</w:t>
      </w:r>
      <w:r>
        <w:t>ality of the operational GOES-13</w:t>
      </w:r>
      <w:r w:rsidRPr="00FD009E">
        <w:t xml:space="preserve"> PW retrievals</w:t>
      </w:r>
      <w:r>
        <w:t>.  The relatively large sample size is indicative of the low amount of cloudiness during this period.</w:t>
      </w:r>
    </w:p>
    <w:p w:rsidR="00AD37AE" w:rsidRDefault="00AD37AE" w:rsidP="00340395">
      <w:pPr>
        <w:jc w:val="both"/>
      </w:pPr>
    </w:p>
    <w:p w:rsidR="00AD37AE" w:rsidRPr="00FD009E" w:rsidRDefault="00AD37AE" w:rsidP="00340395">
      <w:pPr>
        <w:jc w:val="both"/>
      </w:pPr>
      <w:r>
        <w:br w:type="page"/>
      </w:r>
    </w:p>
    <w:p w:rsidR="00AD37AE" w:rsidRPr="00FD009E" w:rsidRDefault="00AD37AE" w:rsidP="00761BA3">
      <w:pPr>
        <w:pStyle w:val="Caption"/>
      </w:pPr>
      <w:bookmarkStart w:id="163" w:name="_Toc176233891"/>
      <w:bookmarkStart w:id="164" w:name="_Toc301956981"/>
      <w:r>
        <w:lastRenderedPageBreak/>
        <w:t xml:space="preserve">Table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1</w:t>
      </w:r>
      <w:r w:rsidR="00FA6EC1">
        <w:fldChar w:fldCharType="end"/>
      </w:r>
      <w:r>
        <w:t xml:space="preserve">:  </w:t>
      </w:r>
      <w:r w:rsidRPr="00FD009E">
        <w:t>Verification statistics</w:t>
      </w:r>
      <w:r>
        <w:t xml:space="preserve"> for GOES-12 and GOES-14</w:t>
      </w:r>
      <w:r w:rsidRPr="00FD009E">
        <w:t xml:space="preserve"> retrieved precipitable water, first guess (GFS) precipitable water, and radiosonde observations of precipitable water for the period </w:t>
      </w:r>
      <w:r w:rsidR="009F55CC">
        <w:t>2</w:t>
      </w:r>
      <w:r w:rsidR="009F55CC" w:rsidRPr="00FD009E">
        <w:t xml:space="preserve"> </w:t>
      </w:r>
      <w:r w:rsidR="009F55CC">
        <w:t>Septe</w:t>
      </w:r>
      <w:r w:rsidR="009F55CC" w:rsidRPr="00FD009E">
        <w:t>mber 20</w:t>
      </w:r>
      <w:r w:rsidR="009F55CC">
        <w:t>10</w:t>
      </w:r>
      <w:r w:rsidR="009F55CC" w:rsidRPr="00FD009E">
        <w:t xml:space="preserve"> to </w:t>
      </w:r>
      <w:r w:rsidR="009F55CC">
        <w:t>21</w:t>
      </w:r>
      <w:r w:rsidR="009F55CC" w:rsidRPr="00FD009E">
        <w:t xml:space="preserve"> </w:t>
      </w:r>
      <w:r w:rsidR="009F55CC">
        <w:t>September</w:t>
      </w:r>
      <w:r w:rsidR="009F55CC" w:rsidRPr="00FD009E">
        <w:t xml:space="preserve"> 20</w:t>
      </w:r>
      <w:r w:rsidR="009F55CC">
        <w:t>10</w:t>
      </w:r>
      <w:r w:rsidRPr="00FD009E">
        <w:t>.</w:t>
      </w:r>
      <w:bookmarkEnd w:id="163"/>
      <w:bookmarkEnd w:id="164"/>
    </w:p>
    <w:p w:rsidR="00AD37AE" w:rsidRPr="00FD009E" w:rsidRDefault="00AD37AE" w:rsidP="00340395">
      <w:pPr>
        <w:jc w:val="center"/>
      </w:pPr>
    </w:p>
    <w:tbl>
      <w:tblPr>
        <w:tblW w:w="0" w:type="auto"/>
        <w:tblInd w:w="1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0"/>
        <w:gridCol w:w="1710"/>
        <w:gridCol w:w="1890"/>
        <w:gridCol w:w="1980"/>
        <w:gridCol w:w="1980"/>
      </w:tblGrid>
      <w:tr w:rsidR="00AD37AE" w:rsidTr="00E33C6C">
        <w:tc>
          <w:tcPr>
            <w:tcW w:w="1800" w:type="dxa"/>
            <w:tcBorders>
              <w:top w:val="single" w:sz="12" w:space="0" w:color="000000"/>
            </w:tcBorders>
            <w:shd w:val="clear" w:color="auto" w:fill="FFFFFF"/>
            <w:vAlign w:val="center"/>
          </w:tcPr>
          <w:p w:rsidR="00AD37AE" w:rsidRPr="00CB6744" w:rsidRDefault="00AD37AE" w:rsidP="00CB6744">
            <w:pPr>
              <w:jc w:val="center"/>
              <w:rPr>
                <w:b/>
                <w:szCs w:val="24"/>
              </w:rPr>
            </w:pPr>
            <w:r w:rsidRPr="00CB6744">
              <w:rPr>
                <w:b/>
                <w:szCs w:val="24"/>
              </w:rPr>
              <w:t>Statistic</w:t>
            </w:r>
          </w:p>
        </w:tc>
        <w:tc>
          <w:tcPr>
            <w:tcW w:w="1710" w:type="dxa"/>
            <w:tcBorders>
              <w:top w:val="single" w:sz="12" w:space="0" w:color="000000"/>
            </w:tcBorders>
            <w:shd w:val="clear" w:color="auto" w:fill="FFFFFF"/>
            <w:vAlign w:val="center"/>
          </w:tcPr>
          <w:p w:rsidR="00AD37AE" w:rsidRPr="00CB6744" w:rsidRDefault="00AD37AE" w:rsidP="009F55CC">
            <w:pPr>
              <w:jc w:val="center"/>
              <w:rPr>
                <w:b/>
                <w:szCs w:val="24"/>
              </w:rPr>
            </w:pPr>
            <w:r w:rsidRPr="00CB6744">
              <w:rPr>
                <w:b/>
                <w:szCs w:val="24"/>
              </w:rPr>
              <w:t>GOES-1</w:t>
            </w:r>
            <w:r w:rsidR="009F55CC">
              <w:rPr>
                <w:b/>
                <w:szCs w:val="24"/>
              </w:rPr>
              <w:t>3</w:t>
            </w:r>
            <w:r w:rsidRPr="00CB6744">
              <w:rPr>
                <w:b/>
                <w:szCs w:val="24"/>
              </w:rPr>
              <w:t>/RAOB</w:t>
            </w:r>
          </w:p>
        </w:tc>
        <w:tc>
          <w:tcPr>
            <w:tcW w:w="1890" w:type="dxa"/>
            <w:tcBorders>
              <w:top w:val="single" w:sz="12" w:space="0" w:color="000000"/>
            </w:tcBorders>
            <w:shd w:val="clear" w:color="auto" w:fill="FFFFFF"/>
            <w:vAlign w:val="center"/>
          </w:tcPr>
          <w:p w:rsidR="00AD37AE" w:rsidRPr="00CB6744" w:rsidRDefault="00AD37AE" w:rsidP="009F55CC">
            <w:pPr>
              <w:jc w:val="center"/>
              <w:rPr>
                <w:b/>
                <w:szCs w:val="24"/>
              </w:rPr>
            </w:pPr>
            <w:r w:rsidRPr="00CB6744">
              <w:rPr>
                <w:b/>
                <w:szCs w:val="24"/>
              </w:rPr>
              <w:t>GOES-1</w:t>
            </w:r>
            <w:r w:rsidR="009F55CC">
              <w:rPr>
                <w:b/>
                <w:szCs w:val="24"/>
              </w:rPr>
              <w:t>5</w:t>
            </w:r>
            <w:r w:rsidRPr="00CB6744">
              <w:rPr>
                <w:b/>
                <w:szCs w:val="24"/>
              </w:rPr>
              <w:t>/RAOB</w:t>
            </w:r>
          </w:p>
        </w:tc>
        <w:tc>
          <w:tcPr>
            <w:tcW w:w="1980" w:type="dxa"/>
            <w:tcBorders>
              <w:top w:val="single" w:sz="12" w:space="0" w:color="000000"/>
            </w:tcBorders>
            <w:shd w:val="clear" w:color="auto" w:fill="FFFFFF"/>
            <w:vAlign w:val="center"/>
          </w:tcPr>
          <w:p w:rsidR="00AD37AE" w:rsidRPr="00CB6744" w:rsidRDefault="00AD37AE" w:rsidP="00CB6744">
            <w:pPr>
              <w:jc w:val="center"/>
              <w:rPr>
                <w:b/>
                <w:szCs w:val="24"/>
              </w:rPr>
            </w:pPr>
            <w:r w:rsidRPr="00CB6744">
              <w:rPr>
                <w:b/>
                <w:szCs w:val="24"/>
              </w:rPr>
              <w:t>GUESS/RAOB</w:t>
            </w:r>
          </w:p>
        </w:tc>
        <w:tc>
          <w:tcPr>
            <w:tcW w:w="1980" w:type="dxa"/>
            <w:tcBorders>
              <w:top w:val="single" w:sz="12" w:space="0" w:color="000000"/>
            </w:tcBorders>
            <w:shd w:val="clear" w:color="auto" w:fill="FFFFFF"/>
            <w:vAlign w:val="center"/>
          </w:tcPr>
          <w:p w:rsidR="00AD37AE" w:rsidRPr="00CB6744" w:rsidRDefault="00AD37AE" w:rsidP="00CB6744">
            <w:pPr>
              <w:jc w:val="center"/>
              <w:rPr>
                <w:b/>
                <w:szCs w:val="24"/>
              </w:rPr>
            </w:pPr>
            <w:r w:rsidRPr="00CB6744">
              <w:rPr>
                <w:b/>
                <w:szCs w:val="24"/>
              </w:rPr>
              <w:t>RAOB</w:t>
            </w:r>
          </w:p>
        </w:tc>
      </w:tr>
      <w:tr w:rsidR="00AD37AE" w:rsidTr="00E33C6C">
        <w:tc>
          <w:tcPr>
            <w:tcW w:w="9360" w:type="dxa"/>
            <w:gridSpan w:val="5"/>
          </w:tcPr>
          <w:p w:rsidR="00AD37AE" w:rsidRDefault="00AD37AE" w:rsidP="0090024B">
            <w:pPr>
              <w:jc w:val="center"/>
              <w:rPr>
                <w:b/>
              </w:rPr>
            </w:pPr>
            <w:r>
              <w:rPr>
                <w:b/>
              </w:rPr>
              <w:t>Total Precipitable Water</w:t>
            </w:r>
          </w:p>
        </w:tc>
      </w:tr>
      <w:tr w:rsidR="009F55CC" w:rsidTr="00E33C6C">
        <w:tc>
          <w:tcPr>
            <w:tcW w:w="1800" w:type="dxa"/>
          </w:tcPr>
          <w:p w:rsidR="009F55CC" w:rsidRDefault="009F55CC" w:rsidP="0090024B">
            <w:pPr>
              <w:jc w:val="center"/>
            </w:pPr>
            <w:r>
              <w:t>RMS (mm)</w:t>
            </w:r>
          </w:p>
        </w:tc>
        <w:tc>
          <w:tcPr>
            <w:tcW w:w="1710" w:type="dxa"/>
          </w:tcPr>
          <w:p w:rsidR="009F55CC" w:rsidRDefault="009F55CC" w:rsidP="009F55CC">
            <w:pPr>
              <w:jc w:val="center"/>
            </w:pPr>
            <w:r>
              <w:t>3.99</w:t>
            </w:r>
          </w:p>
        </w:tc>
        <w:tc>
          <w:tcPr>
            <w:tcW w:w="1890" w:type="dxa"/>
          </w:tcPr>
          <w:p w:rsidR="009F55CC" w:rsidRDefault="009F55CC" w:rsidP="009F55CC">
            <w:pPr>
              <w:jc w:val="center"/>
            </w:pPr>
            <w:r>
              <w:t>4.11</w:t>
            </w:r>
          </w:p>
        </w:tc>
        <w:tc>
          <w:tcPr>
            <w:tcW w:w="1980" w:type="dxa"/>
          </w:tcPr>
          <w:p w:rsidR="009F55CC" w:rsidRDefault="009F55CC" w:rsidP="009F55CC">
            <w:pPr>
              <w:jc w:val="center"/>
            </w:pPr>
            <w:r>
              <w:t>4.70</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Bias (mm)</w:t>
            </w:r>
          </w:p>
        </w:tc>
        <w:tc>
          <w:tcPr>
            <w:tcW w:w="1710" w:type="dxa"/>
          </w:tcPr>
          <w:p w:rsidR="009F55CC" w:rsidRDefault="009F55CC" w:rsidP="009F55CC">
            <w:pPr>
              <w:jc w:val="center"/>
            </w:pPr>
            <w:r>
              <w:t>-0.55</w:t>
            </w:r>
          </w:p>
        </w:tc>
        <w:tc>
          <w:tcPr>
            <w:tcW w:w="1890" w:type="dxa"/>
          </w:tcPr>
          <w:p w:rsidR="009F55CC" w:rsidRDefault="009F55CC" w:rsidP="009F55CC">
            <w:pPr>
              <w:jc w:val="center"/>
            </w:pPr>
            <w:r>
              <w:t>-0.41</w:t>
            </w:r>
          </w:p>
        </w:tc>
        <w:tc>
          <w:tcPr>
            <w:tcW w:w="1980" w:type="dxa"/>
          </w:tcPr>
          <w:p w:rsidR="009F55CC" w:rsidRDefault="009F55CC" w:rsidP="009F55CC">
            <w:pPr>
              <w:jc w:val="center"/>
            </w:pPr>
            <w:r>
              <w:t>-0.96</w:t>
            </w:r>
          </w:p>
        </w:tc>
        <w:tc>
          <w:tcPr>
            <w:tcW w:w="1980" w:type="dxa"/>
          </w:tcPr>
          <w:p w:rsidR="009F55CC" w:rsidRDefault="009F55CC" w:rsidP="009F55CC">
            <w:r>
              <w:t xml:space="preserve">           </w:t>
            </w:r>
          </w:p>
        </w:tc>
      </w:tr>
      <w:tr w:rsidR="009F55CC" w:rsidTr="00E33C6C">
        <w:tc>
          <w:tcPr>
            <w:tcW w:w="1800" w:type="dxa"/>
          </w:tcPr>
          <w:p w:rsidR="009F55CC" w:rsidRDefault="009F55CC" w:rsidP="0090024B">
            <w:pPr>
              <w:jc w:val="center"/>
            </w:pPr>
            <w:r>
              <w:t>Correlation</w:t>
            </w:r>
          </w:p>
        </w:tc>
        <w:tc>
          <w:tcPr>
            <w:tcW w:w="1710" w:type="dxa"/>
          </w:tcPr>
          <w:p w:rsidR="009F55CC" w:rsidRDefault="009F55CC" w:rsidP="009F55CC">
            <w:pPr>
              <w:jc w:val="center"/>
            </w:pPr>
            <w:r>
              <w:t>0.96</w:t>
            </w:r>
          </w:p>
        </w:tc>
        <w:tc>
          <w:tcPr>
            <w:tcW w:w="1890" w:type="dxa"/>
          </w:tcPr>
          <w:p w:rsidR="009F55CC" w:rsidRDefault="009F55CC" w:rsidP="009F55CC">
            <w:pPr>
              <w:jc w:val="center"/>
            </w:pPr>
            <w:r>
              <w:t>0.95</w:t>
            </w:r>
          </w:p>
        </w:tc>
        <w:tc>
          <w:tcPr>
            <w:tcW w:w="1980" w:type="dxa"/>
          </w:tcPr>
          <w:p w:rsidR="009F55CC" w:rsidRDefault="009F55CC" w:rsidP="009F55CC">
            <w:pPr>
              <w:jc w:val="center"/>
            </w:pPr>
            <w:r>
              <w:t>0.94</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Mean (mm)</w:t>
            </w:r>
          </w:p>
        </w:tc>
        <w:tc>
          <w:tcPr>
            <w:tcW w:w="1710" w:type="dxa"/>
          </w:tcPr>
          <w:p w:rsidR="009F55CC" w:rsidRDefault="009F55CC" w:rsidP="009F55CC">
            <w:pPr>
              <w:jc w:val="center"/>
            </w:pPr>
            <w:r>
              <w:t>28.46</w:t>
            </w:r>
          </w:p>
        </w:tc>
        <w:tc>
          <w:tcPr>
            <w:tcW w:w="1890" w:type="dxa"/>
          </w:tcPr>
          <w:p w:rsidR="009F55CC" w:rsidRDefault="009F55CC" w:rsidP="009F55CC">
            <w:pPr>
              <w:jc w:val="center"/>
            </w:pPr>
            <w:r>
              <w:t>28.60</w:t>
            </w:r>
          </w:p>
        </w:tc>
        <w:tc>
          <w:tcPr>
            <w:tcW w:w="1980" w:type="dxa"/>
          </w:tcPr>
          <w:p w:rsidR="009F55CC" w:rsidRDefault="009F55CC" w:rsidP="009F55CC">
            <w:pPr>
              <w:jc w:val="center"/>
            </w:pPr>
            <w:r>
              <w:t>28.05</w:t>
            </w:r>
          </w:p>
        </w:tc>
        <w:tc>
          <w:tcPr>
            <w:tcW w:w="1980" w:type="dxa"/>
          </w:tcPr>
          <w:p w:rsidR="009F55CC" w:rsidRDefault="009F55CC" w:rsidP="009F55CC">
            <w:pPr>
              <w:jc w:val="center"/>
            </w:pPr>
            <w:r>
              <w:t>29.01</w:t>
            </w:r>
          </w:p>
        </w:tc>
      </w:tr>
      <w:tr w:rsidR="009F55CC" w:rsidTr="00E33C6C">
        <w:tc>
          <w:tcPr>
            <w:tcW w:w="1800" w:type="dxa"/>
          </w:tcPr>
          <w:p w:rsidR="009F55CC" w:rsidRDefault="009F55CC" w:rsidP="0090024B">
            <w:pPr>
              <w:jc w:val="center"/>
            </w:pPr>
            <w:r>
              <w:t>Sample</w:t>
            </w:r>
          </w:p>
        </w:tc>
        <w:tc>
          <w:tcPr>
            <w:tcW w:w="1710" w:type="dxa"/>
          </w:tcPr>
          <w:p w:rsidR="009F55CC" w:rsidRDefault="009F55CC" w:rsidP="009F55CC">
            <w:pPr>
              <w:jc w:val="center"/>
            </w:pPr>
            <w:r>
              <w:t>3907</w:t>
            </w:r>
          </w:p>
        </w:tc>
        <w:tc>
          <w:tcPr>
            <w:tcW w:w="1890" w:type="dxa"/>
          </w:tcPr>
          <w:p w:rsidR="009F55CC" w:rsidRDefault="009F55CC" w:rsidP="009F55CC">
            <w:pPr>
              <w:jc w:val="center"/>
            </w:pPr>
            <w:r>
              <w:t>3907</w:t>
            </w:r>
          </w:p>
        </w:tc>
        <w:tc>
          <w:tcPr>
            <w:tcW w:w="1980" w:type="dxa"/>
          </w:tcPr>
          <w:p w:rsidR="009F55CC" w:rsidRDefault="009F55CC" w:rsidP="009F55CC">
            <w:pPr>
              <w:jc w:val="center"/>
            </w:pPr>
            <w:r>
              <w:t>3907</w:t>
            </w:r>
          </w:p>
        </w:tc>
        <w:tc>
          <w:tcPr>
            <w:tcW w:w="1980" w:type="dxa"/>
          </w:tcPr>
          <w:p w:rsidR="009F55CC" w:rsidRDefault="009F55CC" w:rsidP="009F55CC">
            <w:pPr>
              <w:jc w:val="center"/>
            </w:pPr>
            <w:r>
              <w:t>3907</w:t>
            </w:r>
          </w:p>
        </w:tc>
      </w:tr>
      <w:tr w:rsidR="00AD37AE" w:rsidTr="00E33C6C">
        <w:tc>
          <w:tcPr>
            <w:tcW w:w="9360" w:type="dxa"/>
            <w:gridSpan w:val="5"/>
          </w:tcPr>
          <w:p w:rsidR="00AD37AE" w:rsidRDefault="00AD37AE" w:rsidP="0090024B">
            <w:pPr>
              <w:jc w:val="center"/>
              <w:rPr>
                <w:b/>
              </w:rPr>
            </w:pPr>
            <w:r>
              <w:rPr>
                <w:b/>
              </w:rPr>
              <w:t>Layer Precipitable Water (surface to 900 hPa)</w:t>
            </w:r>
          </w:p>
        </w:tc>
      </w:tr>
      <w:tr w:rsidR="009F55CC" w:rsidTr="00E33C6C">
        <w:tc>
          <w:tcPr>
            <w:tcW w:w="1800" w:type="dxa"/>
          </w:tcPr>
          <w:p w:rsidR="009F55CC" w:rsidRDefault="009F55CC" w:rsidP="0090024B">
            <w:pPr>
              <w:jc w:val="center"/>
            </w:pPr>
            <w:r>
              <w:t>RMS (mm)</w:t>
            </w:r>
          </w:p>
        </w:tc>
        <w:tc>
          <w:tcPr>
            <w:tcW w:w="1710" w:type="dxa"/>
          </w:tcPr>
          <w:p w:rsidR="009F55CC" w:rsidRDefault="009F55CC" w:rsidP="009F55CC">
            <w:pPr>
              <w:jc w:val="center"/>
            </w:pPr>
            <w:r>
              <w:t>2.08</w:t>
            </w:r>
          </w:p>
        </w:tc>
        <w:tc>
          <w:tcPr>
            <w:tcW w:w="1890" w:type="dxa"/>
          </w:tcPr>
          <w:p w:rsidR="009F55CC" w:rsidRDefault="009F55CC" w:rsidP="009F55CC">
            <w:pPr>
              <w:jc w:val="center"/>
            </w:pPr>
            <w:r>
              <w:t>2.07</w:t>
            </w:r>
          </w:p>
        </w:tc>
        <w:tc>
          <w:tcPr>
            <w:tcW w:w="1980" w:type="dxa"/>
          </w:tcPr>
          <w:p w:rsidR="009F55CC" w:rsidRDefault="009F55CC" w:rsidP="009F55CC">
            <w:pPr>
              <w:jc w:val="center"/>
            </w:pPr>
            <w:r>
              <w:t>2.27</w:t>
            </w:r>
          </w:p>
        </w:tc>
        <w:tc>
          <w:tcPr>
            <w:tcW w:w="1980" w:type="dxa"/>
          </w:tcPr>
          <w:p w:rsidR="009F55CC" w:rsidRDefault="009F55CC" w:rsidP="009F55CC"/>
        </w:tc>
      </w:tr>
      <w:tr w:rsidR="009F55CC" w:rsidTr="00E33C6C">
        <w:tc>
          <w:tcPr>
            <w:tcW w:w="1800" w:type="dxa"/>
          </w:tcPr>
          <w:p w:rsidR="009F55CC" w:rsidRDefault="009F55CC" w:rsidP="0090024B">
            <w:pPr>
              <w:jc w:val="center"/>
            </w:pPr>
            <w:r>
              <w:t>Bias (mm)</w:t>
            </w:r>
          </w:p>
        </w:tc>
        <w:tc>
          <w:tcPr>
            <w:tcW w:w="1710" w:type="dxa"/>
          </w:tcPr>
          <w:p w:rsidR="009F55CC" w:rsidRDefault="009F55CC" w:rsidP="009F55CC">
            <w:pPr>
              <w:jc w:val="center"/>
            </w:pPr>
            <w:r>
              <w:t>-1.25</w:t>
            </w:r>
          </w:p>
        </w:tc>
        <w:tc>
          <w:tcPr>
            <w:tcW w:w="1890" w:type="dxa"/>
          </w:tcPr>
          <w:p w:rsidR="009F55CC" w:rsidRDefault="009F55CC" w:rsidP="009F55CC">
            <w:pPr>
              <w:jc w:val="center"/>
            </w:pPr>
            <w:r>
              <w:t>-1.16</w:t>
            </w:r>
          </w:p>
        </w:tc>
        <w:tc>
          <w:tcPr>
            <w:tcW w:w="1980" w:type="dxa"/>
          </w:tcPr>
          <w:p w:rsidR="009F55CC" w:rsidRDefault="009F55CC" w:rsidP="009F55CC">
            <w:pPr>
              <w:jc w:val="center"/>
            </w:pPr>
            <w:r>
              <w:t>-1.48</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Correlation</w:t>
            </w:r>
          </w:p>
        </w:tc>
        <w:tc>
          <w:tcPr>
            <w:tcW w:w="1710" w:type="dxa"/>
          </w:tcPr>
          <w:p w:rsidR="009F55CC" w:rsidRDefault="009F55CC" w:rsidP="009F55CC">
            <w:pPr>
              <w:jc w:val="center"/>
            </w:pPr>
            <w:r>
              <w:t>0.94</w:t>
            </w:r>
          </w:p>
        </w:tc>
        <w:tc>
          <w:tcPr>
            <w:tcW w:w="1890" w:type="dxa"/>
          </w:tcPr>
          <w:p w:rsidR="009F55CC" w:rsidRDefault="009F55CC" w:rsidP="009F55CC">
            <w:pPr>
              <w:jc w:val="center"/>
            </w:pPr>
            <w:r>
              <w:t>0.93</w:t>
            </w:r>
          </w:p>
        </w:tc>
        <w:tc>
          <w:tcPr>
            <w:tcW w:w="1980" w:type="dxa"/>
          </w:tcPr>
          <w:p w:rsidR="009F55CC" w:rsidRDefault="009F55CC" w:rsidP="009F55CC">
            <w:pPr>
              <w:jc w:val="center"/>
            </w:pPr>
            <w:r>
              <w:t>0.93</w:t>
            </w:r>
          </w:p>
        </w:tc>
        <w:tc>
          <w:tcPr>
            <w:tcW w:w="1980" w:type="dxa"/>
          </w:tcPr>
          <w:p w:rsidR="009F55CC" w:rsidRDefault="009F55CC" w:rsidP="009F55CC">
            <w:pPr>
              <w:tabs>
                <w:tab w:val="left" w:pos="615"/>
                <w:tab w:val="center" w:pos="882"/>
              </w:tabs>
            </w:pPr>
            <w:r>
              <w:t xml:space="preserve">            </w:t>
            </w:r>
          </w:p>
        </w:tc>
      </w:tr>
      <w:tr w:rsidR="009F55CC" w:rsidTr="00E33C6C">
        <w:tc>
          <w:tcPr>
            <w:tcW w:w="1800" w:type="dxa"/>
          </w:tcPr>
          <w:p w:rsidR="009F55CC" w:rsidRDefault="009F55CC" w:rsidP="0090024B">
            <w:pPr>
              <w:jc w:val="center"/>
            </w:pPr>
            <w:r>
              <w:t>Mean (mm)</w:t>
            </w:r>
          </w:p>
        </w:tc>
        <w:tc>
          <w:tcPr>
            <w:tcW w:w="1710" w:type="dxa"/>
          </w:tcPr>
          <w:p w:rsidR="009F55CC" w:rsidRDefault="009F55CC" w:rsidP="009F55CC">
            <w:pPr>
              <w:jc w:val="center"/>
            </w:pPr>
            <w:r>
              <w:t>9.65</w:t>
            </w:r>
          </w:p>
        </w:tc>
        <w:tc>
          <w:tcPr>
            <w:tcW w:w="1890" w:type="dxa"/>
          </w:tcPr>
          <w:p w:rsidR="009F55CC" w:rsidRDefault="009F55CC" w:rsidP="009F55CC">
            <w:pPr>
              <w:jc w:val="center"/>
            </w:pPr>
            <w:r>
              <w:t>9.74</w:t>
            </w:r>
          </w:p>
        </w:tc>
        <w:tc>
          <w:tcPr>
            <w:tcW w:w="1980" w:type="dxa"/>
          </w:tcPr>
          <w:p w:rsidR="009F55CC" w:rsidRDefault="009F55CC" w:rsidP="009F55CC">
            <w:pPr>
              <w:jc w:val="center"/>
            </w:pPr>
            <w:r>
              <w:t>9.42</w:t>
            </w:r>
          </w:p>
        </w:tc>
        <w:tc>
          <w:tcPr>
            <w:tcW w:w="1980" w:type="dxa"/>
          </w:tcPr>
          <w:p w:rsidR="009F55CC" w:rsidRDefault="009F55CC" w:rsidP="009F55CC">
            <w:pPr>
              <w:tabs>
                <w:tab w:val="left" w:pos="615"/>
                <w:tab w:val="center" w:pos="882"/>
              </w:tabs>
            </w:pPr>
            <w:r>
              <w:t xml:space="preserve">          10.90</w:t>
            </w:r>
          </w:p>
        </w:tc>
      </w:tr>
      <w:tr w:rsidR="00AD37AE" w:rsidTr="00E33C6C">
        <w:tc>
          <w:tcPr>
            <w:tcW w:w="1800" w:type="dxa"/>
          </w:tcPr>
          <w:p w:rsidR="00AD37AE" w:rsidRDefault="00AD37AE" w:rsidP="0090024B">
            <w:pPr>
              <w:jc w:val="center"/>
            </w:pPr>
          </w:p>
        </w:tc>
        <w:tc>
          <w:tcPr>
            <w:tcW w:w="1710" w:type="dxa"/>
          </w:tcPr>
          <w:p w:rsidR="00AD37AE" w:rsidRDefault="00AD37AE" w:rsidP="0090024B">
            <w:pPr>
              <w:jc w:val="center"/>
            </w:pPr>
          </w:p>
        </w:tc>
        <w:tc>
          <w:tcPr>
            <w:tcW w:w="1890" w:type="dxa"/>
          </w:tcPr>
          <w:p w:rsidR="00AD37AE" w:rsidRDefault="00AD37AE" w:rsidP="0090024B">
            <w:pPr>
              <w:jc w:val="center"/>
            </w:pPr>
          </w:p>
        </w:tc>
        <w:tc>
          <w:tcPr>
            <w:tcW w:w="1980" w:type="dxa"/>
          </w:tcPr>
          <w:p w:rsidR="00AD37AE" w:rsidRDefault="00AD37AE" w:rsidP="0090024B">
            <w:pPr>
              <w:jc w:val="center"/>
            </w:pPr>
          </w:p>
        </w:tc>
        <w:tc>
          <w:tcPr>
            <w:tcW w:w="1980" w:type="dxa"/>
          </w:tcPr>
          <w:p w:rsidR="00AD37AE" w:rsidRDefault="00AD37AE" w:rsidP="0090024B">
            <w:pPr>
              <w:tabs>
                <w:tab w:val="left" w:pos="615"/>
                <w:tab w:val="center" w:pos="882"/>
              </w:tabs>
            </w:pPr>
          </w:p>
        </w:tc>
      </w:tr>
      <w:tr w:rsidR="00AD37AE" w:rsidTr="00E33C6C">
        <w:tc>
          <w:tcPr>
            <w:tcW w:w="9360" w:type="dxa"/>
            <w:gridSpan w:val="5"/>
          </w:tcPr>
          <w:p w:rsidR="00AD37AE" w:rsidRDefault="00AD37AE" w:rsidP="0090024B">
            <w:pPr>
              <w:jc w:val="center"/>
              <w:rPr>
                <w:b/>
              </w:rPr>
            </w:pPr>
            <w:r>
              <w:rPr>
                <w:b/>
              </w:rPr>
              <w:t>Layer Precipitable Water (900 hPa to 700 hPa)</w:t>
            </w:r>
          </w:p>
        </w:tc>
      </w:tr>
      <w:tr w:rsidR="0091377C" w:rsidTr="00E33C6C">
        <w:tc>
          <w:tcPr>
            <w:tcW w:w="1800" w:type="dxa"/>
          </w:tcPr>
          <w:p w:rsidR="0091377C" w:rsidRDefault="0091377C" w:rsidP="0090024B">
            <w:pPr>
              <w:jc w:val="center"/>
            </w:pPr>
            <w:r>
              <w:t>RMS (mm)</w:t>
            </w:r>
          </w:p>
        </w:tc>
        <w:tc>
          <w:tcPr>
            <w:tcW w:w="1710" w:type="dxa"/>
          </w:tcPr>
          <w:p w:rsidR="0091377C" w:rsidRDefault="0091377C" w:rsidP="003F2D67">
            <w:pPr>
              <w:jc w:val="center"/>
            </w:pPr>
            <w:r>
              <w:t>2.40</w:t>
            </w:r>
          </w:p>
        </w:tc>
        <w:tc>
          <w:tcPr>
            <w:tcW w:w="1890" w:type="dxa"/>
          </w:tcPr>
          <w:p w:rsidR="0091377C" w:rsidRDefault="0091377C" w:rsidP="003F2D67">
            <w:pPr>
              <w:jc w:val="center"/>
            </w:pPr>
            <w:r>
              <w:t>2.44</w:t>
            </w:r>
          </w:p>
        </w:tc>
        <w:tc>
          <w:tcPr>
            <w:tcW w:w="1980" w:type="dxa"/>
          </w:tcPr>
          <w:p w:rsidR="0091377C" w:rsidRDefault="0091377C" w:rsidP="003F2D67">
            <w:pPr>
              <w:jc w:val="center"/>
            </w:pPr>
            <w:r>
              <w:t>2.55</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Bias (mm)</w:t>
            </w:r>
          </w:p>
        </w:tc>
        <w:tc>
          <w:tcPr>
            <w:tcW w:w="1710" w:type="dxa"/>
          </w:tcPr>
          <w:p w:rsidR="0091377C" w:rsidRDefault="0091377C" w:rsidP="003F2D67">
            <w:pPr>
              <w:jc w:val="center"/>
            </w:pPr>
            <w:r>
              <w:t>-0.15</w:t>
            </w:r>
          </w:p>
        </w:tc>
        <w:tc>
          <w:tcPr>
            <w:tcW w:w="1890" w:type="dxa"/>
          </w:tcPr>
          <w:p w:rsidR="0091377C" w:rsidRDefault="0091377C" w:rsidP="003F2D67">
            <w:pPr>
              <w:jc w:val="center"/>
            </w:pPr>
            <w:r>
              <w:t>-0.07</w:t>
            </w:r>
          </w:p>
        </w:tc>
        <w:tc>
          <w:tcPr>
            <w:tcW w:w="1980" w:type="dxa"/>
          </w:tcPr>
          <w:p w:rsidR="0091377C" w:rsidRDefault="0091377C" w:rsidP="003F2D67">
            <w:pPr>
              <w:jc w:val="center"/>
            </w:pPr>
            <w:r>
              <w:t>-0.33</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Correlation</w:t>
            </w:r>
          </w:p>
        </w:tc>
        <w:tc>
          <w:tcPr>
            <w:tcW w:w="1710" w:type="dxa"/>
          </w:tcPr>
          <w:p w:rsidR="0091377C" w:rsidRDefault="0091377C" w:rsidP="003F2D67">
            <w:pPr>
              <w:jc w:val="center"/>
            </w:pPr>
            <w:r>
              <w:t>0.92</w:t>
            </w:r>
          </w:p>
        </w:tc>
        <w:tc>
          <w:tcPr>
            <w:tcW w:w="1890" w:type="dxa"/>
          </w:tcPr>
          <w:p w:rsidR="0091377C" w:rsidRDefault="0091377C" w:rsidP="003F2D67">
            <w:pPr>
              <w:jc w:val="center"/>
            </w:pPr>
            <w:r>
              <w:t>0.92</w:t>
            </w:r>
          </w:p>
        </w:tc>
        <w:tc>
          <w:tcPr>
            <w:tcW w:w="1980" w:type="dxa"/>
          </w:tcPr>
          <w:p w:rsidR="0091377C" w:rsidRDefault="0091377C" w:rsidP="003F2D67">
            <w:pPr>
              <w:jc w:val="center"/>
            </w:pPr>
            <w:r>
              <w:t>0.91</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Mean (mm)</w:t>
            </w:r>
          </w:p>
        </w:tc>
        <w:tc>
          <w:tcPr>
            <w:tcW w:w="1710" w:type="dxa"/>
          </w:tcPr>
          <w:p w:rsidR="0091377C" w:rsidRDefault="0091377C" w:rsidP="003F2D67">
            <w:pPr>
              <w:jc w:val="center"/>
            </w:pPr>
            <w:r>
              <w:t>12.89</w:t>
            </w:r>
          </w:p>
        </w:tc>
        <w:tc>
          <w:tcPr>
            <w:tcW w:w="1890" w:type="dxa"/>
          </w:tcPr>
          <w:p w:rsidR="0091377C" w:rsidRDefault="0091377C" w:rsidP="003F2D67">
            <w:pPr>
              <w:jc w:val="center"/>
            </w:pPr>
            <w:r>
              <w:t>12.97</w:t>
            </w:r>
          </w:p>
        </w:tc>
        <w:tc>
          <w:tcPr>
            <w:tcW w:w="1980" w:type="dxa"/>
          </w:tcPr>
          <w:p w:rsidR="0091377C" w:rsidRDefault="0091377C" w:rsidP="003F2D67">
            <w:pPr>
              <w:jc w:val="center"/>
            </w:pPr>
            <w:r>
              <w:t>12.71</w:t>
            </w:r>
          </w:p>
        </w:tc>
        <w:tc>
          <w:tcPr>
            <w:tcW w:w="1980" w:type="dxa"/>
          </w:tcPr>
          <w:p w:rsidR="0091377C" w:rsidRDefault="0091377C" w:rsidP="003F2D67">
            <w:pPr>
              <w:jc w:val="center"/>
            </w:pPr>
            <w:r>
              <w:t>13.04</w:t>
            </w:r>
          </w:p>
        </w:tc>
      </w:tr>
      <w:tr w:rsidR="00AD37AE" w:rsidTr="00E33C6C">
        <w:tc>
          <w:tcPr>
            <w:tcW w:w="1800" w:type="dxa"/>
          </w:tcPr>
          <w:p w:rsidR="00AD37AE" w:rsidRDefault="00AD37AE" w:rsidP="0090024B">
            <w:pPr>
              <w:jc w:val="center"/>
            </w:pPr>
          </w:p>
        </w:tc>
        <w:tc>
          <w:tcPr>
            <w:tcW w:w="1710" w:type="dxa"/>
          </w:tcPr>
          <w:p w:rsidR="00AD37AE" w:rsidRDefault="00AD37AE" w:rsidP="0090024B">
            <w:pPr>
              <w:jc w:val="center"/>
            </w:pPr>
          </w:p>
        </w:tc>
        <w:tc>
          <w:tcPr>
            <w:tcW w:w="1890" w:type="dxa"/>
          </w:tcPr>
          <w:p w:rsidR="00AD37AE" w:rsidRDefault="00AD37AE" w:rsidP="0090024B">
            <w:pPr>
              <w:jc w:val="center"/>
            </w:pPr>
          </w:p>
        </w:tc>
        <w:tc>
          <w:tcPr>
            <w:tcW w:w="1980" w:type="dxa"/>
          </w:tcPr>
          <w:p w:rsidR="00AD37AE" w:rsidRDefault="00AD37AE" w:rsidP="0090024B">
            <w:pPr>
              <w:jc w:val="center"/>
            </w:pPr>
          </w:p>
        </w:tc>
        <w:tc>
          <w:tcPr>
            <w:tcW w:w="1980" w:type="dxa"/>
          </w:tcPr>
          <w:p w:rsidR="00AD37AE" w:rsidRDefault="00AD37AE" w:rsidP="0090024B">
            <w:pPr>
              <w:jc w:val="center"/>
            </w:pPr>
          </w:p>
        </w:tc>
      </w:tr>
      <w:tr w:rsidR="00AD37AE" w:rsidTr="00E33C6C">
        <w:tc>
          <w:tcPr>
            <w:tcW w:w="9360" w:type="dxa"/>
            <w:gridSpan w:val="5"/>
          </w:tcPr>
          <w:p w:rsidR="00AD37AE" w:rsidRDefault="00AD37AE" w:rsidP="0090024B">
            <w:pPr>
              <w:jc w:val="center"/>
              <w:rPr>
                <w:b/>
              </w:rPr>
            </w:pPr>
            <w:r>
              <w:rPr>
                <w:b/>
              </w:rPr>
              <w:t>Layer Precipitable Water (700 hPa to 300 hPa)</w:t>
            </w:r>
          </w:p>
        </w:tc>
      </w:tr>
      <w:tr w:rsidR="0091377C" w:rsidTr="00E33C6C">
        <w:tc>
          <w:tcPr>
            <w:tcW w:w="1800" w:type="dxa"/>
          </w:tcPr>
          <w:p w:rsidR="0091377C" w:rsidRDefault="0091377C" w:rsidP="0090024B">
            <w:pPr>
              <w:jc w:val="center"/>
            </w:pPr>
            <w:r>
              <w:t>RMS (mm)</w:t>
            </w:r>
          </w:p>
        </w:tc>
        <w:tc>
          <w:tcPr>
            <w:tcW w:w="1710" w:type="dxa"/>
          </w:tcPr>
          <w:p w:rsidR="0091377C" w:rsidRDefault="0091377C" w:rsidP="003F2D67">
            <w:pPr>
              <w:jc w:val="center"/>
            </w:pPr>
            <w:r>
              <w:t>1.75</w:t>
            </w:r>
          </w:p>
        </w:tc>
        <w:tc>
          <w:tcPr>
            <w:tcW w:w="1890" w:type="dxa"/>
          </w:tcPr>
          <w:p w:rsidR="0091377C" w:rsidRDefault="0091377C" w:rsidP="003F2D67">
            <w:pPr>
              <w:jc w:val="center"/>
            </w:pPr>
            <w:r>
              <w:t>1.75</w:t>
            </w:r>
          </w:p>
        </w:tc>
        <w:tc>
          <w:tcPr>
            <w:tcW w:w="1980" w:type="dxa"/>
          </w:tcPr>
          <w:p w:rsidR="0091377C" w:rsidRDefault="0091377C" w:rsidP="003F2D67">
            <w:pPr>
              <w:jc w:val="center"/>
            </w:pPr>
            <w:r>
              <w:t>2.04</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Bias (mm)</w:t>
            </w:r>
          </w:p>
        </w:tc>
        <w:tc>
          <w:tcPr>
            <w:tcW w:w="1710" w:type="dxa"/>
          </w:tcPr>
          <w:p w:rsidR="0091377C" w:rsidRDefault="0091377C" w:rsidP="003F2D67">
            <w:pPr>
              <w:jc w:val="center"/>
            </w:pPr>
            <w:r>
              <w:t>0.79</w:t>
            </w:r>
          </w:p>
        </w:tc>
        <w:tc>
          <w:tcPr>
            <w:tcW w:w="1890" w:type="dxa"/>
          </w:tcPr>
          <w:p w:rsidR="0091377C" w:rsidRDefault="0091377C" w:rsidP="003F2D67">
            <w:pPr>
              <w:jc w:val="center"/>
            </w:pPr>
            <w:r>
              <w:t>0.74</w:t>
            </w:r>
          </w:p>
        </w:tc>
        <w:tc>
          <w:tcPr>
            <w:tcW w:w="1980" w:type="dxa"/>
          </w:tcPr>
          <w:p w:rsidR="0091377C" w:rsidRDefault="0091377C" w:rsidP="003F2D67">
            <w:pPr>
              <w:jc w:val="center"/>
            </w:pPr>
            <w:r>
              <w:t>0.77</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Correlation</w:t>
            </w:r>
          </w:p>
        </w:tc>
        <w:tc>
          <w:tcPr>
            <w:tcW w:w="1710" w:type="dxa"/>
          </w:tcPr>
          <w:p w:rsidR="0091377C" w:rsidRDefault="0091377C" w:rsidP="003F2D67">
            <w:pPr>
              <w:jc w:val="center"/>
            </w:pPr>
            <w:r>
              <w:t>0.91</w:t>
            </w:r>
          </w:p>
        </w:tc>
        <w:tc>
          <w:tcPr>
            <w:tcW w:w="1890" w:type="dxa"/>
          </w:tcPr>
          <w:p w:rsidR="0091377C" w:rsidRDefault="0091377C" w:rsidP="003F2D67">
            <w:pPr>
              <w:jc w:val="center"/>
            </w:pPr>
            <w:r>
              <w:t>0.90</w:t>
            </w:r>
          </w:p>
        </w:tc>
        <w:tc>
          <w:tcPr>
            <w:tcW w:w="1980" w:type="dxa"/>
          </w:tcPr>
          <w:p w:rsidR="0091377C" w:rsidRDefault="0091377C" w:rsidP="003F2D67">
            <w:pPr>
              <w:jc w:val="center"/>
            </w:pPr>
            <w:r>
              <w:t>0.87</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Mean (mm)</w:t>
            </w:r>
          </w:p>
        </w:tc>
        <w:tc>
          <w:tcPr>
            <w:tcW w:w="1710" w:type="dxa"/>
          </w:tcPr>
          <w:p w:rsidR="0091377C" w:rsidRDefault="0091377C" w:rsidP="003F2D67">
            <w:pPr>
              <w:jc w:val="center"/>
            </w:pPr>
            <w:r>
              <w:t>5.79</w:t>
            </w:r>
          </w:p>
        </w:tc>
        <w:tc>
          <w:tcPr>
            <w:tcW w:w="1890" w:type="dxa"/>
          </w:tcPr>
          <w:p w:rsidR="0091377C" w:rsidRDefault="0091377C" w:rsidP="003F2D67">
            <w:pPr>
              <w:jc w:val="center"/>
            </w:pPr>
            <w:r>
              <w:t>5.74</w:t>
            </w:r>
          </w:p>
        </w:tc>
        <w:tc>
          <w:tcPr>
            <w:tcW w:w="1980" w:type="dxa"/>
          </w:tcPr>
          <w:p w:rsidR="0091377C" w:rsidRDefault="0091377C" w:rsidP="003F2D67">
            <w:pPr>
              <w:jc w:val="center"/>
            </w:pPr>
            <w:r>
              <w:t>5.77</w:t>
            </w:r>
          </w:p>
        </w:tc>
        <w:tc>
          <w:tcPr>
            <w:tcW w:w="1980" w:type="dxa"/>
          </w:tcPr>
          <w:p w:rsidR="0091377C" w:rsidRDefault="0091377C" w:rsidP="003F2D67">
            <w:pPr>
              <w:jc w:val="center"/>
            </w:pPr>
            <w:r>
              <w:t>5.00</w:t>
            </w:r>
          </w:p>
        </w:tc>
      </w:tr>
      <w:tr w:rsidR="00AD37AE" w:rsidTr="00E33C6C">
        <w:tc>
          <w:tcPr>
            <w:tcW w:w="1800" w:type="dxa"/>
            <w:tcBorders>
              <w:bottom w:val="single" w:sz="12" w:space="0" w:color="000000"/>
            </w:tcBorders>
          </w:tcPr>
          <w:p w:rsidR="00AD37AE" w:rsidRDefault="00AD37AE" w:rsidP="0090024B">
            <w:pPr>
              <w:jc w:val="center"/>
            </w:pPr>
          </w:p>
        </w:tc>
        <w:tc>
          <w:tcPr>
            <w:tcW w:w="1710" w:type="dxa"/>
            <w:tcBorders>
              <w:bottom w:val="single" w:sz="12" w:space="0" w:color="000000"/>
            </w:tcBorders>
          </w:tcPr>
          <w:p w:rsidR="00AD37AE" w:rsidRDefault="00AD37AE" w:rsidP="0090024B">
            <w:pPr>
              <w:jc w:val="center"/>
            </w:pPr>
          </w:p>
        </w:tc>
        <w:tc>
          <w:tcPr>
            <w:tcW w:w="1890" w:type="dxa"/>
            <w:tcBorders>
              <w:bottom w:val="single" w:sz="12" w:space="0" w:color="000000"/>
            </w:tcBorders>
          </w:tcPr>
          <w:p w:rsidR="00AD37AE" w:rsidRDefault="00AD37AE" w:rsidP="0090024B">
            <w:pPr>
              <w:jc w:val="center"/>
            </w:pPr>
          </w:p>
        </w:tc>
        <w:tc>
          <w:tcPr>
            <w:tcW w:w="1980" w:type="dxa"/>
            <w:tcBorders>
              <w:bottom w:val="single" w:sz="12" w:space="0" w:color="000000"/>
            </w:tcBorders>
          </w:tcPr>
          <w:p w:rsidR="00AD37AE" w:rsidRDefault="00AD37AE" w:rsidP="0090024B">
            <w:pPr>
              <w:jc w:val="center"/>
            </w:pPr>
          </w:p>
        </w:tc>
        <w:tc>
          <w:tcPr>
            <w:tcW w:w="1980" w:type="dxa"/>
            <w:tcBorders>
              <w:bottom w:val="single" w:sz="12" w:space="0" w:color="000000"/>
            </w:tcBorders>
          </w:tcPr>
          <w:p w:rsidR="00AD37AE" w:rsidRDefault="00AD37AE" w:rsidP="0090024B">
            <w:pPr>
              <w:jc w:val="center"/>
            </w:pPr>
          </w:p>
        </w:tc>
      </w:tr>
    </w:tbl>
    <w:p w:rsidR="00AD37AE" w:rsidRPr="00FD009E" w:rsidRDefault="00AD37AE" w:rsidP="00340395"/>
    <w:p w:rsidR="00AD37AE" w:rsidRPr="00FD009E" w:rsidRDefault="00AD37AE" w:rsidP="0095301D">
      <w:r>
        <w:br w:type="page"/>
      </w:r>
      <w:r>
        <w:lastRenderedPageBreak/>
        <w:t>Figures 5.1 through 5.4</w:t>
      </w:r>
      <w:r w:rsidRPr="00FD009E">
        <w:t xml:space="preserve"> present time series of various comparison statistics (GOES retrieved TPW </w:t>
      </w:r>
      <w:r>
        <w:t xml:space="preserve">vs. </w:t>
      </w:r>
      <w:r w:rsidRPr="00FD009E">
        <w:t>radi</w:t>
      </w:r>
      <w:r>
        <w:t>osonde observed TPW) for GOES-1</w:t>
      </w:r>
      <w:r w:rsidR="003F2D67">
        <w:t>5</w:t>
      </w:r>
      <w:r w:rsidRPr="00FD009E">
        <w:t xml:space="preserve"> (in green with open circles) and GOES-1</w:t>
      </w:r>
      <w:r w:rsidR="003F2D67">
        <w:t>3</w:t>
      </w:r>
      <w:r w:rsidRPr="00FD009E">
        <w:t xml:space="preserve"> (in red with filled circles) for the same time period (</w:t>
      </w:r>
      <w:r w:rsidR="003F2D67" w:rsidRPr="00FD009E">
        <w:t>(</w:t>
      </w:r>
      <w:r w:rsidR="003F2D67">
        <w:t>2</w:t>
      </w:r>
      <w:r w:rsidR="003F2D67" w:rsidRPr="00FD009E">
        <w:t xml:space="preserve"> </w:t>
      </w:r>
      <w:r w:rsidR="003F2D67">
        <w:t>Sept</w:t>
      </w:r>
      <w:r w:rsidR="003F2D67" w:rsidRPr="00FD009E">
        <w:t>ember 20</w:t>
      </w:r>
      <w:r w:rsidR="003F2D67">
        <w:t>10</w:t>
      </w:r>
      <w:r w:rsidR="003F2D67" w:rsidRPr="00FD009E">
        <w:t xml:space="preserve"> to </w:t>
      </w:r>
      <w:r w:rsidR="003F2D67">
        <w:t>21 September 2010</w:t>
      </w:r>
      <w:r w:rsidRPr="00FD009E">
        <w:t xml:space="preserve">) as in Table </w:t>
      </w:r>
      <w:r>
        <w:t xml:space="preserve">5.1.  </w:t>
      </w:r>
      <w:r w:rsidRPr="00FD009E">
        <w:t>Each tick mark represents a data point (2 points per day) with the calendar day label centered at 0000 UTC of that day</w:t>
      </w:r>
      <w:r>
        <w:t>.  A majority of the GOES-1</w:t>
      </w:r>
      <w:r w:rsidR="003F2D67">
        <w:t>5</w:t>
      </w:r>
      <w:r w:rsidRPr="00FD009E">
        <w:t xml:space="preserve"> data points are very close to, if not on top of, the GOES-12 data points.</w:t>
      </w:r>
    </w:p>
    <w:p w:rsidR="00AD37AE" w:rsidRPr="00FD009E" w:rsidRDefault="00AD37AE" w:rsidP="00340395"/>
    <w:p w:rsidR="00AD37AE" w:rsidRPr="00FD009E" w:rsidRDefault="003F2D67" w:rsidP="00340395">
      <w:pPr>
        <w:jc w:val="center"/>
      </w:pPr>
      <w:r>
        <w:rPr>
          <w:noProof/>
        </w:rPr>
        <w:drawing>
          <wp:inline distT="0" distB="0" distL="0" distR="0">
            <wp:extent cx="5943600" cy="4752975"/>
            <wp:effectExtent l="0" t="0" r="0" b="9525"/>
            <wp:docPr id="138" name="Picture 138" descr="G1315_3way0012Z06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1315_3way0012Z06_4scites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AD37AE" w:rsidRPr="00FD009E" w:rsidRDefault="00AD37AE" w:rsidP="00761BA3">
      <w:pPr>
        <w:pStyle w:val="Caption"/>
      </w:pPr>
      <w:bookmarkStart w:id="165" w:name="_Toc176233911"/>
      <w:bookmarkStart w:id="166" w:name="_Toc301943736"/>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w:t>
      </w:r>
      <w:r w:rsidR="00FA6EC1">
        <w:fldChar w:fldCharType="end"/>
      </w:r>
      <w:r>
        <w:t xml:space="preserve">:  </w:t>
      </w:r>
      <w:r w:rsidRPr="00FD009E">
        <w:t>Time series of Root Mean Square Error (R</w:t>
      </w:r>
      <w:r>
        <w:t>MSE) between GOES-1</w:t>
      </w:r>
      <w:r w:rsidR="003F2D67">
        <w:t>3</w:t>
      </w:r>
      <w:r>
        <w:t xml:space="preserve"> and GOES-1</w:t>
      </w:r>
      <w:r w:rsidR="003F2D67">
        <w:t>5</w:t>
      </w:r>
      <w:r w:rsidRPr="00FD009E">
        <w:t xml:space="preserve"> retrieved precipitable water and radiosonde observation of precipitable water over the period </w:t>
      </w:r>
      <w:r w:rsidR="003F2D67">
        <w:t>2</w:t>
      </w:r>
      <w:r w:rsidR="003F2D67" w:rsidRPr="00FD009E">
        <w:t xml:space="preserve"> </w:t>
      </w:r>
      <w:r w:rsidR="003F2D67">
        <w:t>September 2010</w:t>
      </w:r>
      <w:r w:rsidR="003F2D67" w:rsidRPr="00FD009E">
        <w:t xml:space="preserve"> to </w:t>
      </w:r>
      <w:r w:rsidR="003F2D67">
        <w:t>21 September</w:t>
      </w:r>
      <w:r w:rsidR="003F2D67" w:rsidRPr="00FD009E">
        <w:t xml:space="preserve"> 20</w:t>
      </w:r>
      <w:r w:rsidR="003F2D67">
        <w:t>10</w:t>
      </w:r>
      <w:r w:rsidRPr="00FD009E">
        <w:t>.</w:t>
      </w:r>
      <w:bookmarkEnd w:id="165"/>
      <w:bookmarkEnd w:id="166"/>
    </w:p>
    <w:p w:rsidR="003F2D67" w:rsidRDefault="003F2D67" w:rsidP="003F2D67">
      <w:pPr>
        <w:jc w:val="center"/>
      </w:pPr>
      <w:r>
        <w:rPr>
          <w:noProof/>
        </w:rPr>
        <w:lastRenderedPageBreak/>
        <w:drawing>
          <wp:inline distT="0" distB="0" distL="0" distR="0" wp14:anchorId="1A7945BB" wp14:editId="3974DC65">
            <wp:extent cx="5943600" cy="4752975"/>
            <wp:effectExtent l="0" t="0" r="0" b="9525"/>
            <wp:docPr id="139" name="Picture 139" descr="G1315_3way0012Z04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1315_3way0012Z04_4scites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bookmarkStart w:id="167" w:name="_Toc176233912"/>
    </w:p>
    <w:p w:rsidR="00AD37AE" w:rsidRPr="003F2D67" w:rsidRDefault="00AD37AE" w:rsidP="003F2D67">
      <w:pPr>
        <w:jc w:val="center"/>
        <w:rPr>
          <w:b/>
        </w:rPr>
      </w:pPr>
      <w:bookmarkStart w:id="168" w:name="_Toc301943737"/>
      <w:r w:rsidRPr="003F2D67">
        <w:rPr>
          <w:b/>
        </w:rPr>
        <w:t xml:space="preserve">Figure </w:t>
      </w:r>
      <w:r w:rsidR="00BC0F98" w:rsidRPr="003F2D67">
        <w:rPr>
          <w:b/>
        </w:rPr>
        <w:fldChar w:fldCharType="begin"/>
      </w:r>
      <w:r w:rsidR="00BC0F98" w:rsidRPr="003F2D67">
        <w:rPr>
          <w:b/>
        </w:rPr>
        <w:instrText xml:space="preserve"> STYLEREF 1 \s </w:instrText>
      </w:r>
      <w:r w:rsidR="00BC0F98" w:rsidRPr="003F2D67">
        <w:rPr>
          <w:b/>
        </w:rPr>
        <w:fldChar w:fldCharType="separate"/>
      </w:r>
      <w:r w:rsidRPr="003F2D67">
        <w:rPr>
          <w:b/>
          <w:noProof/>
        </w:rPr>
        <w:t>5</w:t>
      </w:r>
      <w:r w:rsidR="00BC0F98" w:rsidRPr="003F2D67">
        <w:rPr>
          <w:b/>
          <w:noProof/>
        </w:rPr>
        <w:fldChar w:fldCharType="end"/>
      </w:r>
      <w:r w:rsidRPr="003F2D67">
        <w:rPr>
          <w:b/>
        </w:rPr>
        <w:t>.</w:t>
      </w:r>
      <w:r w:rsidR="00FA6EC1" w:rsidRPr="003F2D67">
        <w:rPr>
          <w:b/>
        </w:rPr>
        <w:fldChar w:fldCharType="begin"/>
      </w:r>
      <w:r w:rsidR="000B5689" w:rsidRPr="003F2D67">
        <w:rPr>
          <w:b/>
        </w:rPr>
        <w:instrText xml:space="preserve"> SEQ Figure \* ARABIC \s 1 </w:instrText>
      </w:r>
      <w:r w:rsidR="00FA6EC1" w:rsidRPr="003F2D67">
        <w:rPr>
          <w:b/>
        </w:rPr>
        <w:fldChar w:fldCharType="separate"/>
      </w:r>
      <w:r w:rsidRPr="003F2D67">
        <w:rPr>
          <w:b/>
          <w:noProof/>
        </w:rPr>
        <w:t>2</w:t>
      </w:r>
      <w:r w:rsidR="00FA6EC1" w:rsidRPr="003F2D67">
        <w:rPr>
          <w:b/>
        </w:rPr>
        <w:fldChar w:fldCharType="end"/>
      </w:r>
      <w:r w:rsidRPr="003F2D67">
        <w:rPr>
          <w:b/>
        </w:rPr>
        <w:t>:  Time series of bias (GOES-radiosonde) between GOES-1</w:t>
      </w:r>
      <w:r w:rsidR="003F2D67" w:rsidRPr="003F2D67">
        <w:rPr>
          <w:b/>
        </w:rPr>
        <w:t>3</w:t>
      </w:r>
      <w:r w:rsidRPr="003F2D67">
        <w:rPr>
          <w:b/>
        </w:rPr>
        <w:t xml:space="preserve"> and GOES-1</w:t>
      </w:r>
      <w:r w:rsidR="003F2D67" w:rsidRPr="003F2D67">
        <w:rPr>
          <w:b/>
        </w:rPr>
        <w:t>5</w:t>
      </w:r>
      <w:r w:rsidRPr="003F2D67">
        <w:rPr>
          <w:b/>
        </w:rPr>
        <w:t xml:space="preserve"> retrieved precipitable water and radiosonde observation of precipitable water over the period </w:t>
      </w:r>
      <w:r w:rsidR="003F2D67" w:rsidRPr="003F2D67">
        <w:rPr>
          <w:b/>
        </w:rPr>
        <w:t>2 September 2010 to 21 September 2010</w:t>
      </w:r>
      <w:r w:rsidRPr="003F2D67">
        <w:rPr>
          <w:b/>
        </w:rPr>
        <w:t>.</w:t>
      </w:r>
      <w:bookmarkEnd w:id="167"/>
      <w:bookmarkEnd w:id="168"/>
    </w:p>
    <w:p w:rsidR="00AD37AE" w:rsidRDefault="00AD37AE" w:rsidP="00340395">
      <w:pPr>
        <w:jc w:val="center"/>
        <w:rPr>
          <w:noProof/>
        </w:rPr>
      </w:pPr>
      <w:r w:rsidRPr="00FD009E">
        <w:br w:type="page"/>
      </w:r>
    </w:p>
    <w:p w:rsidR="003F2D67" w:rsidRPr="00FD009E" w:rsidRDefault="003F2D67" w:rsidP="00340395">
      <w:pPr>
        <w:jc w:val="center"/>
      </w:pPr>
      <w:r>
        <w:rPr>
          <w:noProof/>
        </w:rPr>
        <w:lastRenderedPageBreak/>
        <w:drawing>
          <wp:inline distT="0" distB="0" distL="0" distR="0">
            <wp:extent cx="5943600" cy="4752975"/>
            <wp:effectExtent l="0" t="0" r="0" b="9525"/>
            <wp:docPr id="140" name="Picture 140" descr="G1315_3way0012Z15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1315_3way0012Z15_4scites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AD37AE" w:rsidRPr="00FD009E" w:rsidRDefault="00AD37AE" w:rsidP="00B059E2">
      <w:pPr>
        <w:pStyle w:val="Caption"/>
        <w:keepNext/>
      </w:pPr>
      <w:bookmarkStart w:id="169" w:name="_Toc176233913"/>
      <w:bookmarkStart w:id="170" w:name="_Toc301943738"/>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3</w:t>
      </w:r>
      <w:r w:rsidR="00FA6EC1">
        <w:fldChar w:fldCharType="end"/>
      </w:r>
      <w:r>
        <w:t xml:space="preserve">:  </w:t>
      </w:r>
      <w:r w:rsidRPr="00FD009E">
        <w:t>Time series of correla</w:t>
      </w:r>
      <w:r>
        <w:t>tion between GOES-1</w:t>
      </w:r>
      <w:r w:rsidR="003F2D67">
        <w:t>3</w:t>
      </w:r>
      <w:r>
        <w:t xml:space="preserve"> and GOES-1</w:t>
      </w:r>
      <w:r w:rsidR="003F2D67">
        <w:t>5</w:t>
      </w:r>
      <w:r w:rsidRPr="00FD009E">
        <w:t xml:space="preserve"> retrieved precipitable water and radiosonde observation of precipitable water over the period </w:t>
      </w:r>
      <w:r w:rsidR="003F2D67">
        <w:t>2 September 2009 to 21 September 2010</w:t>
      </w:r>
      <w:r w:rsidRPr="00FD009E">
        <w:t>.</w:t>
      </w:r>
      <w:bookmarkEnd w:id="169"/>
      <w:bookmarkEnd w:id="170"/>
    </w:p>
    <w:p w:rsidR="00AD37AE" w:rsidRDefault="00AD37AE" w:rsidP="00340395">
      <w:pPr>
        <w:jc w:val="center"/>
        <w:rPr>
          <w:noProof/>
        </w:rPr>
      </w:pPr>
      <w:r w:rsidRPr="00FD009E">
        <w:br w:type="page"/>
      </w:r>
    </w:p>
    <w:p w:rsidR="003F2D67" w:rsidRPr="00FD009E" w:rsidRDefault="003F2D67" w:rsidP="00340395">
      <w:pPr>
        <w:jc w:val="center"/>
      </w:pPr>
      <w:r>
        <w:rPr>
          <w:noProof/>
        </w:rPr>
        <w:lastRenderedPageBreak/>
        <w:drawing>
          <wp:inline distT="0" distB="0" distL="0" distR="0">
            <wp:extent cx="5943600" cy="4752975"/>
            <wp:effectExtent l="0" t="0" r="0" b="9525"/>
            <wp:docPr id="141" name="Picture 141" descr="G1315_3way0012Z02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1315_3way0012Z02_4scites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AD37AE" w:rsidRPr="00FD009E" w:rsidRDefault="00AD37AE" w:rsidP="00B059E2">
      <w:pPr>
        <w:pStyle w:val="Caption"/>
        <w:keepNext/>
      </w:pPr>
      <w:bookmarkStart w:id="171" w:name="_Toc176233914"/>
      <w:bookmarkStart w:id="172" w:name="_Toc301943739"/>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4</w:t>
      </w:r>
      <w:r w:rsidR="00FA6EC1">
        <w:fldChar w:fldCharType="end"/>
      </w:r>
      <w:r>
        <w:t xml:space="preserve">:  </w:t>
      </w:r>
      <w:r w:rsidRPr="00FD009E">
        <w:t>Time series of the number of collocat</w:t>
      </w:r>
      <w:r>
        <w:t>ions between GOES-1</w:t>
      </w:r>
      <w:r w:rsidR="003F2D67">
        <w:t>3</w:t>
      </w:r>
      <w:r>
        <w:t xml:space="preserve"> and GOES-1</w:t>
      </w:r>
      <w:r w:rsidR="003F2D67">
        <w:t>5</w:t>
      </w:r>
      <w:r w:rsidRPr="00FD009E">
        <w:t xml:space="preserve"> retrieved precipitable water and radiosonde observation of precipitable water over the period </w:t>
      </w:r>
      <w:r w:rsidR="003F2D67">
        <w:t>2 September 2010 to 21 September 2010</w:t>
      </w:r>
      <w:r w:rsidRPr="00FD009E">
        <w:t>.</w:t>
      </w:r>
      <w:bookmarkEnd w:id="171"/>
      <w:bookmarkEnd w:id="172"/>
    </w:p>
    <w:p w:rsidR="00AD37AE" w:rsidRDefault="00AD37AE" w:rsidP="00156EB0">
      <w:pPr>
        <w:jc w:val="both"/>
      </w:pPr>
    </w:p>
    <w:p w:rsidR="00AD37AE" w:rsidRDefault="00AD37AE" w:rsidP="00156EB0">
      <w:pPr>
        <w:jc w:val="both"/>
      </w:pPr>
    </w:p>
    <w:p w:rsidR="00AD37AE" w:rsidRPr="00FD009E" w:rsidRDefault="00AD37AE" w:rsidP="00156EB0">
      <w:pPr>
        <w:jc w:val="both"/>
      </w:pPr>
      <w:r w:rsidRPr="003F2D67">
        <w:rPr>
          <w:highlight w:val="yellow"/>
        </w:rPr>
        <w:t>Total precipitable water retrievals (displayed in the form of an image) for GOES-12 and GOES-14 are presented in Figure 5.5 over the same area at approximately the same time (4 December 2009).  These retrievals are generated for each clear radiance Field-Of-View (FOV).  Radiosonde measurements of TPW are plotted on top of the images.  Qualitatively, there is good agreement between the GOES-12 and GOES-14 TPW retrievals that, in turn, compare reasonably well with the reported radiosonde measurements of TPW.  When comparing measurements from two satellites, one must consider the different satellite orbital locations; even precisely co-located fields-of-view are seen through different atmospheric paths.</w:t>
      </w:r>
    </w:p>
    <w:p w:rsidR="00AD37AE" w:rsidRPr="00FD009E" w:rsidRDefault="00AD37AE" w:rsidP="00156EB0">
      <w:pPr>
        <w:pStyle w:val="BodyText"/>
      </w:pPr>
    </w:p>
    <w:p w:rsidR="00AD37AE" w:rsidRPr="00FD009E" w:rsidRDefault="00AD37AE" w:rsidP="00C970FD"/>
    <w:p w:rsidR="00AD37AE" w:rsidRPr="00FD009E" w:rsidRDefault="002C7685" w:rsidP="00C970FD">
      <w:pPr>
        <w:jc w:val="center"/>
      </w:pPr>
      <w:r>
        <w:rPr>
          <w:noProof/>
        </w:rPr>
        <w:lastRenderedPageBreak/>
        <w:drawing>
          <wp:inline distT="0" distB="0" distL="0" distR="0">
            <wp:extent cx="3957955" cy="5949950"/>
            <wp:effectExtent l="19050" t="19050" r="23495" b="12700"/>
            <wp:docPr id="54" name="Picture 55" descr="G14-11&amp;12-TPW-20091204-00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14-11&amp;12-TPW-20091204-00z"/>
                    <pic:cNvPicPr>
                      <a:picLocks noChangeAspect="1" noChangeArrowheads="1"/>
                    </pic:cNvPicPr>
                  </pic:nvPicPr>
                  <pic:blipFill>
                    <a:blip r:embed="rId88"/>
                    <a:srcRect/>
                    <a:stretch>
                      <a:fillRect/>
                    </a:stretch>
                  </pic:blipFill>
                  <pic:spPr bwMode="auto">
                    <a:xfrm>
                      <a:off x="0" y="0"/>
                      <a:ext cx="3957955" cy="5949950"/>
                    </a:xfrm>
                    <a:prstGeom prst="rect">
                      <a:avLst/>
                    </a:prstGeom>
                    <a:noFill/>
                    <a:ln w="9525" cmpd="sng">
                      <a:solidFill>
                        <a:srgbClr val="000000"/>
                      </a:solidFill>
                      <a:miter lim="800000"/>
                      <a:headEnd/>
                      <a:tailEnd/>
                    </a:ln>
                    <a:effectLst/>
                  </pic:spPr>
                </pic:pic>
              </a:graphicData>
            </a:graphic>
          </wp:inline>
        </w:drawing>
      </w:r>
    </w:p>
    <w:p w:rsidR="00AD37AE" w:rsidRPr="00FD009E" w:rsidRDefault="00AD37AE" w:rsidP="00C970FD"/>
    <w:p w:rsidR="00AD37AE" w:rsidRPr="00FD009E" w:rsidRDefault="00AD37AE" w:rsidP="00B059E2">
      <w:pPr>
        <w:pStyle w:val="Caption"/>
        <w:keepNext/>
      </w:pPr>
      <w:bookmarkStart w:id="173" w:name="_Toc301943740"/>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5</w:t>
      </w:r>
      <w:r w:rsidR="00FA6EC1">
        <w:fldChar w:fldCharType="end"/>
      </w:r>
      <w:r>
        <w:t xml:space="preserve">:  </w:t>
      </w:r>
      <w:r w:rsidRPr="00FD009E">
        <w:t>GOES-1</w:t>
      </w:r>
      <w:r>
        <w:t>4</w:t>
      </w:r>
      <w:r w:rsidRPr="00FD009E">
        <w:t xml:space="preserve"> (top) and GOES-</w:t>
      </w:r>
      <w:r>
        <w:t>11/</w:t>
      </w:r>
      <w:r w:rsidRPr="00FD009E">
        <w:t xml:space="preserve">12 </w:t>
      </w:r>
      <w:r>
        <w:t>(bottom)</w:t>
      </w:r>
      <w:r w:rsidRPr="00FD009E">
        <w:t xml:space="preserve"> retrieved TPW (mm) from the Sounder displayed as an image.  The data are from </w:t>
      </w:r>
      <w:r>
        <w:t>0000</w:t>
      </w:r>
      <w:r w:rsidRPr="00FD009E">
        <w:t xml:space="preserve"> UTC on </w:t>
      </w:r>
      <w:r>
        <w:t>4</w:t>
      </w:r>
      <w:r w:rsidRPr="00FD009E">
        <w:t xml:space="preserve"> December 200</w:t>
      </w:r>
      <w:r>
        <w:t>9</w:t>
      </w:r>
      <w:r w:rsidRPr="00FD009E">
        <w:t>.  Measurements from radiosondes are overlaid as white text; cloudy FOVs are denoted as shades of gray.</w:t>
      </w:r>
      <w:bookmarkEnd w:id="173"/>
    </w:p>
    <w:p w:rsidR="00AD37AE" w:rsidRDefault="00AD37AE" w:rsidP="00C970FD">
      <w:pPr>
        <w:jc w:val="center"/>
      </w:pPr>
    </w:p>
    <w:p w:rsidR="00AD37AE" w:rsidRDefault="00AD37AE" w:rsidP="004125DC">
      <w:pPr>
        <w:jc w:val="both"/>
      </w:pPr>
      <w:r>
        <w:t>Figure 5.6 shows one time period with two retrieval methods, note that the GPS/Met data are over-plotted on each image.</w:t>
      </w:r>
    </w:p>
    <w:p w:rsidR="00AD37AE" w:rsidRPr="00FD009E" w:rsidRDefault="00AD37AE" w:rsidP="00C970FD">
      <w:pPr>
        <w:jc w:val="center"/>
      </w:pPr>
    </w:p>
    <w:p w:rsidR="00AD37AE" w:rsidRDefault="002C7685" w:rsidP="00340395">
      <w:pPr>
        <w:jc w:val="center"/>
      </w:pPr>
      <w:r>
        <w:rPr>
          <w:noProof/>
        </w:rPr>
        <w:lastRenderedPageBreak/>
        <w:drawing>
          <wp:inline distT="0" distB="0" distL="0" distR="0">
            <wp:extent cx="3957955" cy="2968625"/>
            <wp:effectExtent l="19050" t="0" r="4445" b="0"/>
            <wp:docPr id="55" name="Picture 55" descr="G14_TPW_MA_1746Z_14DE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14_TPW_MA_1746Z_14DEC09"/>
                    <pic:cNvPicPr>
                      <a:picLocks noChangeAspect="1" noChangeArrowheads="1"/>
                    </pic:cNvPicPr>
                  </pic:nvPicPr>
                  <pic:blipFill>
                    <a:blip r:embed="rId89"/>
                    <a:srcRect/>
                    <a:stretch>
                      <a:fillRect/>
                    </a:stretch>
                  </pic:blipFill>
                  <pic:spPr bwMode="auto">
                    <a:xfrm>
                      <a:off x="0" y="0"/>
                      <a:ext cx="3957955" cy="2968625"/>
                    </a:xfrm>
                    <a:prstGeom prst="rect">
                      <a:avLst/>
                    </a:prstGeom>
                    <a:noFill/>
                    <a:ln w="9525">
                      <a:noFill/>
                      <a:miter lim="800000"/>
                      <a:headEnd/>
                      <a:tailEnd/>
                    </a:ln>
                  </pic:spPr>
                </pic:pic>
              </a:graphicData>
            </a:graphic>
          </wp:inline>
        </w:drawing>
      </w:r>
    </w:p>
    <w:p w:rsidR="00AD37AE" w:rsidRPr="00FD009E" w:rsidRDefault="002C7685" w:rsidP="00340395">
      <w:pPr>
        <w:jc w:val="center"/>
      </w:pPr>
      <w:r>
        <w:rPr>
          <w:noProof/>
        </w:rPr>
        <w:drawing>
          <wp:inline distT="0" distB="0" distL="0" distR="0">
            <wp:extent cx="3957955" cy="2968625"/>
            <wp:effectExtent l="19050" t="0" r="4445" b="0"/>
            <wp:docPr id="56" name="Picture 56" descr="G14_TPW_LI_1746Z_14DE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14_TPW_LI_1746Z_14DEC09"/>
                    <pic:cNvPicPr>
                      <a:picLocks noChangeAspect="1" noChangeArrowheads="1"/>
                    </pic:cNvPicPr>
                  </pic:nvPicPr>
                  <pic:blipFill>
                    <a:blip r:embed="rId90"/>
                    <a:srcRect/>
                    <a:stretch>
                      <a:fillRect/>
                    </a:stretch>
                  </pic:blipFill>
                  <pic:spPr bwMode="auto">
                    <a:xfrm>
                      <a:off x="0" y="0"/>
                      <a:ext cx="3957955" cy="2968625"/>
                    </a:xfrm>
                    <a:prstGeom prst="rect">
                      <a:avLst/>
                    </a:prstGeom>
                    <a:noFill/>
                    <a:ln w="9525">
                      <a:noFill/>
                      <a:miter lim="800000"/>
                      <a:headEnd/>
                      <a:tailEnd/>
                    </a:ln>
                  </pic:spPr>
                </pic:pic>
              </a:graphicData>
            </a:graphic>
          </wp:inline>
        </w:drawing>
      </w:r>
    </w:p>
    <w:p w:rsidR="00AD37AE" w:rsidRDefault="00AD37AE" w:rsidP="00761BA3">
      <w:pPr>
        <w:pStyle w:val="StyleCaptionCentered"/>
      </w:pPr>
    </w:p>
    <w:p w:rsidR="00AD37AE" w:rsidRPr="00FD009E" w:rsidRDefault="00AD37AE" w:rsidP="00B059E2">
      <w:pPr>
        <w:pStyle w:val="Caption"/>
        <w:keepNext/>
      </w:pPr>
      <w:bookmarkStart w:id="174" w:name="_Toc301943741"/>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6</w:t>
      </w:r>
      <w:r w:rsidR="00FA6EC1">
        <w:fldChar w:fldCharType="end"/>
      </w:r>
      <w:r>
        <w:t xml:space="preserve">:  </w:t>
      </w:r>
      <w:r w:rsidRPr="009943DC">
        <w:t xml:space="preserve">GOES-14 Sounder TPW </w:t>
      </w:r>
      <w:r>
        <w:t xml:space="preserve">from </w:t>
      </w:r>
      <w:r w:rsidRPr="009943DC">
        <w:t>two retrieval algorithms (</w:t>
      </w:r>
      <w:r>
        <w:t>i.</w:t>
      </w:r>
      <w:r w:rsidRPr="009943DC">
        <w:t>e.</w:t>
      </w:r>
      <w:r>
        <w:t>, Ma</w:t>
      </w:r>
      <w:r w:rsidRPr="009943DC">
        <w:t xml:space="preserve"> (upper-panel) </w:t>
      </w:r>
      <w:r>
        <w:t>and Li</w:t>
      </w:r>
      <w:r w:rsidRPr="009943DC">
        <w:t xml:space="preserve"> (lower-panel)</w:t>
      </w:r>
      <w:r>
        <w:t>.  Both images are from 14 December 2009.</w:t>
      </w:r>
      <w:bookmarkEnd w:id="174"/>
    </w:p>
    <w:p w:rsidR="00AD37AE" w:rsidRPr="00FD009E" w:rsidRDefault="00AD37AE" w:rsidP="00C970FD">
      <w:pPr>
        <w:jc w:val="both"/>
      </w:pPr>
    </w:p>
    <w:p w:rsidR="00AD37AE" w:rsidRPr="009811CF" w:rsidRDefault="00AD37AE" w:rsidP="00C970FD">
      <w:pPr>
        <w:pStyle w:val="Heading2"/>
        <w:rPr>
          <w:highlight w:val="yellow"/>
        </w:rPr>
      </w:pPr>
      <w:bookmarkStart w:id="175" w:name="_Toc506101834"/>
      <w:bookmarkStart w:id="176" w:name="_Toc49823500"/>
      <w:bookmarkStart w:id="177" w:name="_Toc301943647"/>
      <w:r w:rsidRPr="009811CF">
        <w:rPr>
          <w:highlight w:val="yellow"/>
        </w:rPr>
        <w:t>Lifted Index</w:t>
      </w:r>
      <w:bookmarkEnd w:id="175"/>
      <w:r w:rsidRPr="009811CF">
        <w:rPr>
          <w:highlight w:val="yellow"/>
        </w:rPr>
        <w:t xml:space="preserve"> (LI) from the Sounder</w:t>
      </w:r>
      <w:bookmarkEnd w:id="176"/>
      <w:bookmarkEnd w:id="177"/>
    </w:p>
    <w:p w:rsidR="00AD37AE" w:rsidRPr="00FD009E" w:rsidRDefault="00AD37AE" w:rsidP="00C970FD"/>
    <w:p w:rsidR="00AD37AE" w:rsidRPr="00FD009E" w:rsidRDefault="00AD37AE" w:rsidP="00156EB0">
      <w:pPr>
        <w:jc w:val="both"/>
      </w:pPr>
      <w:r w:rsidRPr="00FD009E">
        <w:t>The lifted index (LI) product is generated from the retrieved temperature and water vapor profiles (Ma et al. 1999) that are generated from clear rad</w:t>
      </w:r>
      <w:r>
        <w:t>iances for each FOV.  Figure 5.7</w:t>
      </w:r>
      <w:r w:rsidRPr="00FD009E">
        <w:t xml:space="preserve"> shows lifted index retrievals (displayed in the form of an image) for GOES-12 and GOES-1</w:t>
      </w:r>
      <w:r>
        <w:t>4</w:t>
      </w:r>
      <w:r w:rsidRPr="00FD009E">
        <w:t xml:space="preserve"> over the same area at approximately the same time, showing no discernable bias in the LI values</w:t>
      </w:r>
      <w:r>
        <w:t xml:space="preserve">.  Both images are shown in the GOES-12 projection.  </w:t>
      </w:r>
      <w:r w:rsidRPr="00FD009E">
        <w:t>Of course the overall large</w:t>
      </w:r>
      <w:r>
        <w:t xml:space="preserve"> (stable)</w:t>
      </w:r>
      <w:r w:rsidRPr="00FD009E">
        <w:t xml:space="preserve"> LI values also illustrates that ideally satellite post-launch check-outs should be conducted in seasons with more at</w:t>
      </w:r>
      <w:r>
        <w:t>mospheric moisture/instability.</w:t>
      </w:r>
    </w:p>
    <w:p w:rsidR="00AD37AE" w:rsidRDefault="00AD37AE" w:rsidP="00C970FD">
      <w:pPr>
        <w:jc w:val="center"/>
      </w:pPr>
    </w:p>
    <w:p w:rsidR="00AD37AE" w:rsidRDefault="002C7685" w:rsidP="00FF4056">
      <w:pPr>
        <w:jc w:val="center"/>
      </w:pPr>
      <w:r>
        <w:rPr>
          <w:noProof/>
        </w:rPr>
        <w:drawing>
          <wp:inline distT="0" distB="0" distL="0" distR="0">
            <wp:extent cx="3957955" cy="2968625"/>
            <wp:effectExtent l="19050" t="0" r="4445" b="0"/>
            <wp:docPr id="57" name="Picture 54" descr="GOES14_LI_1746Z_14DEC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OES14_LI_1746Z_14DEC2009"/>
                    <pic:cNvPicPr>
                      <a:picLocks noChangeAspect="1" noChangeArrowheads="1"/>
                    </pic:cNvPicPr>
                  </pic:nvPicPr>
                  <pic:blipFill>
                    <a:blip r:embed="rId91"/>
                    <a:srcRect/>
                    <a:stretch>
                      <a:fillRect/>
                    </a:stretch>
                  </pic:blipFill>
                  <pic:spPr bwMode="auto">
                    <a:xfrm>
                      <a:off x="0" y="0"/>
                      <a:ext cx="3957955" cy="2968625"/>
                    </a:xfrm>
                    <a:prstGeom prst="rect">
                      <a:avLst/>
                    </a:prstGeom>
                    <a:noFill/>
                    <a:ln w="9525">
                      <a:noFill/>
                      <a:miter lim="800000"/>
                      <a:headEnd/>
                      <a:tailEnd/>
                    </a:ln>
                  </pic:spPr>
                </pic:pic>
              </a:graphicData>
            </a:graphic>
          </wp:inline>
        </w:drawing>
      </w:r>
    </w:p>
    <w:p w:rsidR="00AD37AE" w:rsidRDefault="002C7685" w:rsidP="00FF4056">
      <w:pPr>
        <w:jc w:val="center"/>
      </w:pPr>
      <w:r>
        <w:rPr>
          <w:noProof/>
        </w:rPr>
        <w:drawing>
          <wp:inline distT="0" distB="0" distL="0" distR="0">
            <wp:extent cx="4020820" cy="3018790"/>
            <wp:effectExtent l="19050" t="0" r="0" b="0"/>
            <wp:docPr id="58" name="Picture 58" descr="GOES12_LI_1746Z_14DEC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OES12_LI_1746Z_14DEC2009"/>
                    <pic:cNvPicPr>
                      <a:picLocks noChangeAspect="1" noChangeArrowheads="1"/>
                    </pic:cNvPicPr>
                  </pic:nvPicPr>
                  <pic:blipFill>
                    <a:blip r:embed="rId92"/>
                    <a:srcRect/>
                    <a:stretch>
                      <a:fillRect/>
                    </a:stretch>
                  </pic:blipFill>
                  <pic:spPr bwMode="auto">
                    <a:xfrm>
                      <a:off x="0" y="0"/>
                      <a:ext cx="4020820" cy="3018790"/>
                    </a:xfrm>
                    <a:prstGeom prst="rect">
                      <a:avLst/>
                    </a:prstGeom>
                    <a:noFill/>
                    <a:ln w="9525">
                      <a:noFill/>
                      <a:miter lim="800000"/>
                      <a:headEnd/>
                      <a:tailEnd/>
                    </a:ln>
                  </pic:spPr>
                </pic:pic>
              </a:graphicData>
            </a:graphic>
          </wp:inline>
        </w:drawing>
      </w:r>
    </w:p>
    <w:p w:rsidR="00AD37AE" w:rsidRPr="00FD009E" w:rsidRDefault="00AD37AE" w:rsidP="00FF4056">
      <w:pPr>
        <w:jc w:val="center"/>
      </w:pPr>
    </w:p>
    <w:p w:rsidR="00AD37AE" w:rsidRPr="00FD009E" w:rsidRDefault="00AD37AE" w:rsidP="00B059E2">
      <w:pPr>
        <w:pStyle w:val="Caption"/>
        <w:keepNext/>
      </w:pPr>
      <w:bookmarkStart w:id="178" w:name="_Toc301943742"/>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7</w:t>
      </w:r>
      <w:r w:rsidR="00FA6EC1">
        <w:fldChar w:fldCharType="end"/>
      </w:r>
      <w:r>
        <w:t xml:space="preserve">:  </w:t>
      </w:r>
      <w:r w:rsidRPr="00FD009E">
        <w:t>GOES-1</w:t>
      </w:r>
      <w:r>
        <w:t>4</w:t>
      </w:r>
      <w:r w:rsidRPr="00FD009E">
        <w:t xml:space="preserve"> (top) and GOES-12 (lower) retrieved Lifted Index (LI) from the Sounder displayed as an image.  The data are from 1</w:t>
      </w:r>
      <w:r>
        <w:t>7</w:t>
      </w:r>
      <w:r w:rsidRPr="00FD009E">
        <w:t>46 UTC on 1</w:t>
      </w:r>
      <w:r>
        <w:t>4</w:t>
      </w:r>
      <w:r w:rsidRPr="00FD009E">
        <w:t xml:space="preserve"> December 200</w:t>
      </w:r>
      <w:r>
        <w:t>9</w:t>
      </w:r>
      <w:r w:rsidRPr="00FD009E">
        <w:t>.</w:t>
      </w:r>
      <w:bookmarkEnd w:id="178"/>
    </w:p>
    <w:p w:rsidR="00AD37AE" w:rsidRDefault="00AD37AE" w:rsidP="00C970FD"/>
    <w:p w:rsidR="00AD37AE" w:rsidRPr="000F5BCA" w:rsidRDefault="00AD37AE" w:rsidP="00C970FD">
      <w:pPr>
        <w:pStyle w:val="Heading2"/>
      </w:pPr>
      <w:bookmarkStart w:id="179" w:name="_Toc506101835"/>
      <w:bookmarkStart w:id="180" w:name="_Toc49823501"/>
      <w:bookmarkStart w:id="181" w:name="_Toc301943648"/>
      <w:r w:rsidRPr="000F5BCA">
        <w:t>Cloud Parameters</w:t>
      </w:r>
      <w:bookmarkEnd w:id="179"/>
      <w:bookmarkEnd w:id="180"/>
      <w:r w:rsidRPr="000F5BCA">
        <w:t xml:space="preserve"> from </w:t>
      </w:r>
      <w:r>
        <w:t xml:space="preserve">the </w:t>
      </w:r>
      <w:r w:rsidRPr="000F5BCA">
        <w:t>Sounder and Imager</w:t>
      </w:r>
      <w:bookmarkEnd w:id="181"/>
    </w:p>
    <w:p w:rsidR="00AD37AE" w:rsidRPr="00FD009E" w:rsidRDefault="00AD37AE" w:rsidP="00C970FD"/>
    <w:p w:rsidR="009811CF" w:rsidRPr="00FD009E" w:rsidRDefault="009811CF" w:rsidP="009811CF">
      <w:pPr>
        <w:jc w:val="both"/>
      </w:pPr>
      <w:r w:rsidRPr="00FD009E">
        <w:t>The presence of the 13</w:t>
      </w:r>
      <w:r>
        <w:t>.3</w:t>
      </w:r>
      <w:r w:rsidRPr="00FD009E">
        <w:t xml:space="preserve"> µm band on the GOES-1</w:t>
      </w:r>
      <w:r>
        <w:t>5</w:t>
      </w:r>
      <w:r w:rsidRPr="00FD009E">
        <w:t xml:space="preserve"> Imager, similar to the GOES-12 Imager, makes near full-disk cloud products possible.  This product complements that from the GOES Sounders.</w:t>
      </w:r>
    </w:p>
    <w:p w:rsidR="00AD37AE" w:rsidRPr="00FD009E" w:rsidRDefault="00AD37AE" w:rsidP="00C970FD">
      <w:pPr>
        <w:jc w:val="both"/>
      </w:pPr>
    </w:p>
    <w:p w:rsidR="00AD37AE" w:rsidRDefault="00AD37AE" w:rsidP="00C970FD">
      <w:pPr>
        <w:jc w:val="both"/>
      </w:pPr>
      <w:r w:rsidRPr="00945138">
        <w:t>Figure</w:t>
      </w:r>
      <w:r>
        <w:t>s</w:t>
      </w:r>
      <w:r w:rsidRPr="00945138">
        <w:t xml:space="preserve"> 5.8</w:t>
      </w:r>
      <w:r>
        <w:t xml:space="preserve"> and 5.9</w:t>
      </w:r>
      <w:r w:rsidRPr="00945138">
        <w:t xml:space="preserve"> shows a comparison of GOES-1</w:t>
      </w:r>
      <w:r w:rsidR="009811CF">
        <w:t>5</w:t>
      </w:r>
      <w:r w:rsidRPr="00945138">
        <w:t xml:space="preserve"> Imager</w:t>
      </w:r>
      <w:r>
        <w:t xml:space="preserve"> (and Sounder)</w:t>
      </w:r>
      <w:r w:rsidRPr="00945138">
        <w:t xml:space="preserve"> cloud-top pressure derived product images from </w:t>
      </w:r>
      <w:r w:rsidR="0034381A">
        <w:t>the fall of 2010</w:t>
      </w:r>
      <w:r w:rsidRPr="00945138">
        <w:t>.</w:t>
      </w:r>
      <w:r>
        <w:t xml:space="preserve">  Not </w:t>
      </w:r>
      <w:r w:rsidR="0034381A">
        <w:t xml:space="preserve">shown is the larger </w:t>
      </w:r>
      <w:r>
        <w:t>coverage</w:t>
      </w:r>
      <w:r w:rsidR="0034381A">
        <w:t xml:space="preserve"> possible from </w:t>
      </w:r>
      <w:r w:rsidR="0034381A">
        <w:lastRenderedPageBreak/>
        <w:t>the I</w:t>
      </w:r>
      <w:r>
        <w:t xml:space="preserve">mager-based product.  Another </w:t>
      </w:r>
      <w:r w:rsidRPr="000F5BCA">
        <w:t>comparison between GOES-1</w:t>
      </w:r>
      <w:r w:rsidR="00123183">
        <w:t>3</w:t>
      </w:r>
      <w:r w:rsidRPr="000F5BCA">
        <w:t xml:space="preserve"> </w:t>
      </w:r>
      <w:r w:rsidR="00123183">
        <w:t>Sounder and MODIS on Aqua</w:t>
      </w:r>
      <w:r>
        <w:t xml:space="preserve"> </w:t>
      </w:r>
      <w:r w:rsidRPr="000F5BCA">
        <w:t>showed generally good correlations</w:t>
      </w:r>
      <w:r>
        <w:t>, as seen in Figures 5.10 through 5.12.</w:t>
      </w:r>
    </w:p>
    <w:p w:rsidR="00AD37AE" w:rsidRPr="00FD009E" w:rsidRDefault="00AD37AE" w:rsidP="00C970FD">
      <w:pPr>
        <w:jc w:val="both"/>
      </w:pPr>
    </w:p>
    <w:p w:rsidR="00AD37AE" w:rsidRPr="00FD009E" w:rsidRDefault="00AD37AE" w:rsidP="00C970FD">
      <w:pPr>
        <w:pStyle w:val="BodyText"/>
        <w:jc w:val="center"/>
      </w:pPr>
    </w:p>
    <w:p w:rsidR="00AD37AE" w:rsidRDefault="0034381A" w:rsidP="00BB53D6">
      <w:pPr>
        <w:pStyle w:val="BodyText"/>
        <w:jc w:val="center"/>
        <w:rPr>
          <w:color w:val="000000"/>
        </w:rPr>
      </w:pPr>
      <w:r>
        <w:rPr>
          <w:noProof/>
          <w:color w:val="000000"/>
        </w:rPr>
        <w:drawing>
          <wp:inline distT="0" distB="0" distL="0" distR="0">
            <wp:extent cx="5133975" cy="38504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GR_CTP_G15_SNDR_PRJ_18SEP2010_18Z.GIF"/>
                    <pic:cNvPicPr/>
                  </pic:nvPicPr>
                  <pic:blipFill>
                    <a:blip r:embed="rId93">
                      <a:extLst>
                        <a:ext uri="{28A0092B-C50C-407E-A947-70E740481C1C}">
                          <a14:useLocalDpi xmlns:a14="http://schemas.microsoft.com/office/drawing/2010/main" val="0"/>
                        </a:ext>
                      </a:extLst>
                    </a:blip>
                    <a:stretch>
                      <a:fillRect/>
                    </a:stretch>
                  </pic:blipFill>
                  <pic:spPr>
                    <a:xfrm>
                      <a:off x="0" y="0"/>
                      <a:ext cx="5136833" cy="3852625"/>
                    </a:xfrm>
                    <a:prstGeom prst="rect">
                      <a:avLst/>
                    </a:prstGeom>
                  </pic:spPr>
                </pic:pic>
              </a:graphicData>
            </a:graphic>
          </wp:inline>
        </w:drawing>
      </w:r>
    </w:p>
    <w:p w:rsidR="00AD37AE" w:rsidRPr="00FD009E" w:rsidRDefault="0034381A" w:rsidP="009F24A8">
      <w:pPr>
        <w:pStyle w:val="Caption"/>
        <w:keepNext/>
      </w:pPr>
      <w:bookmarkStart w:id="182" w:name="_Toc301943743"/>
      <w:r>
        <w:t>F</w:t>
      </w:r>
      <w:r w:rsidR="00AD37AE">
        <w:t xml:space="preserve">igure </w:t>
      </w:r>
      <w:r w:rsidR="00BC0F98">
        <w:fldChar w:fldCharType="begin"/>
      </w:r>
      <w:r w:rsidR="00BC0F98">
        <w:instrText xml:space="preserve"> STYLEREF 1 \s </w:instrText>
      </w:r>
      <w:r w:rsidR="00BC0F98">
        <w:fldChar w:fldCharType="separate"/>
      </w:r>
      <w:r w:rsidR="00AD37AE">
        <w:rPr>
          <w:noProof/>
        </w:rPr>
        <w:t>5</w:t>
      </w:r>
      <w:r w:rsidR="00BC0F98">
        <w:rPr>
          <w:noProof/>
        </w:rPr>
        <w:fldChar w:fldCharType="end"/>
      </w:r>
      <w:r w:rsidR="00AD37AE">
        <w:t>.</w:t>
      </w:r>
      <w:r w:rsidR="00FA6EC1">
        <w:fldChar w:fldCharType="begin"/>
      </w:r>
      <w:r w:rsidR="000B5689">
        <w:instrText xml:space="preserve"> SEQ Figure \* ARABIC \s 1 </w:instrText>
      </w:r>
      <w:r w:rsidR="00FA6EC1">
        <w:fldChar w:fldCharType="separate"/>
      </w:r>
      <w:r w:rsidR="00AD37AE">
        <w:rPr>
          <w:noProof/>
        </w:rPr>
        <w:t>8</w:t>
      </w:r>
      <w:r w:rsidR="00FA6EC1">
        <w:fldChar w:fldCharType="end"/>
      </w:r>
      <w:r w:rsidR="00AD37AE">
        <w:t xml:space="preserve">:  </w:t>
      </w:r>
      <w:r w:rsidR="00AD37AE" w:rsidRPr="00FD009E">
        <w:t>GOES-1</w:t>
      </w:r>
      <w:r>
        <w:t>5</w:t>
      </w:r>
      <w:r w:rsidR="00AD37AE" w:rsidRPr="00FD009E">
        <w:t xml:space="preserve"> </w:t>
      </w:r>
      <w:r w:rsidR="00AD37AE">
        <w:t xml:space="preserve">Imager </w:t>
      </w:r>
      <w:r w:rsidR="00AD37AE" w:rsidRPr="00FD009E">
        <w:t>cloud-top pressure</w:t>
      </w:r>
      <w:r w:rsidR="00AD37AE">
        <w:t xml:space="preserve"> from </w:t>
      </w:r>
      <w:r>
        <w:t>18</w:t>
      </w:r>
      <w:r w:rsidR="00AD37AE">
        <w:t xml:space="preserve"> </w:t>
      </w:r>
      <w:r>
        <w:t>September</w:t>
      </w:r>
      <w:r w:rsidR="00AD37AE">
        <w:t xml:space="preserve"> 20</w:t>
      </w:r>
      <w:r>
        <w:t>10</w:t>
      </w:r>
      <w:r w:rsidR="00AD37AE">
        <w:t xml:space="preserve"> starting at 1745 UTC</w:t>
      </w:r>
      <w:r w:rsidR="00AD37AE" w:rsidRPr="00FD009E">
        <w:t>.</w:t>
      </w:r>
      <w:r>
        <w:t xml:space="preserve"> The Imager data have been remapped into the GOES-15 Sounder projection.</w:t>
      </w:r>
      <w:bookmarkEnd w:id="182"/>
    </w:p>
    <w:p w:rsidR="00AD37AE" w:rsidRDefault="00AD37AE" w:rsidP="00BB53D6">
      <w:pPr>
        <w:pStyle w:val="BodyText"/>
        <w:jc w:val="center"/>
        <w:rPr>
          <w:color w:val="000000"/>
        </w:rPr>
      </w:pPr>
    </w:p>
    <w:p w:rsidR="00AD37AE" w:rsidRPr="00FD009E" w:rsidRDefault="0034381A" w:rsidP="00BB53D6">
      <w:pPr>
        <w:pStyle w:val="BodyText"/>
        <w:jc w:val="center"/>
        <w:rPr>
          <w:color w:val="000000"/>
        </w:rPr>
      </w:pPr>
      <w:r>
        <w:rPr>
          <w:noProof/>
          <w:color w:val="000000"/>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SNDR_CTP_18SEP2010_18Z.GIF"/>
                    <pic:cNvPicPr/>
                  </pic:nvPicPr>
                  <pic:blipFill>
                    <a:blip r:embed="rId9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Pr="00FD009E" w:rsidRDefault="00AD37AE" w:rsidP="009F24A8">
      <w:pPr>
        <w:pStyle w:val="Caption"/>
        <w:keepNext/>
      </w:pPr>
      <w:bookmarkStart w:id="183" w:name="_Toc301943744"/>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9</w:t>
      </w:r>
      <w:r w:rsidR="00FA6EC1">
        <w:fldChar w:fldCharType="end"/>
      </w:r>
      <w:r>
        <w:t xml:space="preserve">:  </w:t>
      </w:r>
      <w:r w:rsidRPr="00FD009E">
        <w:t>GOES-1</w:t>
      </w:r>
      <w:r w:rsidR="0034381A">
        <w:t>5</w:t>
      </w:r>
      <w:r w:rsidRPr="00FD009E">
        <w:t xml:space="preserve"> </w:t>
      </w:r>
      <w:r>
        <w:t xml:space="preserve">Sounder </w:t>
      </w:r>
      <w:r w:rsidRPr="00FD009E">
        <w:t>cloud-top pressure</w:t>
      </w:r>
      <w:r>
        <w:t xml:space="preserve"> from 1</w:t>
      </w:r>
      <w:r w:rsidR="0034381A">
        <w:t>8</w:t>
      </w:r>
      <w:r>
        <w:t xml:space="preserve"> </w:t>
      </w:r>
      <w:r w:rsidR="0034381A">
        <w:t>September</w:t>
      </w:r>
      <w:r>
        <w:t xml:space="preserve"> 20</w:t>
      </w:r>
      <w:r w:rsidR="0034381A">
        <w:t>10</w:t>
      </w:r>
      <w:r>
        <w:t xml:space="preserve"> starting at 174</w:t>
      </w:r>
      <w:r w:rsidR="0034381A">
        <w:t>6</w:t>
      </w:r>
      <w:r>
        <w:t xml:space="preserve"> UTC.</w:t>
      </w:r>
      <w:bookmarkEnd w:id="183"/>
      <w:r>
        <w:t xml:space="preserve">  </w:t>
      </w:r>
    </w:p>
    <w:p w:rsidR="00AD37AE" w:rsidRPr="00FD009E" w:rsidRDefault="00AD37AE" w:rsidP="00C970FD">
      <w:pPr>
        <w:jc w:val="center"/>
      </w:pPr>
    </w:p>
    <w:p w:rsidR="00AD37AE" w:rsidRDefault="00AD37AE" w:rsidP="00BB53D6">
      <w:pPr>
        <w:jc w:val="center"/>
      </w:pPr>
    </w:p>
    <w:p w:rsidR="00AD37AE" w:rsidRPr="00FD009E" w:rsidRDefault="00123183" w:rsidP="00BB53D6">
      <w:pPr>
        <w:jc w:val="center"/>
      </w:pPr>
      <w:r>
        <w:rPr>
          <w:noProof/>
        </w:rPr>
        <w:lastRenderedPageBreak/>
        <w:drawing>
          <wp:inline distT="0" distB="0" distL="0" distR="0">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3_SNDR_CTP_G15_SNDR_PRJ_18SEP2010_18Z.GIF"/>
                    <pic:cNvPicPr/>
                  </pic:nvPicPr>
                  <pic:blipFill>
                    <a:blip r:embed="rId9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Default="00AD37AE" w:rsidP="009F24A8">
      <w:pPr>
        <w:pStyle w:val="Caption"/>
        <w:keepNext/>
      </w:pPr>
      <w:bookmarkStart w:id="184" w:name="_Toc301943745"/>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10</w:t>
      </w:r>
      <w:r w:rsidR="00FA6EC1">
        <w:fldChar w:fldCharType="end"/>
      </w:r>
      <w:r>
        <w:t xml:space="preserve">:  </w:t>
      </w:r>
      <w:r w:rsidRPr="00FD009E">
        <w:t>GOES-1</w:t>
      </w:r>
      <w:r w:rsidR="0034381A">
        <w:t>3</w:t>
      </w:r>
      <w:r w:rsidRPr="00FD009E">
        <w:t xml:space="preserve"> </w:t>
      </w:r>
      <w:r>
        <w:t>cloud-top</w:t>
      </w:r>
      <w:r w:rsidRPr="00FD009E">
        <w:t xml:space="preserve"> pressure from the Sounder from 1</w:t>
      </w:r>
      <w:r>
        <w:t>7</w:t>
      </w:r>
      <w:r w:rsidRPr="00FD009E">
        <w:t>4</w:t>
      </w:r>
      <w:r>
        <w:t>6</w:t>
      </w:r>
      <w:r w:rsidRPr="00FD009E">
        <w:t xml:space="preserve"> UTC on </w:t>
      </w:r>
      <w:r w:rsidR="00123183">
        <w:t>18</w:t>
      </w:r>
      <w:r>
        <w:t xml:space="preserve"> September 20</w:t>
      </w:r>
      <w:r w:rsidR="00123183">
        <w:t>10</w:t>
      </w:r>
      <w:r w:rsidRPr="00FD009E">
        <w:t>.</w:t>
      </w:r>
      <w:bookmarkEnd w:id="184"/>
    </w:p>
    <w:p w:rsidR="00AD37AE" w:rsidRPr="00FD009E" w:rsidRDefault="00AD37AE" w:rsidP="00761BA3">
      <w:pPr>
        <w:pStyle w:val="StyleCaptionCentered"/>
      </w:pPr>
    </w:p>
    <w:p w:rsidR="00AD37AE" w:rsidRDefault="00AD37AE" w:rsidP="00BB53D6">
      <w:pPr>
        <w:pStyle w:val="BodyText"/>
        <w:jc w:val="center"/>
        <w:rPr>
          <w:color w:val="000000"/>
        </w:rPr>
      </w:pPr>
    </w:p>
    <w:p w:rsidR="00AD37AE" w:rsidRPr="00FD009E" w:rsidRDefault="00123183" w:rsidP="00BB53D6">
      <w:pPr>
        <w:pStyle w:val="BodyText"/>
        <w:jc w:val="center"/>
        <w:rPr>
          <w:color w:val="000000"/>
        </w:rPr>
      </w:pPr>
      <w:r>
        <w:rPr>
          <w:noProof/>
          <w:color w:val="000000"/>
        </w:rPr>
        <w:lastRenderedPageBreak/>
        <w:drawing>
          <wp:inline distT="0" distB="0" distL="0" distR="0">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S_AQUA_CTP_G15_SNDR_PRJ_18SEP2010_1845Z.GIF"/>
                    <pic:cNvPicPr/>
                  </pic:nvPicPr>
                  <pic:blipFill>
                    <a:blip r:embed="rId9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Default="00AD37AE" w:rsidP="009F24A8">
      <w:pPr>
        <w:pStyle w:val="Caption"/>
        <w:keepNext/>
      </w:pPr>
      <w:bookmarkStart w:id="185" w:name="_Toc301943746"/>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11</w:t>
      </w:r>
      <w:r w:rsidR="00FA6EC1">
        <w:fldChar w:fldCharType="end"/>
      </w:r>
      <w:r>
        <w:t xml:space="preserve">:  </w:t>
      </w:r>
      <w:r w:rsidR="00123183">
        <w:t xml:space="preserve">MODIS/AQUA </w:t>
      </w:r>
      <w:r w:rsidRPr="00FD009E">
        <w:t xml:space="preserve">cloud-top pressure </w:t>
      </w:r>
      <w:r w:rsidR="00123183">
        <w:t xml:space="preserve">at 18 </w:t>
      </w:r>
      <w:r w:rsidRPr="00FD009E">
        <w:t xml:space="preserve">UTC on </w:t>
      </w:r>
      <w:r w:rsidR="00123183">
        <w:t>18</w:t>
      </w:r>
      <w:r>
        <w:t xml:space="preserve"> September 20</w:t>
      </w:r>
      <w:r w:rsidR="00123183">
        <w:t>10</w:t>
      </w:r>
      <w:r>
        <w:t>.</w:t>
      </w:r>
      <w:bookmarkEnd w:id="185"/>
    </w:p>
    <w:p w:rsidR="00AD37AE" w:rsidRPr="00FD009E" w:rsidRDefault="00AD37AE" w:rsidP="00761BA3">
      <w:pPr>
        <w:pStyle w:val="StyleCaptionCentered"/>
      </w:pPr>
    </w:p>
    <w:p w:rsidR="00AD37AE" w:rsidRDefault="00AD37AE" w:rsidP="00F40E4C">
      <w:pPr>
        <w:pStyle w:val="BodyText"/>
        <w:jc w:val="center"/>
      </w:pPr>
    </w:p>
    <w:p w:rsidR="00AD37AE" w:rsidRDefault="0034381A" w:rsidP="00F40E4C">
      <w:pPr>
        <w:pStyle w:val="BodyText"/>
        <w:jc w:val="center"/>
      </w:pPr>
      <w:r>
        <w:rPr>
          <w:noProof/>
        </w:rPr>
        <w:lastRenderedPageBreak/>
        <w:drawing>
          <wp:inline distT="0" distB="0" distL="0" distR="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GR_VIS_G15_SNDR_PRJ_18SEP2010_18Z.GIF"/>
                    <pic:cNvPicPr/>
                  </pic:nvPicPr>
                  <pic:blipFill>
                    <a:blip r:embed="rId9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Pr="00FD009E" w:rsidRDefault="00AD37AE" w:rsidP="009F24A8">
      <w:pPr>
        <w:pStyle w:val="Caption"/>
        <w:keepNext/>
      </w:pPr>
      <w:bookmarkStart w:id="186" w:name="_Toc301943747"/>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12</w:t>
      </w:r>
      <w:r w:rsidR="00FA6EC1">
        <w:fldChar w:fldCharType="end"/>
      </w:r>
      <w:r>
        <w:t xml:space="preserve">:  </w:t>
      </w:r>
      <w:r w:rsidRPr="00FD009E">
        <w:t>GOES-1</w:t>
      </w:r>
      <w:r w:rsidR="0034381A">
        <w:t>5</w:t>
      </w:r>
      <w:r w:rsidRPr="00FD009E">
        <w:t xml:space="preserve"> Sounder </w:t>
      </w:r>
      <w:r>
        <w:t xml:space="preserve">visible image </w:t>
      </w:r>
      <w:r w:rsidRPr="00FD009E">
        <w:t>from the nominal 1</w:t>
      </w:r>
      <w:r>
        <w:t>746</w:t>
      </w:r>
      <w:r w:rsidRPr="00FD009E">
        <w:t xml:space="preserve"> UTC on 1</w:t>
      </w:r>
      <w:r w:rsidR="0034381A">
        <w:t>8</w:t>
      </w:r>
      <w:r w:rsidRPr="00FD009E">
        <w:t xml:space="preserve"> </w:t>
      </w:r>
      <w:r>
        <w:t>September 20</w:t>
      </w:r>
      <w:r w:rsidR="0034381A">
        <w:t>10</w:t>
      </w:r>
      <w:r>
        <w:t>.</w:t>
      </w:r>
      <w:bookmarkEnd w:id="186"/>
    </w:p>
    <w:p w:rsidR="00AD37AE" w:rsidRDefault="00AD37AE" w:rsidP="00C970FD">
      <w:pPr>
        <w:pStyle w:val="BodyText"/>
      </w:pPr>
    </w:p>
    <w:p w:rsidR="00AD37AE" w:rsidRPr="00FD009E" w:rsidRDefault="00AD37AE" w:rsidP="00C970FD">
      <w:pPr>
        <w:pStyle w:val="BodyText"/>
      </w:pPr>
    </w:p>
    <w:p w:rsidR="00AD37AE" w:rsidRPr="00FF4056" w:rsidRDefault="00AD37AE" w:rsidP="00C970FD">
      <w:pPr>
        <w:pStyle w:val="Heading2"/>
      </w:pPr>
      <w:bookmarkStart w:id="187" w:name="_Toc301943649"/>
      <w:r w:rsidRPr="00FF4056">
        <w:t>Atmospheric Motion Vectors (AMVs) from the Imager</w:t>
      </w:r>
      <w:bookmarkEnd w:id="187"/>
    </w:p>
    <w:p w:rsidR="00AD37AE" w:rsidRPr="00FD009E" w:rsidRDefault="00AD37AE" w:rsidP="00C970FD">
      <w:pPr>
        <w:rPr>
          <w:b/>
        </w:rPr>
      </w:pPr>
    </w:p>
    <w:p w:rsidR="009230A2" w:rsidRPr="009230A2" w:rsidRDefault="009230A2" w:rsidP="009230A2">
      <w:pPr>
        <w:autoSpaceDE w:val="0"/>
        <w:autoSpaceDN w:val="0"/>
        <w:adjustRightInd w:val="0"/>
        <w:rPr>
          <w:szCs w:val="24"/>
        </w:rPr>
      </w:pPr>
      <w:r w:rsidRPr="009230A2">
        <w:rPr>
          <w:szCs w:val="24"/>
        </w:rPr>
        <w:t xml:space="preserve">Atmospheric Motion Vectors (AMVs) from GOES are derived using a sequence of three images. Features targeted in the middle image (cirrus cloud edges, gradients in water vapor, small cumulus clouds, etc.) are tracked from the middle image back to the first image, and forward to the third image, thereby yielding two displacement vectors. These vectors are averaged to give the final wind vector, or AMV. This report summarizes the quality of AMVs from GOES-15 as part of the </w:t>
      </w:r>
      <w:r>
        <w:rPr>
          <w:szCs w:val="24"/>
        </w:rPr>
        <w:t>NOAA Science test</w:t>
      </w:r>
      <w:r w:rsidRPr="009230A2">
        <w:rPr>
          <w:szCs w:val="24"/>
        </w:rPr>
        <w:t xml:space="preserve"> in 2010.</w:t>
      </w:r>
    </w:p>
    <w:p w:rsidR="009230A2" w:rsidRPr="009230A2" w:rsidRDefault="009230A2" w:rsidP="009230A2">
      <w:pPr>
        <w:autoSpaceDE w:val="0"/>
        <w:autoSpaceDN w:val="0"/>
        <w:adjustRightInd w:val="0"/>
        <w:rPr>
          <w:szCs w:val="24"/>
        </w:rPr>
      </w:pPr>
    </w:p>
    <w:p w:rsidR="00AD37AE" w:rsidRDefault="009230A2" w:rsidP="009230A2">
      <w:pPr>
        <w:autoSpaceDE w:val="0"/>
        <w:autoSpaceDN w:val="0"/>
        <w:adjustRightInd w:val="0"/>
        <w:rPr>
          <w:rFonts w:ascii="TimesNewRomanPSMT" w:hAnsi="TimesNewRomanPSMT" w:cs="TimesNewRomanPSMT"/>
          <w:szCs w:val="24"/>
        </w:rPr>
      </w:pPr>
      <w:r w:rsidRPr="009230A2">
        <w:rPr>
          <w:szCs w:val="24"/>
        </w:rPr>
        <w:t>The varied imaging schedules activated during the GOES-15 Science Test provided an opportunity to run AMV assessments for what are currently considered operational as well as special case scenarios. A thinned sample (for display clarity) of AMVs from GOES-15 on 9/10/2010 at 11:45</w:t>
      </w:r>
      <w:r>
        <w:rPr>
          <w:szCs w:val="24"/>
        </w:rPr>
        <w:t>UTC</w:t>
      </w:r>
      <w:r w:rsidRPr="009230A2">
        <w:rPr>
          <w:szCs w:val="24"/>
        </w:rPr>
        <w:t xml:space="preserve"> are shown for Cloud-Drift (Figure </w:t>
      </w:r>
      <w:r>
        <w:rPr>
          <w:szCs w:val="24"/>
        </w:rPr>
        <w:t>5.13</w:t>
      </w:r>
      <w:r w:rsidRPr="009230A2">
        <w:rPr>
          <w:szCs w:val="24"/>
        </w:rPr>
        <w:t xml:space="preserve">) and Water Vapor (Figure </w:t>
      </w:r>
      <w:r>
        <w:rPr>
          <w:szCs w:val="24"/>
        </w:rPr>
        <w:t>5.14</w:t>
      </w:r>
      <w:r w:rsidRPr="009230A2">
        <w:rPr>
          <w:szCs w:val="24"/>
        </w:rPr>
        <w:t>) AMVs.</w:t>
      </w:r>
    </w:p>
    <w:p w:rsidR="00AD37AE" w:rsidRDefault="00AD37AE" w:rsidP="000F5BCA">
      <w:pPr>
        <w:autoSpaceDE w:val="0"/>
        <w:autoSpaceDN w:val="0"/>
        <w:adjustRightInd w:val="0"/>
        <w:rPr>
          <w:rFonts w:ascii="TimesNewRomanPSMT" w:hAnsi="TimesNewRomanPSMT" w:cs="TimesNewRomanPSMT"/>
          <w:szCs w:val="24"/>
        </w:rPr>
      </w:pPr>
    </w:p>
    <w:p w:rsidR="00AD37AE" w:rsidRDefault="00AD37AE" w:rsidP="009943DC">
      <w:pPr>
        <w:autoSpaceDE w:val="0"/>
        <w:autoSpaceDN w:val="0"/>
        <w:adjustRightInd w:val="0"/>
        <w:jc w:val="center"/>
        <w:rPr>
          <w:rFonts w:ascii="TimesNewRomanPSMT" w:hAnsi="TimesNewRomanPSMT" w:cs="TimesNewRomanPSMT"/>
          <w:szCs w:val="24"/>
        </w:rPr>
      </w:pPr>
    </w:p>
    <w:p w:rsidR="00AD37AE" w:rsidRDefault="009230A2" w:rsidP="00761BA3">
      <w:pPr>
        <w:pStyle w:val="StyleCaptionCentered"/>
      </w:pPr>
      <w:r>
        <w:rPr>
          <w:rFonts w:ascii="TimesNewRomanPSMT" w:hAnsi="TimesNewRomanPSMT" w:cs="TimesNewRomanPSMT"/>
          <w:noProof/>
          <w:szCs w:val="24"/>
        </w:rPr>
        <w:lastRenderedPageBreak/>
        <w:drawing>
          <wp:inline distT="0" distB="0" distL="0" distR="0" wp14:anchorId="1B606E8F" wp14:editId="5D7E37A5">
            <wp:extent cx="5943600" cy="3962400"/>
            <wp:effectExtent l="0" t="0" r="0" b="0"/>
            <wp:docPr id="136" name="Picture 1" descr="G15CDNH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DNHEM.GIF"/>
                    <pic:cNvPicPr/>
                  </pic:nvPicPr>
                  <pic:blipFill>
                    <a:blip r:embed="rId98" cstate="print"/>
                    <a:stretch>
                      <a:fillRect/>
                    </a:stretch>
                  </pic:blipFill>
                  <pic:spPr>
                    <a:xfrm>
                      <a:off x="0" y="0"/>
                      <a:ext cx="5943600" cy="3962400"/>
                    </a:xfrm>
                    <a:prstGeom prst="rect">
                      <a:avLst/>
                    </a:prstGeom>
                  </pic:spPr>
                </pic:pic>
              </a:graphicData>
            </a:graphic>
          </wp:inline>
        </w:drawing>
      </w:r>
    </w:p>
    <w:p w:rsidR="00AD37AE" w:rsidRPr="00F5453A" w:rsidRDefault="00AD37AE" w:rsidP="009F24A8">
      <w:pPr>
        <w:pStyle w:val="Caption"/>
        <w:keepNext/>
      </w:pPr>
      <w:bookmarkStart w:id="188" w:name="_Toc301943748"/>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13</w:t>
      </w:r>
      <w:r w:rsidR="00FA6EC1">
        <w:fldChar w:fldCharType="end"/>
      </w:r>
      <w:r>
        <w:t xml:space="preserve">:  </w:t>
      </w:r>
      <w:r w:rsidRPr="00F5453A">
        <w:t>GOES-1</w:t>
      </w:r>
      <w:r w:rsidR="009230A2">
        <w:t>5</w:t>
      </w:r>
      <w:r w:rsidRPr="00F5453A">
        <w:t xml:space="preserve"> </w:t>
      </w:r>
      <w:r w:rsidR="009230A2">
        <w:t>Northern Hemisphere (</w:t>
      </w:r>
      <w:r w:rsidRPr="00F5453A">
        <w:t>NHEM</w:t>
      </w:r>
      <w:r w:rsidR="009230A2">
        <w:t>)</w:t>
      </w:r>
      <w:r w:rsidRPr="00F5453A">
        <w:t xml:space="preserve"> </w:t>
      </w:r>
      <w:r w:rsidR="00640FB5">
        <w:t>c</w:t>
      </w:r>
      <w:r w:rsidRPr="00F5453A">
        <w:t xml:space="preserve">loud </w:t>
      </w:r>
      <w:r w:rsidR="00640FB5">
        <w:t>d</w:t>
      </w:r>
      <w:r w:rsidRPr="00F5453A">
        <w:t xml:space="preserve">rift AMV </w:t>
      </w:r>
      <w:r>
        <w:t xml:space="preserve">on </w:t>
      </w:r>
      <w:r w:rsidR="009230A2">
        <w:t>September 10,</w:t>
      </w:r>
      <w:r>
        <w:t xml:space="preserve"> </w:t>
      </w:r>
      <w:r w:rsidRPr="00F5453A">
        <w:t>2010</w:t>
      </w:r>
      <w:r>
        <w:t xml:space="preserve"> at</w:t>
      </w:r>
      <w:r w:rsidRPr="00F5453A">
        <w:t xml:space="preserve"> 1</w:t>
      </w:r>
      <w:r w:rsidR="009230A2">
        <w:t>1</w:t>
      </w:r>
      <w:r w:rsidRPr="00F5453A">
        <w:t>45</w:t>
      </w:r>
      <w:r>
        <w:t xml:space="preserve"> </w:t>
      </w:r>
      <w:r w:rsidRPr="00F5453A">
        <w:t>UTC</w:t>
      </w:r>
      <w:r>
        <w:t>.</w:t>
      </w:r>
      <w:bookmarkEnd w:id="188"/>
    </w:p>
    <w:p w:rsidR="00AD37AE" w:rsidRPr="00F5453A" w:rsidRDefault="00AD37AE" w:rsidP="000F5BCA">
      <w:pPr>
        <w:autoSpaceDE w:val="0"/>
        <w:autoSpaceDN w:val="0"/>
        <w:adjustRightInd w:val="0"/>
        <w:rPr>
          <w:rFonts w:ascii="TimesNewRomanPSMT" w:hAnsi="TimesNewRomanPSMT" w:cs="TimesNewRomanPSMT"/>
          <w:szCs w:val="24"/>
        </w:rPr>
      </w:pPr>
    </w:p>
    <w:p w:rsidR="00AD37AE" w:rsidRDefault="00AD37AE" w:rsidP="009943DC">
      <w:pPr>
        <w:autoSpaceDE w:val="0"/>
        <w:autoSpaceDN w:val="0"/>
        <w:adjustRightInd w:val="0"/>
        <w:jc w:val="center"/>
        <w:rPr>
          <w:rFonts w:ascii="TimesNewRomanPSMT" w:hAnsi="TimesNewRomanPSMT" w:cs="TimesNewRomanPSMT"/>
          <w:szCs w:val="24"/>
        </w:rPr>
      </w:pPr>
    </w:p>
    <w:p w:rsidR="00AD37AE" w:rsidRDefault="009230A2" w:rsidP="009F24A8">
      <w:pPr>
        <w:pStyle w:val="Caption"/>
        <w:keepNext/>
      </w:pPr>
      <w:r>
        <w:rPr>
          <w:rFonts w:ascii="TimesNewRomanPSMT" w:hAnsi="TimesNewRomanPSMT" w:cs="TimesNewRomanPSMT"/>
          <w:noProof/>
          <w:szCs w:val="24"/>
        </w:rPr>
        <w:lastRenderedPageBreak/>
        <w:drawing>
          <wp:inline distT="0" distB="0" distL="0" distR="0" wp14:anchorId="2E573148" wp14:editId="620A750A">
            <wp:extent cx="5943600" cy="3962400"/>
            <wp:effectExtent l="0" t="0" r="0" b="0"/>
            <wp:docPr id="137" name="Picture 2" descr="G15WVNH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WVNHEM.GIF"/>
                    <pic:cNvPicPr/>
                  </pic:nvPicPr>
                  <pic:blipFill>
                    <a:blip r:embed="rId99" cstate="print"/>
                    <a:stretch>
                      <a:fillRect/>
                    </a:stretch>
                  </pic:blipFill>
                  <pic:spPr>
                    <a:xfrm>
                      <a:off x="0" y="0"/>
                      <a:ext cx="5943600" cy="3962400"/>
                    </a:xfrm>
                    <a:prstGeom prst="rect">
                      <a:avLst/>
                    </a:prstGeom>
                  </pic:spPr>
                </pic:pic>
              </a:graphicData>
            </a:graphic>
          </wp:inline>
        </w:drawing>
      </w:r>
    </w:p>
    <w:p w:rsidR="00AD37AE" w:rsidRPr="00ED71A3" w:rsidRDefault="00AD37AE" w:rsidP="009F24A8">
      <w:pPr>
        <w:pStyle w:val="Caption"/>
        <w:keepNext/>
        <w:rPr>
          <w:b w:val="0"/>
          <w:szCs w:val="24"/>
        </w:rPr>
      </w:pPr>
      <w:bookmarkStart w:id="189" w:name="_Toc301943749"/>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14</w:t>
      </w:r>
      <w:r w:rsidR="00FA6EC1">
        <w:fldChar w:fldCharType="end"/>
      </w:r>
      <w:r>
        <w:t xml:space="preserve">:  </w:t>
      </w:r>
      <w:r w:rsidR="009230A2" w:rsidRPr="00F5453A">
        <w:t>GOES-1</w:t>
      </w:r>
      <w:r w:rsidR="009230A2">
        <w:t>5</w:t>
      </w:r>
      <w:r w:rsidR="009230A2" w:rsidRPr="00F5453A">
        <w:t xml:space="preserve"> </w:t>
      </w:r>
      <w:r w:rsidR="009230A2">
        <w:t>Northern Hemisphere (</w:t>
      </w:r>
      <w:r w:rsidR="009230A2" w:rsidRPr="00F5453A">
        <w:t>NHEM</w:t>
      </w:r>
      <w:r w:rsidR="009230A2">
        <w:t>)</w:t>
      </w:r>
      <w:r w:rsidR="009230A2" w:rsidRPr="00F5453A">
        <w:t xml:space="preserve"> </w:t>
      </w:r>
      <w:r w:rsidR="009230A2">
        <w:t>water vapor</w:t>
      </w:r>
      <w:r w:rsidR="009230A2" w:rsidRPr="00F5453A">
        <w:t xml:space="preserve"> AMV </w:t>
      </w:r>
      <w:r w:rsidR="009230A2">
        <w:t xml:space="preserve">on September 10,  </w:t>
      </w:r>
      <w:r w:rsidR="009230A2" w:rsidRPr="00F5453A">
        <w:t>2010</w:t>
      </w:r>
      <w:r w:rsidR="009230A2">
        <w:t xml:space="preserve"> at</w:t>
      </w:r>
      <w:r w:rsidR="009230A2" w:rsidRPr="00F5453A">
        <w:t xml:space="preserve"> 1</w:t>
      </w:r>
      <w:r w:rsidR="009230A2">
        <w:t>1</w:t>
      </w:r>
      <w:r w:rsidR="009230A2" w:rsidRPr="00F5453A">
        <w:t>45</w:t>
      </w:r>
      <w:r w:rsidR="009230A2">
        <w:t xml:space="preserve"> </w:t>
      </w:r>
      <w:r w:rsidR="009230A2" w:rsidRPr="00F5453A">
        <w:t>UTC</w:t>
      </w:r>
      <w:r>
        <w:rPr>
          <w:szCs w:val="24"/>
        </w:rPr>
        <w:t>.</w:t>
      </w:r>
      <w:bookmarkEnd w:id="189"/>
    </w:p>
    <w:p w:rsidR="00AD37AE" w:rsidRPr="002B6EA7" w:rsidRDefault="00AD37AE" w:rsidP="000F5BCA">
      <w:pPr>
        <w:autoSpaceDE w:val="0"/>
        <w:autoSpaceDN w:val="0"/>
        <w:adjustRightInd w:val="0"/>
        <w:rPr>
          <w:rFonts w:ascii="TimesNewRomanPSMT" w:hAnsi="TimesNewRomanPSMT" w:cs="TimesNewRomanPSMT"/>
          <w:szCs w:val="24"/>
        </w:rPr>
      </w:pPr>
    </w:p>
    <w:p w:rsidR="00AD37AE" w:rsidRPr="002B6EA7" w:rsidRDefault="00AD37AE" w:rsidP="000F5BCA">
      <w:pPr>
        <w:autoSpaceDE w:val="0"/>
        <w:autoSpaceDN w:val="0"/>
        <w:adjustRightInd w:val="0"/>
        <w:rPr>
          <w:rFonts w:ascii="TimesNewRomanPSMT" w:hAnsi="TimesNewRomanPSMT" w:cs="TimesNewRomanPSMT"/>
          <w:szCs w:val="24"/>
        </w:rPr>
      </w:pPr>
    </w:p>
    <w:p w:rsidR="00AD37AE" w:rsidRDefault="009230A2" w:rsidP="000F5BCA">
      <w:pPr>
        <w:autoSpaceDE w:val="0"/>
        <w:autoSpaceDN w:val="0"/>
        <w:adjustRightInd w:val="0"/>
        <w:jc w:val="both"/>
        <w:rPr>
          <w:szCs w:val="24"/>
        </w:rPr>
      </w:pPr>
      <w:r w:rsidRPr="009230A2">
        <w:rPr>
          <w:szCs w:val="24"/>
        </w:rPr>
        <w:t xml:space="preserve">During the </w:t>
      </w:r>
      <w:r>
        <w:rPr>
          <w:szCs w:val="24"/>
        </w:rPr>
        <w:t>science test</w:t>
      </w:r>
      <w:r w:rsidRPr="009230A2">
        <w:rPr>
          <w:szCs w:val="24"/>
        </w:rPr>
        <w:t xml:space="preserve"> objective statistical comparisons were made using collocated radiosonde (RAOB) data matched to t</w:t>
      </w:r>
      <w:r>
        <w:rPr>
          <w:szCs w:val="24"/>
        </w:rPr>
        <w:t>he various GOES-15 AMVs. Table 5.2</w:t>
      </w:r>
      <w:r w:rsidRPr="009230A2">
        <w:rPr>
          <w:szCs w:val="24"/>
        </w:rPr>
        <w:t xml:space="preserve"> shows the results of these GOES vs. RAOB match statistics for Cloud Drift and Water Vapor AMVs.</w:t>
      </w:r>
    </w:p>
    <w:p w:rsidR="009230A2" w:rsidRDefault="009230A2" w:rsidP="000F5BCA">
      <w:pPr>
        <w:autoSpaceDE w:val="0"/>
        <w:autoSpaceDN w:val="0"/>
        <w:adjustRightInd w:val="0"/>
        <w:jc w:val="both"/>
        <w:rPr>
          <w:rFonts w:ascii="TimesNewRomanPSMT" w:hAnsi="TimesNewRomanPSMT" w:cs="TimesNewRomanPSMT"/>
          <w:szCs w:val="24"/>
        </w:rPr>
      </w:pPr>
    </w:p>
    <w:p w:rsidR="00AD37AE" w:rsidRPr="00C0161D" w:rsidRDefault="00AD37AE" w:rsidP="00761BA3">
      <w:pPr>
        <w:pStyle w:val="Caption"/>
      </w:pPr>
      <w:bookmarkStart w:id="190" w:name="_Toc301956982"/>
      <w:r w:rsidRPr="00FD009E">
        <w:t xml:space="preserve">Table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2</w:t>
      </w:r>
      <w:r w:rsidR="00FA6EC1">
        <w:fldChar w:fldCharType="end"/>
      </w:r>
      <w:r>
        <w:t xml:space="preserve">:  </w:t>
      </w:r>
      <w:r w:rsidRPr="00FD009E">
        <w:t xml:space="preserve">Verification statistics for </w:t>
      </w:r>
      <w:r>
        <w:rPr>
          <w:sz w:val="22"/>
          <w:szCs w:val="22"/>
        </w:rPr>
        <w:t>GOES-1</w:t>
      </w:r>
      <w:r w:rsidR="009230A2">
        <w:rPr>
          <w:sz w:val="22"/>
          <w:szCs w:val="22"/>
        </w:rPr>
        <w:t>5</w:t>
      </w:r>
      <w:r>
        <w:rPr>
          <w:sz w:val="22"/>
          <w:szCs w:val="22"/>
        </w:rPr>
        <w:t xml:space="preserve"> vs. </w:t>
      </w:r>
      <w:r w:rsidRPr="00C0161D">
        <w:rPr>
          <w:sz w:val="22"/>
          <w:szCs w:val="22"/>
        </w:rPr>
        <w:t>RAOB Match</w:t>
      </w:r>
      <w:r>
        <w:rPr>
          <w:sz w:val="22"/>
          <w:szCs w:val="22"/>
        </w:rPr>
        <w:t xml:space="preserve"> V</w:t>
      </w:r>
      <w:r w:rsidRPr="00C0161D">
        <w:rPr>
          <w:sz w:val="22"/>
          <w:szCs w:val="22"/>
        </w:rPr>
        <w:t xml:space="preserve">erification </w:t>
      </w:r>
      <w:r>
        <w:rPr>
          <w:sz w:val="22"/>
          <w:szCs w:val="22"/>
        </w:rPr>
        <w:t>S</w:t>
      </w:r>
      <w:r w:rsidRPr="00C0161D">
        <w:rPr>
          <w:sz w:val="22"/>
          <w:szCs w:val="22"/>
        </w:rPr>
        <w:t>tatistics</w:t>
      </w:r>
      <w:r>
        <w:rPr>
          <w:sz w:val="22"/>
          <w:szCs w:val="22"/>
        </w:rPr>
        <w:t xml:space="preserve"> </w:t>
      </w:r>
      <w:r w:rsidRPr="00C0161D">
        <w:t xml:space="preserve">NHEM </w:t>
      </w:r>
      <w:r>
        <w:t xml:space="preserve">winds (m/s):  </w:t>
      </w:r>
      <w:r w:rsidR="009230A2">
        <w:t>11 September 2010</w:t>
      </w:r>
      <w:r w:rsidRPr="00C0161D">
        <w:t xml:space="preserve"> – </w:t>
      </w:r>
      <w:r w:rsidR="009230A2">
        <w:t>25 October</w:t>
      </w:r>
      <w:r>
        <w:t xml:space="preserve"> </w:t>
      </w:r>
      <w:r w:rsidRPr="00C0161D">
        <w:t>20</w:t>
      </w:r>
      <w:r>
        <w:t>10</w:t>
      </w:r>
      <w:r w:rsidR="009230A2">
        <w:t>. MVD is the mean vector difference.</w:t>
      </w:r>
      <w:bookmarkEnd w:id="190"/>
    </w:p>
    <w:tbl>
      <w:tblPr>
        <w:tblW w:w="9068" w:type="dxa"/>
        <w:jc w:val="center"/>
        <w:tblInd w:w="6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91"/>
        <w:gridCol w:w="877"/>
        <w:gridCol w:w="900"/>
        <w:gridCol w:w="1046"/>
        <w:gridCol w:w="990"/>
        <w:gridCol w:w="1170"/>
        <w:gridCol w:w="1080"/>
        <w:gridCol w:w="1114"/>
      </w:tblGrid>
      <w:tr w:rsidR="00AD37AE" w:rsidRPr="00CA720B" w:rsidTr="008F0E3E">
        <w:trPr>
          <w:trHeight w:val="437"/>
          <w:jc w:val="center"/>
        </w:trPr>
        <w:tc>
          <w:tcPr>
            <w:tcW w:w="1891" w:type="dxa"/>
            <w:tcBorders>
              <w:top w:val="single" w:sz="12" w:space="0" w:color="auto"/>
            </w:tcBorders>
            <w:vAlign w:val="center"/>
          </w:tcPr>
          <w:p w:rsidR="00AD37AE" w:rsidRPr="00640FB5" w:rsidRDefault="00AD37AE" w:rsidP="0090024B">
            <w:pPr>
              <w:keepNext/>
              <w:jc w:val="center"/>
              <w:rPr>
                <w:b/>
              </w:rPr>
            </w:pPr>
            <w:r w:rsidRPr="00640FB5">
              <w:rPr>
                <w:b/>
              </w:rPr>
              <w:t>NHEM</w:t>
            </w:r>
          </w:p>
        </w:tc>
        <w:tc>
          <w:tcPr>
            <w:tcW w:w="877" w:type="dxa"/>
            <w:tcBorders>
              <w:top w:val="single" w:sz="12" w:space="0" w:color="auto"/>
            </w:tcBorders>
            <w:vAlign w:val="center"/>
          </w:tcPr>
          <w:p w:rsidR="00AD37AE" w:rsidRPr="00640FB5" w:rsidRDefault="00AD37AE" w:rsidP="0090024B">
            <w:pPr>
              <w:keepNext/>
              <w:jc w:val="center"/>
              <w:rPr>
                <w:b/>
              </w:rPr>
            </w:pPr>
            <w:r w:rsidRPr="00640FB5">
              <w:rPr>
                <w:b/>
              </w:rPr>
              <w:t>RMS</w:t>
            </w:r>
          </w:p>
        </w:tc>
        <w:tc>
          <w:tcPr>
            <w:tcW w:w="900" w:type="dxa"/>
            <w:tcBorders>
              <w:top w:val="single" w:sz="12" w:space="0" w:color="auto"/>
            </w:tcBorders>
            <w:vAlign w:val="center"/>
          </w:tcPr>
          <w:p w:rsidR="00AD37AE" w:rsidRPr="00640FB5" w:rsidRDefault="00AD37AE" w:rsidP="0090024B">
            <w:pPr>
              <w:keepNext/>
              <w:jc w:val="center"/>
              <w:rPr>
                <w:b/>
              </w:rPr>
            </w:pPr>
            <w:r w:rsidRPr="00640FB5">
              <w:rPr>
                <w:b/>
              </w:rPr>
              <w:t>MVD</w:t>
            </w:r>
          </w:p>
        </w:tc>
        <w:tc>
          <w:tcPr>
            <w:tcW w:w="1046" w:type="dxa"/>
            <w:tcBorders>
              <w:top w:val="single" w:sz="12" w:space="0" w:color="auto"/>
            </w:tcBorders>
            <w:vAlign w:val="center"/>
          </w:tcPr>
          <w:p w:rsidR="00AD37AE" w:rsidRPr="00640FB5" w:rsidRDefault="00AD37AE" w:rsidP="0090024B">
            <w:pPr>
              <w:keepNext/>
              <w:jc w:val="center"/>
              <w:rPr>
                <w:b/>
              </w:rPr>
            </w:pPr>
            <w:r w:rsidRPr="00640FB5">
              <w:rPr>
                <w:b/>
              </w:rPr>
              <w:t>Std Dev</w:t>
            </w:r>
          </w:p>
        </w:tc>
        <w:tc>
          <w:tcPr>
            <w:tcW w:w="990" w:type="dxa"/>
            <w:tcBorders>
              <w:top w:val="single" w:sz="12" w:space="0" w:color="auto"/>
            </w:tcBorders>
            <w:vAlign w:val="center"/>
          </w:tcPr>
          <w:p w:rsidR="00AD37AE" w:rsidRPr="00640FB5" w:rsidRDefault="00AD37AE" w:rsidP="0090024B">
            <w:pPr>
              <w:keepNext/>
              <w:jc w:val="center"/>
              <w:rPr>
                <w:b/>
              </w:rPr>
            </w:pPr>
            <w:r w:rsidRPr="00640FB5">
              <w:rPr>
                <w:b/>
              </w:rPr>
              <w:t>Speed Bias</w:t>
            </w:r>
          </w:p>
        </w:tc>
        <w:tc>
          <w:tcPr>
            <w:tcW w:w="1170" w:type="dxa"/>
            <w:tcBorders>
              <w:top w:val="single" w:sz="12" w:space="0" w:color="auto"/>
            </w:tcBorders>
            <w:vAlign w:val="center"/>
          </w:tcPr>
          <w:p w:rsidR="00AD37AE" w:rsidRPr="00640FB5" w:rsidRDefault="00AD37AE" w:rsidP="0090024B">
            <w:pPr>
              <w:keepNext/>
              <w:jc w:val="center"/>
              <w:rPr>
                <w:b/>
              </w:rPr>
            </w:pPr>
            <w:r w:rsidRPr="00640FB5">
              <w:rPr>
                <w:b/>
              </w:rPr>
              <w:t>Mean Speed (Sat)</w:t>
            </w:r>
          </w:p>
        </w:tc>
        <w:tc>
          <w:tcPr>
            <w:tcW w:w="1080" w:type="dxa"/>
            <w:tcBorders>
              <w:top w:val="single" w:sz="12" w:space="0" w:color="auto"/>
            </w:tcBorders>
            <w:vAlign w:val="center"/>
          </w:tcPr>
          <w:p w:rsidR="00AD37AE" w:rsidRPr="00640FB5" w:rsidRDefault="00AD37AE" w:rsidP="0090024B">
            <w:pPr>
              <w:keepNext/>
              <w:jc w:val="center"/>
              <w:rPr>
                <w:b/>
              </w:rPr>
            </w:pPr>
            <w:r w:rsidRPr="00640FB5">
              <w:rPr>
                <w:b/>
              </w:rPr>
              <w:t xml:space="preserve">Mean Speed </w:t>
            </w:r>
            <w:r w:rsidRPr="00640FB5">
              <w:rPr>
                <w:b/>
                <w:sz w:val="22"/>
                <w:szCs w:val="18"/>
              </w:rPr>
              <w:t>(RAOB)</w:t>
            </w:r>
          </w:p>
        </w:tc>
        <w:tc>
          <w:tcPr>
            <w:tcW w:w="1114" w:type="dxa"/>
            <w:tcBorders>
              <w:top w:val="single" w:sz="12" w:space="0" w:color="auto"/>
            </w:tcBorders>
            <w:vAlign w:val="center"/>
          </w:tcPr>
          <w:p w:rsidR="00AD37AE" w:rsidRPr="00640FB5" w:rsidRDefault="00AD37AE" w:rsidP="0090024B">
            <w:pPr>
              <w:keepNext/>
              <w:jc w:val="center"/>
              <w:rPr>
                <w:b/>
              </w:rPr>
            </w:pPr>
            <w:r w:rsidRPr="00640FB5">
              <w:rPr>
                <w:b/>
              </w:rPr>
              <w:t>Sample Size</w:t>
            </w:r>
          </w:p>
        </w:tc>
      </w:tr>
      <w:tr w:rsidR="009230A2" w:rsidRPr="00CA720B" w:rsidTr="008F0E3E">
        <w:trPr>
          <w:trHeight w:val="437"/>
          <w:jc w:val="center"/>
        </w:trPr>
        <w:tc>
          <w:tcPr>
            <w:tcW w:w="1891" w:type="dxa"/>
            <w:vAlign w:val="center"/>
          </w:tcPr>
          <w:p w:rsidR="009230A2" w:rsidRPr="009230A2" w:rsidRDefault="009230A2" w:rsidP="0090024B">
            <w:pPr>
              <w:keepNext/>
              <w:jc w:val="center"/>
              <w:rPr>
                <w:b/>
              </w:rPr>
            </w:pPr>
            <w:r w:rsidRPr="009230A2">
              <w:rPr>
                <w:b/>
              </w:rPr>
              <w:t>Cloud-Drift</w:t>
            </w:r>
          </w:p>
        </w:tc>
        <w:tc>
          <w:tcPr>
            <w:tcW w:w="877"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6.23</w:t>
            </w:r>
          </w:p>
        </w:tc>
        <w:tc>
          <w:tcPr>
            <w:tcW w:w="900"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5.14</w:t>
            </w:r>
          </w:p>
        </w:tc>
        <w:tc>
          <w:tcPr>
            <w:tcW w:w="1046"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3.52</w:t>
            </w:r>
          </w:p>
        </w:tc>
        <w:tc>
          <w:tcPr>
            <w:tcW w:w="990"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-0.63</w:t>
            </w:r>
          </w:p>
        </w:tc>
        <w:tc>
          <w:tcPr>
            <w:tcW w:w="1170"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15.21</w:t>
            </w:r>
          </w:p>
        </w:tc>
        <w:tc>
          <w:tcPr>
            <w:tcW w:w="1080"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15.85</w:t>
            </w:r>
          </w:p>
        </w:tc>
        <w:tc>
          <w:tcPr>
            <w:tcW w:w="1114" w:type="dxa"/>
            <w:vAlign w:val="center"/>
          </w:tcPr>
          <w:p w:rsidR="009230A2" w:rsidRPr="009230A2" w:rsidRDefault="009230A2" w:rsidP="009230A2">
            <w:pPr>
              <w:keepNext/>
              <w:jc w:val="center"/>
              <w:rPr>
                <w:rFonts w:ascii="Arial" w:eastAsia="Calibri" w:hAnsi="Arial" w:cs="Arial"/>
              </w:rPr>
            </w:pPr>
            <w:r w:rsidRPr="009230A2">
              <w:rPr>
                <w:rFonts w:ascii="Arial" w:eastAsia="Calibri" w:hAnsi="Arial" w:cs="Arial"/>
              </w:rPr>
              <w:t>25330</w:t>
            </w:r>
          </w:p>
        </w:tc>
      </w:tr>
      <w:tr w:rsidR="009230A2" w:rsidRPr="00CA720B" w:rsidTr="008F0E3E">
        <w:trPr>
          <w:trHeight w:val="437"/>
          <w:jc w:val="center"/>
        </w:trPr>
        <w:tc>
          <w:tcPr>
            <w:tcW w:w="1891" w:type="dxa"/>
            <w:vAlign w:val="center"/>
          </w:tcPr>
          <w:p w:rsidR="009230A2" w:rsidRPr="009230A2" w:rsidRDefault="009230A2" w:rsidP="0090024B">
            <w:pPr>
              <w:jc w:val="center"/>
              <w:rPr>
                <w:b/>
              </w:rPr>
            </w:pPr>
            <w:r w:rsidRPr="009230A2">
              <w:rPr>
                <w:b/>
              </w:rPr>
              <w:t>Water Vapor</w:t>
            </w:r>
          </w:p>
        </w:tc>
        <w:tc>
          <w:tcPr>
            <w:tcW w:w="877" w:type="dxa"/>
            <w:vAlign w:val="center"/>
          </w:tcPr>
          <w:p w:rsidR="009230A2" w:rsidRPr="009230A2" w:rsidRDefault="009230A2" w:rsidP="009230A2">
            <w:pPr>
              <w:jc w:val="center"/>
              <w:rPr>
                <w:rFonts w:ascii="Arial" w:eastAsia="Calibri" w:hAnsi="Arial" w:cs="Arial"/>
              </w:rPr>
            </w:pPr>
            <w:r w:rsidRPr="009230A2">
              <w:rPr>
                <w:rFonts w:ascii="Arial" w:hAnsi="Arial" w:cs="Arial"/>
              </w:rPr>
              <w:t>6.37</w:t>
            </w:r>
          </w:p>
        </w:tc>
        <w:tc>
          <w:tcPr>
            <w:tcW w:w="900" w:type="dxa"/>
            <w:vAlign w:val="center"/>
          </w:tcPr>
          <w:p w:rsidR="009230A2" w:rsidRPr="009230A2" w:rsidRDefault="009230A2" w:rsidP="009230A2">
            <w:pPr>
              <w:jc w:val="center"/>
              <w:rPr>
                <w:rFonts w:ascii="Arial" w:eastAsia="Calibri" w:hAnsi="Arial" w:cs="Arial"/>
              </w:rPr>
            </w:pPr>
            <w:r w:rsidRPr="009230A2">
              <w:rPr>
                <w:rFonts w:ascii="Arial" w:hAnsi="Arial" w:cs="Arial"/>
              </w:rPr>
              <w:t>5.29</w:t>
            </w:r>
          </w:p>
        </w:tc>
        <w:tc>
          <w:tcPr>
            <w:tcW w:w="1046" w:type="dxa"/>
            <w:vAlign w:val="center"/>
          </w:tcPr>
          <w:p w:rsidR="009230A2" w:rsidRPr="009230A2" w:rsidRDefault="009230A2" w:rsidP="009230A2">
            <w:pPr>
              <w:jc w:val="center"/>
              <w:rPr>
                <w:rFonts w:ascii="Arial" w:eastAsia="Calibri" w:hAnsi="Arial" w:cs="Arial"/>
              </w:rPr>
            </w:pPr>
            <w:r w:rsidRPr="009230A2">
              <w:rPr>
                <w:rFonts w:ascii="Arial" w:hAnsi="Arial" w:cs="Arial"/>
              </w:rPr>
              <w:t>3.55</w:t>
            </w:r>
          </w:p>
        </w:tc>
        <w:tc>
          <w:tcPr>
            <w:tcW w:w="990" w:type="dxa"/>
            <w:vAlign w:val="center"/>
          </w:tcPr>
          <w:p w:rsidR="009230A2" w:rsidRPr="009230A2" w:rsidRDefault="009230A2" w:rsidP="009230A2">
            <w:pPr>
              <w:jc w:val="center"/>
              <w:rPr>
                <w:rFonts w:ascii="Arial" w:eastAsia="Calibri" w:hAnsi="Arial" w:cs="Arial"/>
              </w:rPr>
            </w:pPr>
            <w:r w:rsidRPr="009230A2">
              <w:rPr>
                <w:rFonts w:ascii="Arial" w:hAnsi="Arial" w:cs="Arial"/>
              </w:rPr>
              <w:t>-0.27</w:t>
            </w:r>
          </w:p>
        </w:tc>
        <w:tc>
          <w:tcPr>
            <w:tcW w:w="1170" w:type="dxa"/>
            <w:vAlign w:val="center"/>
          </w:tcPr>
          <w:p w:rsidR="009230A2" w:rsidRPr="009230A2" w:rsidRDefault="009230A2" w:rsidP="009230A2">
            <w:pPr>
              <w:jc w:val="center"/>
              <w:rPr>
                <w:rFonts w:ascii="Arial" w:eastAsia="Calibri" w:hAnsi="Arial" w:cs="Arial"/>
              </w:rPr>
            </w:pPr>
            <w:r w:rsidRPr="009230A2">
              <w:rPr>
                <w:rFonts w:ascii="Arial" w:hAnsi="Arial" w:cs="Arial"/>
              </w:rPr>
              <w:t>16.35</w:t>
            </w:r>
          </w:p>
        </w:tc>
        <w:tc>
          <w:tcPr>
            <w:tcW w:w="1080" w:type="dxa"/>
            <w:vAlign w:val="center"/>
          </w:tcPr>
          <w:p w:rsidR="009230A2" w:rsidRPr="009230A2" w:rsidRDefault="009230A2" w:rsidP="009230A2">
            <w:pPr>
              <w:jc w:val="center"/>
              <w:rPr>
                <w:rFonts w:ascii="Arial" w:eastAsia="Calibri" w:hAnsi="Arial" w:cs="Arial"/>
              </w:rPr>
            </w:pPr>
            <w:r w:rsidRPr="009230A2">
              <w:rPr>
                <w:rFonts w:ascii="Arial" w:hAnsi="Arial" w:cs="Arial"/>
              </w:rPr>
              <w:t>16.62</w:t>
            </w:r>
          </w:p>
        </w:tc>
        <w:tc>
          <w:tcPr>
            <w:tcW w:w="1114" w:type="dxa"/>
            <w:vAlign w:val="center"/>
          </w:tcPr>
          <w:p w:rsidR="009230A2" w:rsidRPr="009230A2" w:rsidRDefault="009230A2" w:rsidP="009230A2">
            <w:pPr>
              <w:jc w:val="center"/>
              <w:rPr>
                <w:rFonts w:ascii="Arial" w:eastAsia="Calibri" w:hAnsi="Arial" w:cs="Arial"/>
              </w:rPr>
            </w:pPr>
            <w:r w:rsidRPr="009230A2">
              <w:rPr>
                <w:rFonts w:ascii="Arial" w:eastAsia="Calibri" w:hAnsi="Arial" w:cs="Arial"/>
              </w:rPr>
              <w:t>51413</w:t>
            </w:r>
          </w:p>
        </w:tc>
      </w:tr>
    </w:tbl>
    <w:p w:rsidR="00AD37AE" w:rsidRDefault="00AD37AE" w:rsidP="000F5BCA">
      <w:pPr>
        <w:autoSpaceDE w:val="0"/>
        <w:autoSpaceDN w:val="0"/>
        <w:adjustRightInd w:val="0"/>
        <w:rPr>
          <w:rFonts w:ascii="TimesNewRomanPSMT" w:hAnsi="TimesNewRomanPSMT" w:cs="TimesNewRomanPSMT"/>
          <w:szCs w:val="24"/>
        </w:rPr>
      </w:pPr>
    </w:p>
    <w:p w:rsidR="00AD37AE" w:rsidRPr="009943DC" w:rsidRDefault="009230A2" w:rsidP="000F5BCA">
      <w:pPr>
        <w:autoSpaceDE w:val="0"/>
        <w:autoSpaceDN w:val="0"/>
        <w:adjustRightInd w:val="0"/>
        <w:jc w:val="both"/>
        <w:rPr>
          <w:szCs w:val="24"/>
        </w:rPr>
      </w:pPr>
      <w:r w:rsidRPr="009230A2">
        <w:rPr>
          <w:szCs w:val="24"/>
        </w:rPr>
        <w:t xml:space="preserve">Comparison statistics were also generated for collocated GOES-13 and GOES-15 AMV data sets with RAOB observations. To be considered in the statistical evaluation, the respective GOES AMVs had to be within 1/10 degree horizontal and 25 </w:t>
      </w:r>
      <w:r>
        <w:rPr>
          <w:szCs w:val="24"/>
        </w:rPr>
        <w:t>hPa</w:t>
      </w:r>
      <w:r w:rsidRPr="009230A2">
        <w:rPr>
          <w:szCs w:val="24"/>
        </w:rPr>
        <w:t>vertical. Table</w:t>
      </w:r>
      <w:r>
        <w:rPr>
          <w:szCs w:val="24"/>
        </w:rPr>
        <w:t xml:space="preserve"> 5.3</w:t>
      </w:r>
      <w:r w:rsidRPr="009230A2">
        <w:rPr>
          <w:szCs w:val="24"/>
        </w:rPr>
        <w:t xml:space="preserve"> shows the results of this comparison. The small differences confirm that the AMV products from GOES-15 are at least comparable in quality with the existing GOES-13 operational AMVs.</w:t>
      </w:r>
    </w:p>
    <w:p w:rsidR="00AD37AE" w:rsidRDefault="00AD37AE" w:rsidP="000F5BCA">
      <w:pPr>
        <w:autoSpaceDE w:val="0"/>
        <w:autoSpaceDN w:val="0"/>
        <w:adjustRightInd w:val="0"/>
        <w:jc w:val="both"/>
        <w:rPr>
          <w:rFonts w:ascii="TimesNewRomanPSMT" w:hAnsi="TimesNewRomanPSMT" w:cs="TimesNewRomanPSMT"/>
          <w:szCs w:val="24"/>
        </w:rPr>
      </w:pPr>
    </w:p>
    <w:p w:rsidR="00AD37AE" w:rsidRDefault="00AD37AE">
      <w:pPr>
        <w:rPr>
          <w:b/>
        </w:rPr>
      </w:pPr>
    </w:p>
    <w:p w:rsidR="00AD37AE" w:rsidRPr="00C0161D" w:rsidRDefault="00AD37AE" w:rsidP="00AD4EC0">
      <w:pPr>
        <w:pStyle w:val="Caption"/>
        <w:keepNext/>
      </w:pPr>
      <w:bookmarkStart w:id="191" w:name="_Toc301956983"/>
      <w:r>
        <w:t xml:space="preserve">Table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3</w:t>
      </w:r>
      <w:r w:rsidR="00FA6EC1">
        <w:fldChar w:fldCharType="end"/>
      </w:r>
      <w:r>
        <w:t xml:space="preserve">: </w:t>
      </w:r>
      <w:r w:rsidR="00594BBD">
        <w:t xml:space="preserve">RAOB </w:t>
      </w:r>
      <w:r w:rsidRPr="00FD009E">
        <w:t xml:space="preserve">Verification statistics for </w:t>
      </w:r>
      <w:r>
        <w:rPr>
          <w:sz w:val="22"/>
          <w:szCs w:val="22"/>
        </w:rPr>
        <w:t>GOES-1</w:t>
      </w:r>
      <w:r w:rsidR="009230A2">
        <w:rPr>
          <w:sz w:val="22"/>
          <w:szCs w:val="22"/>
        </w:rPr>
        <w:t>3</w:t>
      </w:r>
      <w:r>
        <w:rPr>
          <w:sz w:val="22"/>
          <w:szCs w:val="22"/>
        </w:rPr>
        <w:t xml:space="preserve"> and GOES-1</w:t>
      </w:r>
      <w:r w:rsidR="009230A2">
        <w:rPr>
          <w:sz w:val="22"/>
          <w:szCs w:val="22"/>
        </w:rPr>
        <w:t>5</w:t>
      </w:r>
      <w:r>
        <w:rPr>
          <w:sz w:val="22"/>
          <w:szCs w:val="22"/>
        </w:rPr>
        <w:t xml:space="preserve">, collocated (0.1 deg, 25 hPa) </w:t>
      </w:r>
      <w:r>
        <w:t xml:space="preserve">for </w:t>
      </w:r>
      <w:r w:rsidRPr="00C0161D">
        <w:t xml:space="preserve">NHEM </w:t>
      </w:r>
      <w:r>
        <w:t xml:space="preserve">winds (m/s):  </w:t>
      </w:r>
      <w:r w:rsidR="009230A2">
        <w:t>11 September 2010</w:t>
      </w:r>
      <w:r w:rsidRPr="00C0161D">
        <w:t xml:space="preserve"> – </w:t>
      </w:r>
      <w:r w:rsidR="009230A2">
        <w:t>25</w:t>
      </w:r>
      <w:r>
        <w:t xml:space="preserve"> </w:t>
      </w:r>
      <w:r w:rsidR="009230A2">
        <w:t>October</w:t>
      </w:r>
      <w:r>
        <w:t xml:space="preserve"> </w:t>
      </w:r>
      <w:r w:rsidRPr="00C0161D">
        <w:t>20</w:t>
      </w:r>
      <w:r>
        <w:t>10</w:t>
      </w:r>
      <w:bookmarkEnd w:id="191"/>
    </w:p>
    <w:tbl>
      <w:tblPr>
        <w:tblW w:w="9068" w:type="dxa"/>
        <w:jc w:val="center"/>
        <w:tblInd w:w="6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91"/>
        <w:gridCol w:w="877"/>
        <w:gridCol w:w="900"/>
        <w:gridCol w:w="1046"/>
        <w:gridCol w:w="990"/>
        <w:gridCol w:w="1170"/>
        <w:gridCol w:w="1080"/>
        <w:gridCol w:w="1114"/>
      </w:tblGrid>
      <w:tr w:rsidR="00AD37AE" w:rsidRPr="00640FB5" w:rsidTr="008F0E3E">
        <w:trPr>
          <w:trHeight w:val="437"/>
          <w:jc w:val="center"/>
        </w:trPr>
        <w:tc>
          <w:tcPr>
            <w:tcW w:w="1891" w:type="dxa"/>
            <w:tcBorders>
              <w:top w:val="single" w:sz="12" w:space="0" w:color="auto"/>
            </w:tcBorders>
            <w:vAlign w:val="center"/>
          </w:tcPr>
          <w:p w:rsidR="00AD37AE" w:rsidRPr="00640FB5" w:rsidRDefault="00AD37AE" w:rsidP="0090024B">
            <w:pPr>
              <w:keepNext/>
              <w:jc w:val="center"/>
              <w:rPr>
                <w:b/>
              </w:rPr>
            </w:pPr>
            <w:r w:rsidRPr="00640FB5">
              <w:rPr>
                <w:b/>
              </w:rPr>
              <w:t>NHEM</w:t>
            </w:r>
          </w:p>
        </w:tc>
        <w:tc>
          <w:tcPr>
            <w:tcW w:w="877" w:type="dxa"/>
            <w:tcBorders>
              <w:top w:val="single" w:sz="12" w:space="0" w:color="auto"/>
            </w:tcBorders>
            <w:vAlign w:val="center"/>
          </w:tcPr>
          <w:p w:rsidR="00AD37AE" w:rsidRPr="00640FB5" w:rsidRDefault="00AD37AE" w:rsidP="0090024B">
            <w:pPr>
              <w:keepNext/>
              <w:jc w:val="center"/>
              <w:rPr>
                <w:b/>
              </w:rPr>
            </w:pPr>
            <w:r w:rsidRPr="00640FB5">
              <w:rPr>
                <w:b/>
              </w:rPr>
              <w:t>RMS</w:t>
            </w:r>
          </w:p>
        </w:tc>
        <w:tc>
          <w:tcPr>
            <w:tcW w:w="900" w:type="dxa"/>
            <w:tcBorders>
              <w:top w:val="single" w:sz="12" w:space="0" w:color="auto"/>
            </w:tcBorders>
            <w:vAlign w:val="center"/>
          </w:tcPr>
          <w:p w:rsidR="00AD37AE" w:rsidRPr="00640FB5" w:rsidRDefault="00AD37AE" w:rsidP="0090024B">
            <w:pPr>
              <w:keepNext/>
              <w:jc w:val="center"/>
              <w:rPr>
                <w:b/>
              </w:rPr>
            </w:pPr>
            <w:r w:rsidRPr="00640FB5">
              <w:rPr>
                <w:b/>
              </w:rPr>
              <w:t>MVD</w:t>
            </w:r>
          </w:p>
        </w:tc>
        <w:tc>
          <w:tcPr>
            <w:tcW w:w="1046" w:type="dxa"/>
            <w:tcBorders>
              <w:top w:val="single" w:sz="12" w:space="0" w:color="auto"/>
            </w:tcBorders>
            <w:vAlign w:val="center"/>
          </w:tcPr>
          <w:p w:rsidR="00AD37AE" w:rsidRPr="00640FB5" w:rsidRDefault="00AD37AE" w:rsidP="0090024B">
            <w:pPr>
              <w:keepNext/>
              <w:jc w:val="center"/>
              <w:rPr>
                <w:b/>
              </w:rPr>
            </w:pPr>
            <w:r w:rsidRPr="00640FB5">
              <w:rPr>
                <w:b/>
              </w:rPr>
              <w:t>Std Dev</w:t>
            </w:r>
          </w:p>
        </w:tc>
        <w:tc>
          <w:tcPr>
            <w:tcW w:w="990" w:type="dxa"/>
            <w:tcBorders>
              <w:top w:val="single" w:sz="12" w:space="0" w:color="auto"/>
            </w:tcBorders>
            <w:vAlign w:val="center"/>
          </w:tcPr>
          <w:p w:rsidR="00AD37AE" w:rsidRPr="00640FB5" w:rsidRDefault="00AD37AE" w:rsidP="0090024B">
            <w:pPr>
              <w:keepNext/>
              <w:jc w:val="center"/>
              <w:rPr>
                <w:b/>
              </w:rPr>
            </w:pPr>
            <w:r w:rsidRPr="00640FB5">
              <w:rPr>
                <w:b/>
              </w:rPr>
              <w:t>Speed Bias</w:t>
            </w:r>
          </w:p>
        </w:tc>
        <w:tc>
          <w:tcPr>
            <w:tcW w:w="1170" w:type="dxa"/>
            <w:tcBorders>
              <w:top w:val="single" w:sz="12" w:space="0" w:color="auto"/>
            </w:tcBorders>
            <w:vAlign w:val="center"/>
          </w:tcPr>
          <w:p w:rsidR="00AD37AE" w:rsidRPr="00640FB5" w:rsidRDefault="00AD37AE" w:rsidP="0090024B">
            <w:pPr>
              <w:keepNext/>
              <w:jc w:val="center"/>
              <w:rPr>
                <w:b/>
              </w:rPr>
            </w:pPr>
            <w:r w:rsidRPr="00640FB5">
              <w:rPr>
                <w:b/>
              </w:rPr>
              <w:t>Mean Speed (Sat)</w:t>
            </w:r>
          </w:p>
        </w:tc>
        <w:tc>
          <w:tcPr>
            <w:tcW w:w="1080" w:type="dxa"/>
            <w:tcBorders>
              <w:top w:val="single" w:sz="12" w:space="0" w:color="auto"/>
            </w:tcBorders>
            <w:vAlign w:val="center"/>
          </w:tcPr>
          <w:p w:rsidR="00AD37AE" w:rsidRPr="00640FB5" w:rsidRDefault="00AD37AE" w:rsidP="0090024B">
            <w:pPr>
              <w:keepNext/>
              <w:jc w:val="center"/>
              <w:rPr>
                <w:b/>
              </w:rPr>
            </w:pPr>
            <w:r w:rsidRPr="00640FB5">
              <w:rPr>
                <w:b/>
              </w:rPr>
              <w:t xml:space="preserve">Mean Speed </w:t>
            </w:r>
            <w:r w:rsidRPr="00640FB5">
              <w:rPr>
                <w:b/>
                <w:sz w:val="22"/>
                <w:szCs w:val="18"/>
              </w:rPr>
              <w:t>(RAOB)</w:t>
            </w:r>
          </w:p>
        </w:tc>
        <w:tc>
          <w:tcPr>
            <w:tcW w:w="1114" w:type="dxa"/>
            <w:tcBorders>
              <w:top w:val="single" w:sz="12" w:space="0" w:color="auto"/>
            </w:tcBorders>
            <w:vAlign w:val="center"/>
          </w:tcPr>
          <w:p w:rsidR="00AD37AE" w:rsidRPr="00640FB5" w:rsidRDefault="00AD37AE" w:rsidP="0090024B">
            <w:pPr>
              <w:keepNext/>
              <w:jc w:val="center"/>
              <w:rPr>
                <w:b/>
              </w:rPr>
            </w:pPr>
            <w:r w:rsidRPr="00640FB5">
              <w:rPr>
                <w:b/>
              </w:rPr>
              <w:t>Sample Size</w:t>
            </w:r>
          </w:p>
        </w:tc>
      </w:tr>
      <w:tr w:rsidR="00594BBD" w:rsidRPr="00640FB5" w:rsidTr="008F0E3E">
        <w:trPr>
          <w:trHeight w:val="437"/>
          <w:jc w:val="center"/>
        </w:trPr>
        <w:tc>
          <w:tcPr>
            <w:tcW w:w="1891" w:type="dxa"/>
            <w:vAlign w:val="center"/>
          </w:tcPr>
          <w:p w:rsidR="00594BBD" w:rsidRPr="00594BBD" w:rsidRDefault="00594BBD" w:rsidP="009F55CC">
            <w:pPr>
              <w:keepNext/>
              <w:jc w:val="center"/>
              <w:rPr>
                <w:rFonts w:eastAsia="Calibri"/>
              </w:rPr>
            </w:pPr>
            <w:r w:rsidRPr="00594BBD">
              <w:t>GOES-13 Cloud-Drift</w:t>
            </w:r>
          </w:p>
        </w:tc>
        <w:tc>
          <w:tcPr>
            <w:tcW w:w="877" w:type="dxa"/>
            <w:vAlign w:val="center"/>
          </w:tcPr>
          <w:p w:rsidR="00594BBD" w:rsidRPr="00594BBD" w:rsidRDefault="00594BBD" w:rsidP="009F55CC">
            <w:pPr>
              <w:keepNext/>
              <w:jc w:val="center"/>
              <w:rPr>
                <w:rFonts w:eastAsia="Calibri"/>
              </w:rPr>
            </w:pPr>
            <w:r w:rsidRPr="00594BBD">
              <w:t>6.14</w:t>
            </w:r>
          </w:p>
        </w:tc>
        <w:tc>
          <w:tcPr>
            <w:tcW w:w="900" w:type="dxa"/>
            <w:vAlign w:val="center"/>
          </w:tcPr>
          <w:p w:rsidR="00594BBD" w:rsidRPr="00594BBD" w:rsidRDefault="00594BBD" w:rsidP="009F55CC">
            <w:pPr>
              <w:keepNext/>
              <w:jc w:val="center"/>
              <w:rPr>
                <w:rFonts w:eastAsia="Calibri"/>
              </w:rPr>
            </w:pPr>
            <w:r w:rsidRPr="00594BBD">
              <w:t>5.03</w:t>
            </w:r>
          </w:p>
        </w:tc>
        <w:tc>
          <w:tcPr>
            <w:tcW w:w="1046" w:type="dxa"/>
            <w:vAlign w:val="center"/>
          </w:tcPr>
          <w:p w:rsidR="00594BBD" w:rsidRPr="00594BBD" w:rsidRDefault="00594BBD" w:rsidP="009F55CC">
            <w:pPr>
              <w:keepNext/>
              <w:jc w:val="center"/>
              <w:rPr>
                <w:rFonts w:eastAsia="Calibri"/>
              </w:rPr>
            </w:pPr>
            <w:r w:rsidRPr="00594BBD">
              <w:t>3.53</w:t>
            </w:r>
          </w:p>
        </w:tc>
        <w:tc>
          <w:tcPr>
            <w:tcW w:w="990" w:type="dxa"/>
            <w:vAlign w:val="center"/>
          </w:tcPr>
          <w:p w:rsidR="00594BBD" w:rsidRPr="00594BBD" w:rsidRDefault="00594BBD" w:rsidP="009F55CC">
            <w:pPr>
              <w:keepNext/>
              <w:jc w:val="center"/>
              <w:rPr>
                <w:rFonts w:eastAsia="Calibri"/>
              </w:rPr>
            </w:pPr>
            <w:r w:rsidRPr="00594BBD">
              <w:t>-0.68</w:t>
            </w:r>
          </w:p>
        </w:tc>
        <w:tc>
          <w:tcPr>
            <w:tcW w:w="1170" w:type="dxa"/>
            <w:vAlign w:val="center"/>
          </w:tcPr>
          <w:p w:rsidR="00594BBD" w:rsidRPr="00594BBD" w:rsidRDefault="00594BBD" w:rsidP="009F55CC">
            <w:pPr>
              <w:keepNext/>
              <w:jc w:val="center"/>
              <w:rPr>
                <w:rFonts w:eastAsia="Calibri"/>
              </w:rPr>
            </w:pPr>
            <w:r w:rsidRPr="00594BBD">
              <w:t>14.54</w:t>
            </w:r>
          </w:p>
        </w:tc>
        <w:tc>
          <w:tcPr>
            <w:tcW w:w="1080" w:type="dxa"/>
            <w:vAlign w:val="center"/>
          </w:tcPr>
          <w:p w:rsidR="00594BBD" w:rsidRPr="00594BBD" w:rsidRDefault="00594BBD" w:rsidP="009F55CC">
            <w:pPr>
              <w:keepNext/>
              <w:jc w:val="center"/>
              <w:rPr>
                <w:rFonts w:eastAsia="Calibri"/>
              </w:rPr>
            </w:pPr>
            <w:r w:rsidRPr="00594BBD">
              <w:t>15.23</w:t>
            </w:r>
          </w:p>
        </w:tc>
        <w:tc>
          <w:tcPr>
            <w:tcW w:w="1114" w:type="dxa"/>
            <w:vAlign w:val="center"/>
          </w:tcPr>
          <w:p w:rsidR="00594BBD" w:rsidRPr="00594BBD" w:rsidRDefault="00594BBD" w:rsidP="009F55CC">
            <w:pPr>
              <w:keepNext/>
              <w:jc w:val="center"/>
              <w:rPr>
                <w:rFonts w:eastAsia="Calibri"/>
              </w:rPr>
            </w:pPr>
            <w:r w:rsidRPr="00594BBD">
              <w:rPr>
                <w:rFonts w:eastAsia="Calibri"/>
              </w:rPr>
              <w:t>1358</w:t>
            </w:r>
          </w:p>
        </w:tc>
      </w:tr>
      <w:tr w:rsidR="00594BBD" w:rsidRPr="00640FB5" w:rsidTr="008F0E3E">
        <w:trPr>
          <w:trHeight w:val="437"/>
          <w:jc w:val="center"/>
        </w:trPr>
        <w:tc>
          <w:tcPr>
            <w:tcW w:w="1891" w:type="dxa"/>
            <w:vAlign w:val="center"/>
          </w:tcPr>
          <w:p w:rsidR="00594BBD" w:rsidRPr="00594BBD" w:rsidRDefault="00594BBD" w:rsidP="009F55CC">
            <w:pPr>
              <w:jc w:val="center"/>
              <w:rPr>
                <w:rFonts w:eastAsia="Calibri"/>
              </w:rPr>
            </w:pPr>
            <w:r w:rsidRPr="00594BBD">
              <w:t>GOES-15 Cloud- Drift</w:t>
            </w:r>
          </w:p>
        </w:tc>
        <w:tc>
          <w:tcPr>
            <w:tcW w:w="877" w:type="dxa"/>
            <w:vAlign w:val="center"/>
          </w:tcPr>
          <w:p w:rsidR="00594BBD" w:rsidRPr="00594BBD" w:rsidRDefault="00594BBD" w:rsidP="009F55CC">
            <w:pPr>
              <w:jc w:val="center"/>
              <w:rPr>
                <w:rFonts w:eastAsia="Calibri"/>
              </w:rPr>
            </w:pPr>
            <w:r w:rsidRPr="00594BBD">
              <w:t>6.12</w:t>
            </w:r>
          </w:p>
        </w:tc>
        <w:tc>
          <w:tcPr>
            <w:tcW w:w="900" w:type="dxa"/>
            <w:vAlign w:val="center"/>
          </w:tcPr>
          <w:p w:rsidR="00594BBD" w:rsidRPr="00594BBD" w:rsidRDefault="00594BBD" w:rsidP="009F55CC">
            <w:pPr>
              <w:jc w:val="center"/>
              <w:rPr>
                <w:rFonts w:eastAsia="Calibri"/>
              </w:rPr>
            </w:pPr>
            <w:r w:rsidRPr="00594BBD">
              <w:t>4.98</w:t>
            </w:r>
          </w:p>
        </w:tc>
        <w:tc>
          <w:tcPr>
            <w:tcW w:w="1046" w:type="dxa"/>
            <w:vAlign w:val="center"/>
          </w:tcPr>
          <w:p w:rsidR="00594BBD" w:rsidRPr="00594BBD" w:rsidRDefault="00594BBD" w:rsidP="009F55CC">
            <w:pPr>
              <w:jc w:val="center"/>
              <w:rPr>
                <w:rFonts w:eastAsia="Calibri"/>
              </w:rPr>
            </w:pPr>
            <w:r w:rsidRPr="00594BBD">
              <w:t>3.56</w:t>
            </w:r>
          </w:p>
        </w:tc>
        <w:tc>
          <w:tcPr>
            <w:tcW w:w="990" w:type="dxa"/>
            <w:vAlign w:val="center"/>
          </w:tcPr>
          <w:p w:rsidR="00594BBD" w:rsidRPr="00594BBD" w:rsidRDefault="00594BBD" w:rsidP="009F55CC">
            <w:pPr>
              <w:jc w:val="center"/>
              <w:rPr>
                <w:rFonts w:eastAsia="Calibri"/>
              </w:rPr>
            </w:pPr>
            <w:r w:rsidRPr="00594BBD">
              <w:t>-0.61</w:t>
            </w:r>
          </w:p>
        </w:tc>
        <w:tc>
          <w:tcPr>
            <w:tcW w:w="1170" w:type="dxa"/>
            <w:vAlign w:val="center"/>
          </w:tcPr>
          <w:p w:rsidR="00594BBD" w:rsidRPr="00594BBD" w:rsidRDefault="00594BBD" w:rsidP="009F55CC">
            <w:pPr>
              <w:jc w:val="center"/>
              <w:rPr>
                <w:rFonts w:eastAsia="Calibri"/>
              </w:rPr>
            </w:pPr>
            <w:r w:rsidRPr="00594BBD">
              <w:t>14.55</w:t>
            </w:r>
          </w:p>
        </w:tc>
        <w:tc>
          <w:tcPr>
            <w:tcW w:w="1080" w:type="dxa"/>
            <w:vAlign w:val="center"/>
          </w:tcPr>
          <w:p w:rsidR="00594BBD" w:rsidRPr="00594BBD" w:rsidRDefault="00594BBD" w:rsidP="009F55CC">
            <w:pPr>
              <w:jc w:val="center"/>
              <w:rPr>
                <w:rFonts w:eastAsia="Calibri"/>
              </w:rPr>
            </w:pPr>
            <w:r w:rsidRPr="00594BBD">
              <w:t>15.16</w:t>
            </w:r>
          </w:p>
        </w:tc>
        <w:tc>
          <w:tcPr>
            <w:tcW w:w="1114" w:type="dxa"/>
            <w:vAlign w:val="center"/>
          </w:tcPr>
          <w:p w:rsidR="00594BBD" w:rsidRPr="00594BBD" w:rsidRDefault="00594BBD" w:rsidP="009F55CC">
            <w:pPr>
              <w:jc w:val="center"/>
              <w:rPr>
                <w:rFonts w:eastAsia="Calibri"/>
              </w:rPr>
            </w:pPr>
            <w:r w:rsidRPr="00594BBD">
              <w:rPr>
                <w:rFonts w:eastAsia="Calibri"/>
              </w:rPr>
              <w:t>1358</w:t>
            </w:r>
          </w:p>
        </w:tc>
      </w:tr>
      <w:tr w:rsidR="00594BBD" w:rsidRPr="00640FB5" w:rsidTr="008F0E3E">
        <w:trPr>
          <w:trHeight w:val="437"/>
          <w:jc w:val="center"/>
        </w:trPr>
        <w:tc>
          <w:tcPr>
            <w:tcW w:w="1891" w:type="dxa"/>
            <w:vAlign w:val="center"/>
          </w:tcPr>
          <w:p w:rsidR="00594BBD" w:rsidRPr="00594BBD" w:rsidRDefault="00594BBD" w:rsidP="009F55CC">
            <w:pPr>
              <w:jc w:val="center"/>
            </w:pPr>
            <w:r w:rsidRPr="00594BBD">
              <w:t xml:space="preserve">GOES-13 </w:t>
            </w:r>
          </w:p>
          <w:p w:rsidR="00594BBD" w:rsidRPr="00594BBD" w:rsidRDefault="00594BBD" w:rsidP="009F55CC">
            <w:pPr>
              <w:jc w:val="center"/>
              <w:rPr>
                <w:rFonts w:eastAsia="Calibri"/>
              </w:rPr>
            </w:pPr>
            <w:r w:rsidRPr="00594BBD">
              <w:t>Water Vapor</w:t>
            </w:r>
          </w:p>
        </w:tc>
        <w:tc>
          <w:tcPr>
            <w:tcW w:w="877" w:type="dxa"/>
            <w:vAlign w:val="center"/>
          </w:tcPr>
          <w:p w:rsidR="00594BBD" w:rsidRPr="00594BBD" w:rsidRDefault="00594BBD" w:rsidP="009F55CC">
            <w:pPr>
              <w:jc w:val="center"/>
              <w:rPr>
                <w:rFonts w:eastAsia="Calibri"/>
              </w:rPr>
            </w:pPr>
            <w:r w:rsidRPr="00594BBD">
              <w:t>6.19</w:t>
            </w:r>
          </w:p>
        </w:tc>
        <w:tc>
          <w:tcPr>
            <w:tcW w:w="900" w:type="dxa"/>
            <w:vAlign w:val="center"/>
          </w:tcPr>
          <w:p w:rsidR="00594BBD" w:rsidRPr="00594BBD" w:rsidRDefault="00594BBD" w:rsidP="009F55CC">
            <w:pPr>
              <w:jc w:val="center"/>
              <w:rPr>
                <w:rFonts w:eastAsia="Calibri"/>
              </w:rPr>
            </w:pPr>
            <w:r w:rsidRPr="00594BBD">
              <w:t>5.13</w:t>
            </w:r>
          </w:p>
        </w:tc>
        <w:tc>
          <w:tcPr>
            <w:tcW w:w="1046" w:type="dxa"/>
            <w:vAlign w:val="center"/>
          </w:tcPr>
          <w:p w:rsidR="00594BBD" w:rsidRPr="00594BBD" w:rsidRDefault="00594BBD" w:rsidP="009F55CC">
            <w:pPr>
              <w:jc w:val="center"/>
              <w:rPr>
                <w:rFonts w:eastAsia="Calibri"/>
              </w:rPr>
            </w:pPr>
            <w:r w:rsidRPr="00594BBD">
              <w:t>3.46</w:t>
            </w:r>
          </w:p>
        </w:tc>
        <w:tc>
          <w:tcPr>
            <w:tcW w:w="990" w:type="dxa"/>
            <w:vAlign w:val="center"/>
          </w:tcPr>
          <w:p w:rsidR="00594BBD" w:rsidRPr="00594BBD" w:rsidRDefault="00594BBD" w:rsidP="009F55CC">
            <w:pPr>
              <w:jc w:val="center"/>
              <w:rPr>
                <w:rFonts w:eastAsia="Calibri"/>
              </w:rPr>
            </w:pPr>
            <w:r w:rsidRPr="00594BBD">
              <w:t>-0.26</w:t>
            </w:r>
          </w:p>
        </w:tc>
        <w:tc>
          <w:tcPr>
            <w:tcW w:w="1170" w:type="dxa"/>
            <w:vAlign w:val="center"/>
          </w:tcPr>
          <w:p w:rsidR="00594BBD" w:rsidRPr="00594BBD" w:rsidRDefault="00594BBD" w:rsidP="009F55CC">
            <w:pPr>
              <w:jc w:val="center"/>
              <w:rPr>
                <w:rFonts w:eastAsia="Calibri"/>
              </w:rPr>
            </w:pPr>
            <w:r w:rsidRPr="00594BBD">
              <w:t>15.18</w:t>
            </w:r>
          </w:p>
        </w:tc>
        <w:tc>
          <w:tcPr>
            <w:tcW w:w="1080" w:type="dxa"/>
            <w:vAlign w:val="center"/>
          </w:tcPr>
          <w:p w:rsidR="00594BBD" w:rsidRPr="00594BBD" w:rsidRDefault="00594BBD" w:rsidP="009F55CC">
            <w:pPr>
              <w:jc w:val="center"/>
              <w:rPr>
                <w:rFonts w:eastAsia="Calibri"/>
              </w:rPr>
            </w:pPr>
            <w:r w:rsidRPr="00594BBD">
              <w:t>15.44</w:t>
            </w:r>
          </w:p>
        </w:tc>
        <w:tc>
          <w:tcPr>
            <w:tcW w:w="1114" w:type="dxa"/>
            <w:vAlign w:val="center"/>
          </w:tcPr>
          <w:p w:rsidR="00594BBD" w:rsidRPr="00594BBD" w:rsidRDefault="00594BBD" w:rsidP="009F55CC">
            <w:pPr>
              <w:jc w:val="center"/>
              <w:rPr>
                <w:rFonts w:eastAsia="Calibri"/>
              </w:rPr>
            </w:pPr>
            <w:r w:rsidRPr="00594BBD">
              <w:rPr>
                <w:rFonts w:eastAsia="Calibri"/>
              </w:rPr>
              <w:t>4051</w:t>
            </w:r>
          </w:p>
        </w:tc>
      </w:tr>
      <w:tr w:rsidR="00594BBD" w:rsidRPr="00640FB5" w:rsidTr="008F0E3E">
        <w:trPr>
          <w:trHeight w:val="437"/>
          <w:jc w:val="center"/>
        </w:trPr>
        <w:tc>
          <w:tcPr>
            <w:tcW w:w="1891" w:type="dxa"/>
            <w:vAlign w:val="center"/>
          </w:tcPr>
          <w:p w:rsidR="00594BBD" w:rsidRPr="00594BBD" w:rsidRDefault="00594BBD" w:rsidP="009F55CC">
            <w:pPr>
              <w:jc w:val="center"/>
            </w:pPr>
            <w:r w:rsidRPr="00594BBD">
              <w:t>GOES-15</w:t>
            </w:r>
          </w:p>
          <w:p w:rsidR="00594BBD" w:rsidRPr="00594BBD" w:rsidRDefault="00594BBD" w:rsidP="009F55CC">
            <w:pPr>
              <w:jc w:val="center"/>
              <w:rPr>
                <w:rFonts w:eastAsia="Calibri"/>
              </w:rPr>
            </w:pPr>
            <w:r w:rsidRPr="00594BBD">
              <w:t>Water Vapor</w:t>
            </w:r>
          </w:p>
        </w:tc>
        <w:tc>
          <w:tcPr>
            <w:tcW w:w="877" w:type="dxa"/>
            <w:vAlign w:val="center"/>
          </w:tcPr>
          <w:p w:rsidR="00594BBD" w:rsidRPr="00594BBD" w:rsidRDefault="00594BBD" w:rsidP="009F55CC">
            <w:pPr>
              <w:jc w:val="center"/>
              <w:rPr>
                <w:rFonts w:eastAsia="Calibri"/>
              </w:rPr>
            </w:pPr>
            <w:r w:rsidRPr="00594BBD">
              <w:t>6.02</w:t>
            </w:r>
          </w:p>
        </w:tc>
        <w:tc>
          <w:tcPr>
            <w:tcW w:w="900" w:type="dxa"/>
            <w:vAlign w:val="center"/>
          </w:tcPr>
          <w:p w:rsidR="00594BBD" w:rsidRPr="00594BBD" w:rsidRDefault="00594BBD" w:rsidP="009F55CC">
            <w:pPr>
              <w:jc w:val="center"/>
              <w:rPr>
                <w:rFonts w:eastAsia="Calibri"/>
              </w:rPr>
            </w:pPr>
            <w:r w:rsidRPr="00594BBD">
              <w:t>5.02</w:t>
            </w:r>
          </w:p>
        </w:tc>
        <w:tc>
          <w:tcPr>
            <w:tcW w:w="1046" w:type="dxa"/>
            <w:vAlign w:val="center"/>
          </w:tcPr>
          <w:p w:rsidR="00594BBD" w:rsidRPr="00594BBD" w:rsidRDefault="00594BBD" w:rsidP="009F55CC">
            <w:pPr>
              <w:jc w:val="center"/>
              <w:rPr>
                <w:rFonts w:eastAsia="Calibri"/>
              </w:rPr>
            </w:pPr>
            <w:r w:rsidRPr="00594BBD">
              <w:t>3.32</w:t>
            </w:r>
          </w:p>
        </w:tc>
        <w:tc>
          <w:tcPr>
            <w:tcW w:w="990" w:type="dxa"/>
            <w:vAlign w:val="center"/>
          </w:tcPr>
          <w:p w:rsidR="00594BBD" w:rsidRPr="00594BBD" w:rsidRDefault="00594BBD" w:rsidP="009F55CC">
            <w:pPr>
              <w:jc w:val="center"/>
              <w:rPr>
                <w:rFonts w:eastAsia="Calibri"/>
              </w:rPr>
            </w:pPr>
            <w:r w:rsidRPr="00594BBD">
              <w:t>-0.31</w:t>
            </w:r>
          </w:p>
        </w:tc>
        <w:tc>
          <w:tcPr>
            <w:tcW w:w="1170" w:type="dxa"/>
            <w:vAlign w:val="center"/>
          </w:tcPr>
          <w:p w:rsidR="00594BBD" w:rsidRPr="00594BBD" w:rsidRDefault="00594BBD" w:rsidP="009F55CC">
            <w:pPr>
              <w:jc w:val="center"/>
              <w:rPr>
                <w:rFonts w:eastAsia="Calibri"/>
              </w:rPr>
            </w:pPr>
            <w:r w:rsidRPr="00594BBD">
              <w:t>15.11</w:t>
            </w:r>
          </w:p>
        </w:tc>
        <w:tc>
          <w:tcPr>
            <w:tcW w:w="1080" w:type="dxa"/>
            <w:vAlign w:val="center"/>
          </w:tcPr>
          <w:p w:rsidR="00594BBD" w:rsidRPr="00594BBD" w:rsidRDefault="00594BBD" w:rsidP="009F55CC">
            <w:pPr>
              <w:jc w:val="center"/>
              <w:rPr>
                <w:rFonts w:eastAsia="Calibri"/>
              </w:rPr>
            </w:pPr>
            <w:r w:rsidRPr="00594BBD">
              <w:t>15.42</w:t>
            </w:r>
          </w:p>
        </w:tc>
        <w:tc>
          <w:tcPr>
            <w:tcW w:w="1114" w:type="dxa"/>
            <w:vAlign w:val="center"/>
          </w:tcPr>
          <w:p w:rsidR="00594BBD" w:rsidRPr="00594BBD" w:rsidRDefault="00594BBD" w:rsidP="009F55CC">
            <w:pPr>
              <w:jc w:val="center"/>
              <w:rPr>
                <w:rFonts w:eastAsia="Calibri"/>
              </w:rPr>
            </w:pPr>
            <w:r w:rsidRPr="00594BBD">
              <w:t>4051</w:t>
            </w:r>
          </w:p>
        </w:tc>
      </w:tr>
    </w:tbl>
    <w:p w:rsidR="00AD37AE" w:rsidRDefault="00AD37AE" w:rsidP="00156EB0">
      <w:pPr>
        <w:jc w:val="both"/>
      </w:pPr>
    </w:p>
    <w:p w:rsidR="00AD37AE" w:rsidRPr="00FD009E" w:rsidRDefault="00AD37AE" w:rsidP="00C970FD"/>
    <w:p w:rsidR="00AD37AE" w:rsidRPr="00FD009E" w:rsidRDefault="00AD37AE" w:rsidP="00C970FD"/>
    <w:p w:rsidR="00AD37AE" w:rsidRPr="00FD009E" w:rsidRDefault="00AD37AE" w:rsidP="00C970FD">
      <w:pPr>
        <w:pStyle w:val="Heading2"/>
      </w:pPr>
      <w:bookmarkStart w:id="192" w:name="_Toc49823505"/>
      <w:bookmarkStart w:id="193" w:name="_Toc301943650"/>
      <w:r w:rsidRPr="00FD009E">
        <w:rPr>
          <w:snapToGrid w:val="0"/>
        </w:rPr>
        <w:t>Clear Sky Brightness Temperature (CSBT)</w:t>
      </w:r>
      <w:bookmarkEnd w:id="192"/>
      <w:r w:rsidRPr="00FD009E">
        <w:rPr>
          <w:snapToGrid w:val="0"/>
        </w:rPr>
        <w:t xml:space="preserve"> from </w:t>
      </w:r>
      <w:r>
        <w:rPr>
          <w:snapToGrid w:val="0"/>
        </w:rPr>
        <w:t xml:space="preserve">the </w:t>
      </w:r>
      <w:r w:rsidRPr="00FD009E">
        <w:rPr>
          <w:snapToGrid w:val="0"/>
        </w:rPr>
        <w:t>Imager</w:t>
      </w:r>
      <w:bookmarkEnd w:id="193"/>
    </w:p>
    <w:p w:rsidR="00AD37AE" w:rsidRPr="00FD009E" w:rsidRDefault="00AD37AE" w:rsidP="00C970FD"/>
    <w:p w:rsidR="00D411C4" w:rsidRDefault="00D411C4" w:rsidP="00D411C4">
      <w:pPr>
        <w:rPr>
          <w:szCs w:val="24"/>
        </w:rPr>
      </w:pPr>
      <w:r w:rsidRPr="005E7EE3">
        <w:rPr>
          <w:szCs w:val="24"/>
        </w:rPr>
        <w:t>A satellite-derived product, called the Clear-Sky Brightness Temperature (CSBT), based on Geostationary Operational Environmental Satellite (GOES) Imager radiance data, was originally requested by National Centers for Environmental Prediction (NCEP)/ Environmental Modeling Center (EMC) and the European Centre for Medium-range Weather Forecasts (ECMWF) for assimilation into global weather prediction models to better analyze the initial atmospheric state.</w:t>
      </w:r>
    </w:p>
    <w:p w:rsidR="00D411C4" w:rsidRDefault="00D411C4" w:rsidP="00D411C4">
      <w:pPr>
        <w:rPr>
          <w:szCs w:val="24"/>
        </w:rPr>
      </w:pPr>
    </w:p>
    <w:p w:rsidR="00D411C4" w:rsidRDefault="00D411C4" w:rsidP="00D411C4">
      <w:pPr>
        <w:rPr>
          <w:szCs w:val="24"/>
        </w:rPr>
      </w:pPr>
      <w:r w:rsidRPr="005E7EE3">
        <w:rPr>
          <w:szCs w:val="24"/>
        </w:rPr>
        <w:t xml:space="preserve">Current coverage for the operational CSBT extends from roughly 67S to 67N and 30W to 165E for GOES -11, and -13. The data are averaged over boxes of approximately 50 km per side. Each box consists of 187 (eleven rows by seventeen columns) FOVs. For a given box a cloud detection algorithm is used. For each 50 km box the average brightness temperature for each infrared (IR) band and the albedo in percent for the visible band are calculated along with the average clear and cloudy brightness temperatures. Additional parameters determined are the number of clear and cloudy FOVs, center latitude and longitude of the box, center local zenith and solar zenith angles of the box, land/sea flag, standard deviation of the average clear and cloudy brightness temperatures, and two quality indicator flags. The quality indicator flags provide information on the likelihood of a particular observation being affected by sun glint and the relative quality of the SST observation. </w:t>
      </w:r>
    </w:p>
    <w:p w:rsidR="00D411C4" w:rsidRDefault="00D411C4" w:rsidP="00D411C4">
      <w:pPr>
        <w:rPr>
          <w:szCs w:val="24"/>
        </w:rPr>
      </w:pPr>
    </w:p>
    <w:p w:rsidR="00D411C4" w:rsidRPr="00FD009E" w:rsidRDefault="00D411C4" w:rsidP="00D411C4">
      <w:r>
        <w:t>A derived product image, Fig. 5.15 (</w:t>
      </w:r>
      <w:r w:rsidR="00C4015B">
        <w:t xml:space="preserve">top </w:t>
      </w:r>
      <w:r>
        <w:t>left), below is also generated. This product is a single FOV</w:t>
      </w:r>
      <w:r w:rsidRPr="003B4C08">
        <w:t xml:space="preserve"> </w:t>
      </w:r>
      <w:r>
        <w:t xml:space="preserve">result. It is compared to a “merged” version of the current GOES-11 </w:t>
      </w:r>
      <w:r w:rsidR="00C4015B">
        <w:t>and</w:t>
      </w:r>
      <w:r>
        <w:t xml:space="preserve"> -13 derived image reformatted to the GOES-15 projection (Fig. 5.15, </w:t>
      </w:r>
      <w:r w:rsidR="00C4015B">
        <w:t>top panels</w:t>
      </w:r>
      <w:r>
        <w:t xml:space="preserve">). </w:t>
      </w:r>
      <w:r w:rsidRPr="00FD009E">
        <w:t>In general, there is fair agreement between the GOES-1</w:t>
      </w:r>
      <w:r>
        <w:t>5 image and the GOES-11/-13 combined image. In addition the GOES-15 Imager visible and long wave window images are depicted (left and right,</w:t>
      </w:r>
      <w:r w:rsidR="00C4015B">
        <w:t xml:space="preserve"> lower panels</w:t>
      </w:r>
      <w:r>
        <w:t>) and further demonstrate consistency between the two derived products.</w:t>
      </w:r>
    </w:p>
    <w:p w:rsidR="00AD37AE" w:rsidRPr="00FD009E" w:rsidRDefault="00AD37AE" w:rsidP="00C970FD">
      <w:pPr>
        <w:jc w:val="both"/>
      </w:pPr>
    </w:p>
    <w:p w:rsidR="00AD37AE" w:rsidRDefault="00AD37AE" w:rsidP="00C970FD">
      <w:pPr>
        <w:jc w:val="center"/>
      </w:pPr>
    </w:p>
    <w:p w:rsidR="00C4015B" w:rsidRDefault="00C4015B" w:rsidP="00C4015B">
      <w:pPr>
        <w:jc w:val="center"/>
        <w:rPr>
          <w:b/>
          <w:noProof/>
        </w:rPr>
      </w:pPr>
      <w:r>
        <w:rPr>
          <w:b/>
          <w:noProof/>
        </w:rPr>
        <w:lastRenderedPageBreak/>
        <w:drawing>
          <wp:inline distT="0" distB="0" distL="0" distR="0">
            <wp:extent cx="2924175" cy="2190750"/>
            <wp:effectExtent l="0" t="0" r="9525" b="0"/>
            <wp:docPr id="133" name="Picture 133" descr="GOES15_CSBT_WV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ES15_CSBT_WV_18SEP2010_18Z"/>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r>
        <w:rPr>
          <w:b/>
          <w:noProof/>
        </w:rPr>
        <w:t xml:space="preserve"> </w:t>
      </w:r>
      <w:r>
        <w:rPr>
          <w:b/>
          <w:noProof/>
        </w:rPr>
        <w:drawing>
          <wp:inline distT="0" distB="0" distL="0" distR="0">
            <wp:extent cx="2924175" cy="2190750"/>
            <wp:effectExtent l="0" t="0" r="9525" b="0"/>
            <wp:docPr id="132" name="Picture 132" descr="GOES11&amp;13_CSBT_WV_G15_IMGR_PRJ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ES11&amp;13_CSBT_WV_G15_IMGR_PRJ_18SEP2010_18Z"/>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C4015B" w:rsidRDefault="00C4015B" w:rsidP="00C4015B">
      <w:pPr>
        <w:jc w:val="center"/>
        <w:rPr>
          <w:noProof/>
        </w:rPr>
      </w:pPr>
      <w:r>
        <w:rPr>
          <w:noProof/>
        </w:rPr>
        <w:drawing>
          <wp:inline distT="0" distB="0" distL="0" distR="0">
            <wp:extent cx="2924175" cy="2190750"/>
            <wp:effectExtent l="0" t="0" r="9525" b="0"/>
            <wp:docPr id="135" name="Picture 135" descr="GOES15_IMAGER_VIS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OES15_IMAGER_VIS_18SEP2010_18Z"/>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r>
        <w:rPr>
          <w:noProof/>
        </w:rPr>
        <w:t xml:space="preserve"> </w:t>
      </w:r>
      <w:r>
        <w:rPr>
          <w:noProof/>
        </w:rPr>
        <w:drawing>
          <wp:inline distT="0" distB="0" distL="0" distR="0">
            <wp:extent cx="2924175" cy="2190750"/>
            <wp:effectExtent l="0" t="0" r="9525" b="0"/>
            <wp:docPr id="134" name="Picture 134" descr="GOES15_IMAGER_LWW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ES15_IMAGER_LWW_18SEP2010_18Z"/>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C4015B" w:rsidRDefault="00C4015B" w:rsidP="009F24A8">
      <w:pPr>
        <w:pStyle w:val="Caption"/>
        <w:keepNext/>
      </w:pPr>
    </w:p>
    <w:p w:rsidR="00AD37AE" w:rsidRPr="00FD009E" w:rsidRDefault="00AD37AE" w:rsidP="009F24A8">
      <w:pPr>
        <w:pStyle w:val="Caption"/>
        <w:keepNext/>
      </w:pPr>
      <w:bookmarkStart w:id="194" w:name="_Toc301943750"/>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15</w:t>
      </w:r>
      <w:r w:rsidR="00FA6EC1">
        <w:fldChar w:fldCharType="end"/>
      </w:r>
      <w:r>
        <w:t xml:space="preserve">:  </w:t>
      </w:r>
      <w:r w:rsidR="00C4015B">
        <w:t>GOES-15 Imager Clear Sky Brightness Temperature (CSBT) cloud mask image from 18 September 2010 for the nominal 18 UTC time period (</w:t>
      </w:r>
      <w:r w:rsidR="00ED718B">
        <w:t>upper-</w:t>
      </w:r>
      <w:r w:rsidR="00C4015B">
        <w:t xml:space="preserve">left). </w:t>
      </w:r>
      <w:r w:rsidR="00ED718B">
        <w:t>On the upper-</w:t>
      </w:r>
      <w:r w:rsidR="00C4015B">
        <w:t xml:space="preserve">right is the </w:t>
      </w:r>
      <w:r w:rsidR="00ED718B">
        <w:t>GOES</w:t>
      </w:r>
      <w:r w:rsidR="00C4015B">
        <w:t xml:space="preserve">-13 Imager CSBT cloud mask image for the same date and nominal time period as shown in the GOES-15 Imager satellite projection. Clear regions display the band 3 Water Vapor (6.5 µm) Brightness Temperature. </w:t>
      </w:r>
      <w:r w:rsidR="00C4015B" w:rsidRPr="00C4015B">
        <w:t>GOES-15 Imager Visible (</w:t>
      </w:r>
      <w:r w:rsidR="00ED718B">
        <w:t>lower-</w:t>
      </w:r>
      <w:r w:rsidR="00C4015B" w:rsidRPr="00C4015B">
        <w:t>left) and Long Wave Window (</w:t>
      </w:r>
      <w:r w:rsidR="00ED718B">
        <w:t>lower-</w:t>
      </w:r>
      <w:r w:rsidR="00C4015B" w:rsidRPr="00C4015B">
        <w:t>right) from 18 September 2010 for the nominal 18 UTC time period.</w:t>
      </w:r>
      <w:bookmarkEnd w:id="194"/>
    </w:p>
    <w:p w:rsidR="00AD37AE" w:rsidRDefault="00AD37AE" w:rsidP="00C970FD">
      <w:pPr>
        <w:pStyle w:val="BodyText"/>
      </w:pPr>
    </w:p>
    <w:p w:rsidR="00AD37AE" w:rsidRPr="00FD009E" w:rsidRDefault="00AD37AE" w:rsidP="00C970FD">
      <w:pPr>
        <w:pStyle w:val="BodyText"/>
      </w:pPr>
    </w:p>
    <w:p w:rsidR="00AD37AE" w:rsidRPr="006F3CCE" w:rsidRDefault="00AD37AE" w:rsidP="00C970FD">
      <w:pPr>
        <w:pStyle w:val="Heading2"/>
        <w:rPr>
          <w:highlight w:val="yellow"/>
        </w:rPr>
      </w:pPr>
      <w:bookmarkStart w:id="195" w:name="_Toc506101837"/>
      <w:bookmarkStart w:id="196" w:name="_Toc49823506"/>
      <w:bookmarkStart w:id="197" w:name="_Toc301943651"/>
      <w:r w:rsidRPr="006F3CCE">
        <w:rPr>
          <w:highlight w:val="yellow"/>
        </w:rPr>
        <w:t>Sea Surface Temperature</w:t>
      </w:r>
      <w:bookmarkEnd w:id="195"/>
      <w:bookmarkEnd w:id="196"/>
      <w:r w:rsidRPr="006F3CCE">
        <w:rPr>
          <w:highlight w:val="yellow"/>
        </w:rPr>
        <w:t xml:space="preserve"> (SST) from the Imager</w:t>
      </w:r>
      <w:bookmarkEnd w:id="197"/>
    </w:p>
    <w:p w:rsidR="00AD37AE" w:rsidRPr="00FD009E" w:rsidRDefault="00AD37AE" w:rsidP="00C970FD"/>
    <w:p w:rsidR="00AD37AE" w:rsidRPr="009A0973" w:rsidRDefault="00AD37AE" w:rsidP="00683016">
      <w:pPr>
        <w:autoSpaceDE w:val="0"/>
        <w:autoSpaceDN w:val="0"/>
        <w:adjustRightInd w:val="0"/>
        <w:ind w:firstLine="480"/>
        <w:jc w:val="both"/>
        <w:rPr>
          <w:iCs/>
        </w:rPr>
      </w:pPr>
      <w:r>
        <w:rPr>
          <w:szCs w:val="24"/>
        </w:rPr>
        <w:t>GOES-14</w:t>
      </w:r>
      <w:r w:rsidRPr="00941643">
        <w:rPr>
          <w:szCs w:val="24"/>
        </w:rPr>
        <w:t xml:space="preserve"> Imager data were collected for both the north and south hemispheric sectors every half</w:t>
      </w:r>
      <w:r>
        <w:rPr>
          <w:szCs w:val="24"/>
        </w:rPr>
        <w:t xml:space="preserve"> </w:t>
      </w:r>
      <w:r w:rsidRPr="00941643">
        <w:rPr>
          <w:szCs w:val="24"/>
        </w:rPr>
        <w:t xml:space="preserve">hour from </w:t>
      </w:r>
      <w:r>
        <w:rPr>
          <w:szCs w:val="24"/>
        </w:rPr>
        <w:t xml:space="preserve">30 </w:t>
      </w:r>
      <w:r w:rsidRPr="00941643">
        <w:rPr>
          <w:szCs w:val="24"/>
        </w:rPr>
        <w:t>November 2009</w:t>
      </w:r>
      <w:r>
        <w:rPr>
          <w:szCs w:val="24"/>
        </w:rPr>
        <w:t xml:space="preserve"> to</w:t>
      </w:r>
      <w:r w:rsidRPr="00941643">
        <w:rPr>
          <w:szCs w:val="24"/>
        </w:rPr>
        <w:t xml:space="preserve"> </w:t>
      </w:r>
      <w:r>
        <w:rPr>
          <w:szCs w:val="24"/>
        </w:rPr>
        <w:t xml:space="preserve">4 </w:t>
      </w:r>
      <w:r w:rsidRPr="00941643">
        <w:rPr>
          <w:szCs w:val="24"/>
        </w:rPr>
        <w:t>January 2010</w:t>
      </w:r>
      <w:r>
        <w:rPr>
          <w:szCs w:val="24"/>
        </w:rPr>
        <w:t xml:space="preserve"> </w:t>
      </w:r>
      <w:r w:rsidRPr="00941643">
        <w:rPr>
          <w:szCs w:val="24"/>
        </w:rPr>
        <w:t>for use as input for Sea Surface Temperature</w:t>
      </w:r>
      <w:r>
        <w:rPr>
          <w:szCs w:val="24"/>
        </w:rPr>
        <w:t xml:space="preserve"> </w:t>
      </w:r>
      <w:r w:rsidRPr="00941643">
        <w:rPr>
          <w:szCs w:val="24"/>
        </w:rPr>
        <w:t>(SST) retrievals</w:t>
      </w:r>
      <w:r>
        <w:rPr>
          <w:szCs w:val="24"/>
        </w:rPr>
        <w:t xml:space="preserve">.  </w:t>
      </w:r>
      <w:r w:rsidRPr="00941643">
        <w:rPr>
          <w:szCs w:val="24"/>
        </w:rPr>
        <w:t xml:space="preserve">The north hemispheric sector is centered at latitude </w:t>
      </w:r>
      <w:r w:rsidRPr="008F2732">
        <w:rPr>
          <w:szCs w:val="24"/>
        </w:rPr>
        <w:t>14°19′53″ N</w:t>
      </w:r>
      <w:r w:rsidRPr="00941643">
        <w:rPr>
          <w:szCs w:val="24"/>
        </w:rPr>
        <w:t>, longitude</w:t>
      </w:r>
      <w:r>
        <w:rPr>
          <w:szCs w:val="24"/>
        </w:rPr>
        <w:t xml:space="preserve"> </w:t>
      </w:r>
      <w:r w:rsidRPr="008F2732">
        <w:rPr>
          <w:szCs w:val="24"/>
        </w:rPr>
        <w:t>71°38′51″ W</w:t>
      </w:r>
      <w:r w:rsidRPr="00941643">
        <w:rPr>
          <w:szCs w:val="24"/>
        </w:rPr>
        <w:t xml:space="preserve">; the south hemispheric sector is centered at latitude </w:t>
      </w:r>
      <w:r w:rsidRPr="008F2732">
        <w:rPr>
          <w:szCs w:val="24"/>
        </w:rPr>
        <w:t>31°55′10″ S,</w:t>
      </w:r>
      <w:r w:rsidRPr="00941643">
        <w:rPr>
          <w:szCs w:val="24"/>
        </w:rPr>
        <w:t xml:space="preserve"> longitude</w:t>
      </w:r>
      <w:r>
        <w:rPr>
          <w:szCs w:val="24"/>
        </w:rPr>
        <w:t xml:space="preserve"> </w:t>
      </w:r>
      <w:r w:rsidRPr="008F2732">
        <w:rPr>
          <w:szCs w:val="24"/>
        </w:rPr>
        <w:t>71°04′53″ W</w:t>
      </w:r>
      <w:r>
        <w:rPr>
          <w:szCs w:val="24"/>
        </w:rPr>
        <w:t xml:space="preserve">.  </w:t>
      </w:r>
      <w:r w:rsidRPr="00941643">
        <w:rPr>
          <w:szCs w:val="24"/>
        </w:rPr>
        <w:t>Pre-processed visible and IR imagery data were used to create multi-spectral</w:t>
      </w:r>
      <w:r>
        <w:rPr>
          <w:szCs w:val="24"/>
        </w:rPr>
        <w:t xml:space="preserve"> </w:t>
      </w:r>
      <w:r w:rsidRPr="00941643">
        <w:rPr>
          <w:szCs w:val="24"/>
        </w:rPr>
        <w:t>imagery files as input of SST retrieval</w:t>
      </w:r>
      <w:r>
        <w:rPr>
          <w:szCs w:val="24"/>
        </w:rPr>
        <w:t xml:space="preserve">.  </w:t>
      </w:r>
      <w:r w:rsidRPr="00941643">
        <w:rPr>
          <w:szCs w:val="24"/>
        </w:rPr>
        <w:t>Examples of the radiance imagery are shown in Figure</w:t>
      </w:r>
      <w:r>
        <w:rPr>
          <w:szCs w:val="24"/>
        </w:rPr>
        <w:t xml:space="preserve"> </w:t>
      </w:r>
      <w:r w:rsidRPr="009A0973">
        <w:rPr>
          <w:iCs/>
        </w:rPr>
        <w:t>5.16.</w:t>
      </w:r>
    </w:p>
    <w:p w:rsidR="00AD37AE" w:rsidRDefault="00AD37AE" w:rsidP="00156EB0">
      <w:pPr>
        <w:jc w:val="both"/>
        <w:rPr>
          <w:iCs/>
          <w:highlight w:val="yellow"/>
        </w:rPr>
      </w:pPr>
    </w:p>
    <w:p w:rsidR="00AD37AE" w:rsidRPr="004972B0" w:rsidRDefault="00AD37AE" w:rsidP="00156EB0">
      <w:pPr>
        <w:jc w:val="both"/>
        <w:rPr>
          <w:iCs/>
          <w:highlight w:val="yellow"/>
        </w:rPr>
      </w:pPr>
    </w:p>
    <w:p w:rsidR="00AD37AE" w:rsidRDefault="002C7685" w:rsidP="009F24A8">
      <w:pPr>
        <w:jc w:val="center"/>
        <w:rPr>
          <w:b/>
          <w:bCs/>
          <w:szCs w:val="24"/>
        </w:rPr>
      </w:pPr>
      <w:r>
        <w:rPr>
          <w:b/>
          <w:noProof/>
          <w:szCs w:val="24"/>
        </w:rPr>
        <w:lastRenderedPageBreak/>
        <w:drawing>
          <wp:inline distT="0" distB="0" distL="0" distR="0">
            <wp:extent cx="2743200" cy="2054225"/>
            <wp:effectExtent l="19050" t="0" r="0" b="0"/>
            <wp:docPr id="69" name="Picture 69" descr="GOES14_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OES14_N2.GIF"/>
                    <pic:cNvPicPr>
                      <a:picLocks noChangeAspect="1" noChangeArrowheads="1"/>
                    </pic:cNvPicPr>
                  </pic:nvPicPr>
                  <pic:blipFill>
                    <a:blip r:embed="rId104"/>
                    <a:srcRect/>
                    <a:stretch>
                      <a:fillRect/>
                    </a:stretch>
                  </pic:blipFill>
                  <pic:spPr bwMode="auto">
                    <a:xfrm>
                      <a:off x="0" y="0"/>
                      <a:ext cx="2743200" cy="2054225"/>
                    </a:xfrm>
                    <a:prstGeom prst="rect">
                      <a:avLst/>
                    </a:prstGeom>
                    <a:noFill/>
                    <a:ln w="9525">
                      <a:noFill/>
                      <a:miter lim="800000"/>
                      <a:headEnd/>
                      <a:tailEnd/>
                    </a:ln>
                  </pic:spPr>
                </pic:pic>
              </a:graphicData>
            </a:graphic>
          </wp:inline>
        </w:drawing>
      </w:r>
      <w:r>
        <w:rPr>
          <w:b/>
          <w:noProof/>
          <w:szCs w:val="24"/>
        </w:rPr>
        <w:drawing>
          <wp:inline distT="0" distB="0" distL="0" distR="0">
            <wp:extent cx="2743200" cy="2054225"/>
            <wp:effectExtent l="19050" t="0" r="0" b="0"/>
            <wp:docPr id="70" name="Picture 70" descr="GOES14_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OES14_N4.GIF"/>
                    <pic:cNvPicPr>
                      <a:picLocks noChangeAspect="1" noChangeArrowheads="1"/>
                    </pic:cNvPicPr>
                  </pic:nvPicPr>
                  <pic:blipFill>
                    <a:blip r:embed="rId105"/>
                    <a:srcRect/>
                    <a:stretch>
                      <a:fillRect/>
                    </a:stretch>
                  </pic:blipFill>
                  <pic:spPr bwMode="auto">
                    <a:xfrm>
                      <a:off x="0" y="0"/>
                      <a:ext cx="2743200" cy="2054225"/>
                    </a:xfrm>
                    <a:prstGeom prst="rect">
                      <a:avLst/>
                    </a:prstGeom>
                    <a:noFill/>
                    <a:ln w="9525">
                      <a:noFill/>
                      <a:miter lim="800000"/>
                      <a:headEnd/>
                      <a:tailEnd/>
                    </a:ln>
                  </pic:spPr>
                </pic:pic>
              </a:graphicData>
            </a:graphic>
          </wp:inline>
        </w:drawing>
      </w:r>
      <w:r>
        <w:rPr>
          <w:b/>
          <w:noProof/>
          <w:szCs w:val="24"/>
        </w:rPr>
        <w:drawing>
          <wp:inline distT="0" distB="0" distL="0" distR="0">
            <wp:extent cx="2743200" cy="2054225"/>
            <wp:effectExtent l="19050" t="0" r="0" b="0"/>
            <wp:docPr id="71" name="Picture 3" descr="GOES14_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ES14_S2.GIF"/>
                    <pic:cNvPicPr>
                      <a:picLocks noChangeAspect="1" noChangeArrowheads="1"/>
                    </pic:cNvPicPr>
                  </pic:nvPicPr>
                  <pic:blipFill>
                    <a:blip r:embed="rId106"/>
                    <a:srcRect/>
                    <a:stretch>
                      <a:fillRect/>
                    </a:stretch>
                  </pic:blipFill>
                  <pic:spPr bwMode="auto">
                    <a:xfrm>
                      <a:off x="0" y="0"/>
                      <a:ext cx="2743200" cy="2054225"/>
                    </a:xfrm>
                    <a:prstGeom prst="rect">
                      <a:avLst/>
                    </a:prstGeom>
                    <a:noFill/>
                    <a:ln w="9525">
                      <a:noFill/>
                      <a:miter lim="800000"/>
                      <a:headEnd/>
                      <a:tailEnd/>
                    </a:ln>
                  </pic:spPr>
                </pic:pic>
              </a:graphicData>
            </a:graphic>
          </wp:inline>
        </w:drawing>
      </w:r>
      <w:r>
        <w:rPr>
          <w:b/>
          <w:noProof/>
          <w:szCs w:val="24"/>
        </w:rPr>
        <w:drawing>
          <wp:inline distT="0" distB="0" distL="0" distR="0">
            <wp:extent cx="2743200" cy="2054225"/>
            <wp:effectExtent l="19050" t="0" r="0" b="0"/>
            <wp:docPr id="72" name="Picture 0" descr="GOES14_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OES14_S4.GIF"/>
                    <pic:cNvPicPr>
                      <a:picLocks noChangeAspect="1" noChangeArrowheads="1"/>
                    </pic:cNvPicPr>
                  </pic:nvPicPr>
                  <pic:blipFill>
                    <a:blip r:embed="rId107"/>
                    <a:srcRect/>
                    <a:stretch>
                      <a:fillRect/>
                    </a:stretch>
                  </pic:blipFill>
                  <pic:spPr bwMode="auto">
                    <a:xfrm>
                      <a:off x="0" y="0"/>
                      <a:ext cx="2743200" cy="2054225"/>
                    </a:xfrm>
                    <a:prstGeom prst="rect">
                      <a:avLst/>
                    </a:prstGeom>
                    <a:noFill/>
                    <a:ln w="9525">
                      <a:noFill/>
                      <a:miter lim="800000"/>
                      <a:headEnd/>
                      <a:tailEnd/>
                    </a:ln>
                  </pic:spPr>
                </pic:pic>
              </a:graphicData>
            </a:graphic>
          </wp:inline>
        </w:drawing>
      </w:r>
    </w:p>
    <w:p w:rsidR="00AD37AE" w:rsidRPr="004972B0" w:rsidRDefault="00AD37AE" w:rsidP="00C970FD">
      <w:pPr>
        <w:rPr>
          <w:highlight w:val="yellow"/>
        </w:rPr>
      </w:pPr>
    </w:p>
    <w:p w:rsidR="00AD37AE" w:rsidRPr="009A0973" w:rsidRDefault="00AD37AE" w:rsidP="006B04F3">
      <w:pPr>
        <w:pStyle w:val="Caption"/>
        <w:keepNext/>
      </w:pPr>
      <w:bookmarkStart w:id="198" w:name="_Toc301943751"/>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16</w:t>
      </w:r>
      <w:r w:rsidR="00FA6EC1">
        <w:fldChar w:fldCharType="end"/>
      </w:r>
      <w:r>
        <w:t xml:space="preserve">:  </w:t>
      </w:r>
      <w:r w:rsidRPr="009A0973">
        <w:t>G</w:t>
      </w:r>
      <w:r>
        <w:t>OES-14 north sector band-2 (upper-left); GOES-14 north sector band-4 (upper-right); GOES-14 south sector band-2 (lower-left); GOES-14 south sector band-4 (lower-right)</w:t>
      </w:r>
      <w:r w:rsidRPr="009A0973">
        <w:t>.</w:t>
      </w:r>
      <w:bookmarkEnd w:id="198"/>
    </w:p>
    <w:p w:rsidR="00AD37AE" w:rsidRPr="004972B0" w:rsidRDefault="00AD37AE" w:rsidP="00C970FD">
      <w:pPr>
        <w:rPr>
          <w:highlight w:val="yellow"/>
        </w:rPr>
      </w:pPr>
    </w:p>
    <w:p w:rsidR="00AD37AE" w:rsidRPr="009A0973" w:rsidRDefault="00AD37AE" w:rsidP="00DD5624">
      <w:pPr>
        <w:pStyle w:val="Heading3"/>
      </w:pPr>
      <w:bookmarkStart w:id="199" w:name="_Toc301943652"/>
      <w:r w:rsidRPr="009A0973">
        <w:t>SST Generation</w:t>
      </w:r>
      <w:bookmarkEnd w:id="199"/>
    </w:p>
    <w:p w:rsidR="00AD37AE" w:rsidRPr="004972B0" w:rsidRDefault="00AD37AE" w:rsidP="00C970FD">
      <w:pPr>
        <w:rPr>
          <w:b/>
          <w:highlight w:val="yellow"/>
        </w:rPr>
      </w:pPr>
    </w:p>
    <w:p w:rsidR="00AD37AE" w:rsidRPr="003955E5" w:rsidRDefault="00AD37AE" w:rsidP="00683016">
      <w:pPr>
        <w:autoSpaceDE w:val="0"/>
        <w:autoSpaceDN w:val="0"/>
        <w:adjustRightInd w:val="0"/>
        <w:jc w:val="both"/>
        <w:rPr>
          <w:b/>
          <w:bCs/>
          <w:szCs w:val="24"/>
        </w:rPr>
      </w:pPr>
      <w:r>
        <w:rPr>
          <w:szCs w:val="24"/>
        </w:rPr>
        <w:t>The SSTs were generated using Radiative Transfer Model (RTM) regression coefficients which are derived from simulated data using a representative set of atmospheric profile data and a range of satellite zenith angles consistent with the satellite sub point of 105°W.  T</w:t>
      </w:r>
      <w:r w:rsidRPr="00652E25">
        <w:rPr>
          <w:szCs w:val="24"/>
        </w:rPr>
        <w:t xml:space="preserve">he </w:t>
      </w:r>
      <w:r>
        <w:rPr>
          <w:szCs w:val="24"/>
        </w:rPr>
        <w:t xml:space="preserve">exact </w:t>
      </w:r>
      <w:r w:rsidRPr="00652E25">
        <w:rPr>
          <w:szCs w:val="24"/>
        </w:rPr>
        <w:t>form of the current GOES</w:t>
      </w:r>
      <w:r>
        <w:rPr>
          <w:szCs w:val="24"/>
        </w:rPr>
        <w:t xml:space="preserve"> </w:t>
      </w:r>
      <w:r w:rsidRPr="00652E25">
        <w:rPr>
          <w:szCs w:val="24"/>
        </w:rPr>
        <w:t>operational SST equat</w:t>
      </w:r>
      <w:r>
        <w:rPr>
          <w:szCs w:val="24"/>
        </w:rPr>
        <w:t>ion used is</w:t>
      </w:r>
    </w:p>
    <w:p w:rsidR="00AD37AE" w:rsidRDefault="00AD37AE" w:rsidP="009A0973"/>
    <w:p w:rsidR="00AD37AE" w:rsidRDefault="00AD37AE" w:rsidP="009A0973">
      <w:pPr>
        <w:jc w:val="center"/>
        <w:rPr>
          <w:szCs w:val="24"/>
        </w:rPr>
      </w:pPr>
      <w:r w:rsidRPr="00D739C2">
        <w:rPr>
          <w:sz w:val="28"/>
        </w:rPr>
        <w:t>SST=a</w:t>
      </w:r>
      <w:r w:rsidRPr="00D739C2">
        <w:rPr>
          <w:sz w:val="28"/>
          <w:vertAlign w:val="subscript"/>
        </w:rPr>
        <w:t xml:space="preserve">0 </w:t>
      </w:r>
      <w:r w:rsidRPr="00D739C2">
        <w:rPr>
          <w:sz w:val="28"/>
        </w:rPr>
        <w:t>+</w:t>
      </w:r>
      <w:r w:rsidRPr="00D739C2">
        <w:rPr>
          <w:sz w:val="28"/>
          <w:vertAlign w:val="subscript"/>
        </w:rPr>
        <w:t xml:space="preserve"> </w:t>
      </w:r>
      <w:r w:rsidRPr="00D739C2">
        <w:rPr>
          <w:sz w:val="28"/>
        </w:rPr>
        <w:t>a</w:t>
      </w:r>
      <w:r>
        <w:rPr>
          <w:sz w:val="28"/>
        </w:rPr>
        <w:t></w:t>
      </w:r>
      <w:r w:rsidRPr="00D739C2">
        <w:rPr>
          <w:sz w:val="28"/>
          <w:vertAlign w:val="subscript"/>
        </w:rPr>
        <w:t>0</w:t>
      </w:r>
      <w:r w:rsidRPr="00D739C2">
        <w:rPr>
          <w:sz w:val="28"/>
        </w:rPr>
        <w:t xml:space="preserve">S + </w:t>
      </w:r>
      <w:r w:rsidRPr="00D739C2">
        <w:rPr>
          <w:sz w:val="28"/>
          <w:szCs w:val="28"/>
        </w:rPr>
        <w:sym w:font="Symbol" w:char="F0E5"/>
      </w:r>
      <w:r>
        <w:rPr>
          <w:sz w:val="28"/>
          <w:vertAlign w:val="subscript"/>
        </w:rPr>
        <w:t>i</w:t>
      </w:r>
      <w:r>
        <w:rPr>
          <w:sz w:val="28"/>
        </w:rPr>
        <w:t xml:space="preserve"> (</w:t>
      </w:r>
      <w:r w:rsidRPr="00D739C2">
        <w:rPr>
          <w:sz w:val="28"/>
        </w:rPr>
        <w:t>a</w:t>
      </w:r>
      <w:r w:rsidRPr="00D739C2">
        <w:rPr>
          <w:sz w:val="28"/>
          <w:vertAlign w:val="subscript"/>
        </w:rPr>
        <w:t xml:space="preserve">i </w:t>
      </w:r>
      <w:r w:rsidRPr="00D739C2">
        <w:rPr>
          <w:sz w:val="28"/>
        </w:rPr>
        <w:t>+</w:t>
      </w:r>
      <w:r w:rsidRPr="00D739C2">
        <w:rPr>
          <w:sz w:val="28"/>
          <w:vertAlign w:val="subscript"/>
        </w:rPr>
        <w:t xml:space="preserve"> </w:t>
      </w:r>
      <w:r w:rsidRPr="00D739C2">
        <w:rPr>
          <w:sz w:val="28"/>
        </w:rPr>
        <w:t>a</w:t>
      </w:r>
      <w:r>
        <w:rPr>
          <w:sz w:val="28"/>
        </w:rPr>
        <w:t></w:t>
      </w:r>
      <w:r>
        <w:rPr>
          <w:sz w:val="28"/>
          <w:vertAlign w:val="subscript"/>
        </w:rPr>
        <w:t xml:space="preserve">i  </w:t>
      </w:r>
      <w:r w:rsidRPr="00D739C2">
        <w:rPr>
          <w:sz w:val="28"/>
        </w:rPr>
        <w:t>S)</w:t>
      </w:r>
      <w:r>
        <w:rPr>
          <w:sz w:val="28"/>
        </w:rPr>
        <w:t xml:space="preserve"> T</w:t>
      </w:r>
      <w:r>
        <w:rPr>
          <w:sz w:val="28"/>
          <w:vertAlign w:val="subscript"/>
        </w:rPr>
        <w:t>i</w:t>
      </w:r>
      <w:r>
        <w:rPr>
          <w:szCs w:val="24"/>
        </w:rPr>
        <w:t xml:space="preserve"> </w:t>
      </w:r>
    </w:p>
    <w:p w:rsidR="00AD37AE" w:rsidRDefault="00AD37AE" w:rsidP="009A0973">
      <w:pPr>
        <w:autoSpaceDE w:val="0"/>
        <w:autoSpaceDN w:val="0"/>
        <w:adjustRightInd w:val="0"/>
        <w:rPr>
          <w:szCs w:val="24"/>
        </w:rPr>
      </w:pPr>
    </w:p>
    <w:p w:rsidR="00AD37AE" w:rsidRDefault="00AD37AE" w:rsidP="00683016">
      <w:pPr>
        <w:autoSpaceDE w:val="0"/>
        <w:autoSpaceDN w:val="0"/>
        <w:adjustRightInd w:val="0"/>
        <w:jc w:val="both"/>
        <w:rPr>
          <w:szCs w:val="24"/>
        </w:rPr>
      </w:pPr>
      <w:r w:rsidRPr="004F0617">
        <w:rPr>
          <w:szCs w:val="24"/>
        </w:rPr>
        <w:t xml:space="preserve">where </w:t>
      </w:r>
      <w:r w:rsidRPr="004F0617">
        <w:rPr>
          <w:i/>
          <w:iCs/>
          <w:szCs w:val="24"/>
        </w:rPr>
        <w:t xml:space="preserve">i </w:t>
      </w:r>
      <w:r w:rsidRPr="004F0617">
        <w:rPr>
          <w:szCs w:val="24"/>
        </w:rPr>
        <w:t xml:space="preserve">is </w:t>
      </w:r>
      <w:r>
        <w:rPr>
          <w:szCs w:val="24"/>
        </w:rPr>
        <w:t>GOES-Imager band number (2, 4</w:t>
      </w:r>
      <w:r w:rsidRPr="004F0617">
        <w:rPr>
          <w:szCs w:val="24"/>
        </w:rPr>
        <w:t>), S = satellite zenith angle – 1</w:t>
      </w:r>
      <w:r>
        <w:rPr>
          <w:szCs w:val="24"/>
        </w:rPr>
        <w:t xml:space="preserve">, and </w:t>
      </w:r>
      <w:r w:rsidRPr="004F0617">
        <w:rPr>
          <w:szCs w:val="24"/>
        </w:rPr>
        <w:t>T</w:t>
      </w:r>
      <w:r w:rsidRPr="004F0617">
        <w:rPr>
          <w:i/>
          <w:iCs/>
          <w:sz w:val="16"/>
          <w:szCs w:val="16"/>
        </w:rPr>
        <w:t xml:space="preserve">i </w:t>
      </w:r>
      <w:r w:rsidRPr="004F0617">
        <w:rPr>
          <w:szCs w:val="24"/>
        </w:rPr>
        <w:t xml:space="preserve">is </w:t>
      </w:r>
      <w:r>
        <w:rPr>
          <w:szCs w:val="24"/>
        </w:rPr>
        <w:t xml:space="preserve">the </w:t>
      </w:r>
      <w:r w:rsidRPr="004F0617">
        <w:rPr>
          <w:szCs w:val="24"/>
        </w:rPr>
        <w:t>band brightness temperature (K).</w:t>
      </w:r>
      <w:r>
        <w:rPr>
          <w:szCs w:val="24"/>
        </w:rPr>
        <w:t xml:space="preserve">  Due to a lack of a </w:t>
      </w:r>
      <w:r w:rsidRPr="00683016">
        <w:rPr>
          <w:szCs w:val="24"/>
        </w:rPr>
        <w:t>12 µm</w:t>
      </w:r>
      <w:r>
        <w:rPr>
          <w:szCs w:val="24"/>
        </w:rPr>
        <w:t xml:space="preserve"> band on GOES-14, a single d</w:t>
      </w:r>
      <w:r w:rsidRPr="004F0617">
        <w:rPr>
          <w:szCs w:val="24"/>
        </w:rPr>
        <w:t xml:space="preserve">ual window </w:t>
      </w:r>
      <w:r>
        <w:rPr>
          <w:szCs w:val="24"/>
        </w:rPr>
        <w:t xml:space="preserve">form was used for both day and night with a correction for scattered solar radiation in the </w:t>
      </w:r>
      <w:r w:rsidRPr="00683016">
        <w:rPr>
          <w:szCs w:val="24"/>
        </w:rPr>
        <w:t>3.9 µm</w:t>
      </w:r>
      <w:r>
        <w:rPr>
          <w:szCs w:val="24"/>
        </w:rPr>
        <w:t xml:space="preserve"> band being applied for the daytime case (for details see Merchant et al. 2009).  To determine clear sky pixels, a cloud mask was then derived using </w:t>
      </w:r>
      <w:r w:rsidRPr="004F0617">
        <w:rPr>
          <w:szCs w:val="24"/>
        </w:rPr>
        <w:t xml:space="preserve">Bayes’ theorem </w:t>
      </w:r>
      <w:r>
        <w:rPr>
          <w:szCs w:val="24"/>
        </w:rPr>
        <w:t xml:space="preserve">which </w:t>
      </w:r>
      <w:r w:rsidRPr="004F0617">
        <w:rPr>
          <w:szCs w:val="24"/>
        </w:rPr>
        <w:t>estimate</w:t>
      </w:r>
      <w:r>
        <w:rPr>
          <w:szCs w:val="24"/>
        </w:rPr>
        <w:t>s</w:t>
      </w:r>
      <w:r w:rsidRPr="004F0617">
        <w:rPr>
          <w:szCs w:val="24"/>
        </w:rPr>
        <w:t xml:space="preserve"> the probability of a particular pixel being clear of cloud given the satellite-observed</w:t>
      </w:r>
      <w:r>
        <w:rPr>
          <w:szCs w:val="24"/>
        </w:rPr>
        <w:t xml:space="preserve"> </w:t>
      </w:r>
      <w:r w:rsidRPr="004F0617">
        <w:rPr>
          <w:szCs w:val="24"/>
        </w:rPr>
        <w:t>brightness temperatures, a measure of local texture and band brightness temperatures calculated</w:t>
      </w:r>
      <w:r>
        <w:rPr>
          <w:szCs w:val="24"/>
        </w:rPr>
        <w:t xml:space="preserve"> </w:t>
      </w:r>
      <w:r w:rsidRPr="004F0617">
        <w:rPr>
          <w:szCs w:val="24"/>
        </w:rPr>
        <w:t>for the given location and view angle using NCEP GFS surface and upper air data and the</w:t>
      </w:r>
      <w:r>
        <w:rPr>
          <w:szCs w:val="24"/>
        </w:rPr>
        <w:t xml:space="preserve"> JCSDA </w:t>
      </w:r>
      <w:r w:rsidRPr="004F0617">
        <w:rPr>
          <w:szCs w:val="24"/>
        </w:rPr>
        <w:lastRenderedPageBreak/>
        <w:t>C</w:t>
      </w:r>
      <w:r>
        <w:rPr>
          <w:szCs w:val="24"/>
        </w:rPr>
        <w:t xml:space="preserve">ommunity </w:t>
      </w:r>
      <w:r w:rsidRPr="004F0617">
        <w:rPr>
          <w:szCs w:val="24"/>
        </w:rPr>
        <w:t>R</w:t>
      </w:r>
      <w:r>
        <w:rPr>
          <w:szCs w:val="24"/>
        </w:rPr>
        <w:t xml:space="preserve">adiative </w:t>
      </w:r>
      <w:r w:rsidRPr="004F0617">
        <w:rPr>
          <w:szCs w:val="24"/>
        </w:rPr>
        <w:t>T</w:t>
      </w:r>
      <w:r>
        <w:rPr>
          <w:szCs w:val="24"/>
        </w:rPr>
        <w:t xml:space="preserve">ransfer </w:t>
      </w:r>
      <w:r w:rsidRPr="004F0617">
        <w:rPr>
          <w:szCs w:val="24"/>
        </w:rPr>
        <w:t>M</w:t>
      </w:r>
      <w:r>
        <w:rPr>
          <w:szCs w:val="24"/>
        </w:rPr>
        <w:t xml:space="preserve">odel (CRTM) fast </w:t>
      </w:r>
      <w:r w:rsidRPr="004F0617">
        <w:rPr>
          <w:szCs w:val="24"/>
        </w:rPr>
        <w:t>model</w:t>
      </w:r>
      <w:r>
        <w:rPr>
          <w:szCs w:val="24"/>
        </w:rPr>
        <w:t xml:space="preserve">.  </w:t>
      </w:r>
      <w:r w:rsidRPr="004F0617">
        <w:rPr>
          <w:szCs w:val="24"/>
        </w:rPr>
        <w:t>The method is described in detail in Merchant et</w:t>
      </w:r>
      <w:r>
        <w:rPr>
          <w:szCs w:val="24"/>
        </w:rPr>
        <w:t xml:space="preserve"> </w:t>
      </w:r>
      <w:r w:rsidRPr="004F0617">
        <w:rPr>
          <w:szCs w:val="24"/>
        </w:rPr>
        <w:t>al. (2005).</w:t>
      </w:r>
    </w:p>
    <w:p w:rsidR="00AD37AE" w:rsidRPr="004972B0" w:rsidRDefault="00AD37AE" w:rsidP="00683016">
      <w:pPr>
        <w:jc w:val="both"/>
        <w:rPr>
          <w:iCs/>
          <w:highlight w:val="yellow"/>
        </w:rPr>
      </w:pPr>
    </w:p>
    <w:p w:rsidR="00AD37AE" w:rsidRPr="004972B0" w:rsidRDefault="00AD37AE" w:rsidP="00683016">
      <w:pPr>
        <w:jc w:val="both"/>
        <w:rPr>
          <w:iCs/>
          <w:highlight w:val="yellow"/>
        </w:rPr>
      </w:pPr>
      <w:r>
        <w:rPr>
          <w:szCs w:val="24"/>
        </w:rPr>
        <w:t>H</w:t>
      </w:r>
      <w:r w:rsidRPr="004F0617">
        <w:rPr>
          <w:szCs w:val="24"/>
        </w:rPr>
        <w:t xml:space="preserve">ourly SST </w:t>
      </w:r>
      <w:r>
        <w:rPr>
          <w:szCs w:val="24"/>
        </w:rPr>
        <w:t xml:space="preserve">were </w:t>
      </w:r>
      <w:r w:rsidRPr="004F0617">
        <w:rPr>
          <w:szCs w:val="24"/>
        </w:rPr>
        <w:t>created by compositing three half hour SST McIDAS Area files with an applied</w:t>
      </w:r>
      <w:r>
        <w:rPr>
          <w:szCs w:val="24"/>
        </w:rPr>
        <w:t xml:space="preserve"> </w:t>
      </w:r>
      <w:r w:rsidRPr="004F0617">
        <w:rPr>
          <w:szCs w:val="24"/>
        </w:rPr>
        <w:t>threshold of ≥98% clear sky probability</w:t>
      </w:r>
      <w:r>
        <w:rPr>
          <w:szCs w:val="24"/>
        </w:rPr>
        <w:t xml:space="preserve">.  </w:t>
      </w:r>
      <w:r w:rsidRPr="004F0617">
        <w:rPr>
          <w:szCs w:val="24"/>
        </w:rPr>
        <w:t xml:space="preserve">Satellite retrieval SST was matched with </w:t>
      </w:r>
      <w:r>
        <w:rPr>
          <w:szCs w:val="24"/>
        </w:rPr>
        <w:t>b</w:t>
      </w:r>
      <w:r w:rsidRPr="004F0617">
        <w:rPr>
          <w:szCs w:val="24"/>
        </w:rPr>
        <w:t xml:space="preserve">uoy data to create </w:t>
      </w:r>
      <w:r>
        <w:rPr>
          <w:szCs w:val="24"/>
        </w:rPr>
        <w:t>a</w:t>
      </w:r>
      <w:r w:rsidRPr="004F0617">
        <w:rPr>
          <w:szCs w:val="24"/>
        </w:rPr>
        <w:t xml:space="preserve"> match-up dataset for va</w:t>
      </w:r>
      <w:r>
        <w:rPr>
          <w:szCs w:val="24"/>
        </w:rPr>
        <w:t>lidation.  Examples of the GOES-14</w:t>
      </w:r>
      <w:r w:rsidRPr="004F0617">
        <w:rPr>
          <w:szCs w:val="24"/>
        </w:rPr>
        <w:t xml:space="preserve"> SST</w:t>
      </w:r>
      <w:r>
        <w:rPr>
          <w:szCs w:val="24"/>
        </w:rPr>
        <w:t xml:space="preserve"> </w:t>
      </w:r>
      <w:r w:rsidRPr="004F0617">
        <w:rPr>
          <w:szCs w:val="24"/>
        </w:rPr>
        <w:t>image</w:t>
      </w:r>
      <w:r>
        <w:rPr>
          <w:szCs w:val="24"/>
        </w:rPr>
        <w:t>s</w:t>
      </w:r>
      <w:r w:rsidRPr="004F0617">
        <w:rPr>
          <w:szCs w:val="24"/>
        </w:rPr>
        <w:t xml:space="preserve"> </w:t>
      </w:r>
      <w:r>
        <w:rPr>
          <w:szCs w:val="24"/>
        </w:rPr>
        <w:t>are</w:t>
      </w:r>
      <w:r w:rsidRPr="004F0617">
        <w:rPr>
          <w:szCs w:val="24"/>
        </w:rPr>
        <w:t xml:space="preserve"> shown in Figure</w:t>
      </w:r>
      <w:r w:rsidRPr="009A0973">
        <w:rPr>
          <w:iCs/>
        </w:rPr>
        <w:t xml:space="preserve"> 5.17.</w:t>
      </w:r>
    </w:p>
    <w:p w:rsidR="00AD37AE" w:rsidRDefault="00AD37AE" w:rsidP="00B74E46">
      <w:pPr>
        <w:jc w:val="center"/>
        <w:rPr>
          <w:highlight w:val="yellow"/>
        </w:rPr>
      </w:pPr>
    </w:p>
    <w:p w:rsidR="00AD37AE" w:rsidRDefault="00AD37AE" w:rsidP="004972B0">
      <w:pPr>
        <w:jc w:val="center"/>
        <w:rPr>
          <w:highlight w:val="yellow"/>
        </w:rPr>
      </w:pPr>
    </w:p>
    <w:p w:rsidR="00AD37AE" w:rsidRDefault="00AD37AE" w:rsidP="009A0973">
      <w:pPr>
        <w:rPr>
          <w:szCs w:val="24"/>
        </w:rPr>
      </w:pPr>
    </w:p>
    <w:p w:rsidR="00AD37AE" w:rsidRDefault="002C7685" w:rsidP="009A0973">
      <w:pPr>
        <w:rPr>
          <w:szCs w:val="24"/>
        </w:rPr>
      </w:pPr>
      <w:r>
        <w:rPr>
          <w:noProof/>
          <w:szCs w:val="24"/>
        </w:rPr>
        <w:drawing>
          <wp:inline distT="0" distB="0" distL="0" distR="0">
            <wp:extent cx="2856230" cy="2856230"/>
            <wp:effectExtent l="19050" t="0" r="1270" b="0"/>
            <wp:docPr id="73" name="Picture 73" descr="G14_sst1b_goes_2009_335_05_pc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14_sst1b_goes_2009_335_05_pclr.jpg"/>
                    <pic:cNvPicPr>
                      <a:picLocks noChangeAspect="1" noChangeArrowheads="1"/>
                    </pic:cNvPicPr>
                  </pic:nvPicPr>
                  <pic:blipFill>
                    <a:blip r:embed="rId108"/>
                    <a:srcRect/>
                    <a:stretch>
                      <a:fillRect/>
                    </a:stretch>
                  </pic:blipFill>
                  <pic:spPr bwMode="auto">
                    <a:xfrm>
                      <a:off x="0" y="0"/>
                      <a:ext cx="2856230" cy="2856230"/>
                    </a:xfrm>
                    <a:prstGeom prst="rect">
                      <a:avLst/>
                    </a:prstGeom>
                    <a:noFill/>
                    <a:ln w="9525">
                      <a:noFill/>
                      <a:miter lim="800000"/>
                      <a:headEnd/>
                      <a:tailEnd/>
                    </a:ln>
                  </pic:spPr>
                </pic:pic>
              </a:graphicData>
            </a:graphic>
          </wp:inline>
        </w:drawing>
      </w:r>
      <w:r>
        <w:rPr>
          <w:noProof/>
          <w:szCs w:val="24"/>
        </w:rPr>
        <w:drawing>
          <wp:inline distT="0" distB="0" distL="0" distR="0">
            <wp:extent cx="2856230" cy="2856230"/>
            <wp:effectExtent l="19050" t="0" r="1270" b="0"/>
            <wp:docPr id="74" name="Picture 74" descr="G14_sst1b_goes_2009_335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14_sst1b_goes_2009_335_05.jpg"/>
                    <pic:cNvPicPr>
                      <a:picLocks noChangeAspect="1" noChangeArrowheads="1"/>
                    </pic:cNvPicPr>
                  </pic:nvPicPr>
                  <pic:blipFill>
                    <a:blip r:embed="rId109"/>
                    <a:srcRect/>
                    <a:stretch>
                      <a:fillRect/>
                    </a:stretch>
                  </pic:blipFill>
                  <pic:spPr bwMode="auto">
                    <a:xfrm>
                      <a:off x="0" y="0"/>
                      <a:ext cx="2856230" cy="2856230"/>
                    </a:xfrm>
                    <a:prstGeom prst="rect">
                      <a:avLst/>
                    </a:prstGeom>
                    <a:noFill/>
                    <a:ln w="9525">
                      <a:noFill/>
                      <a:miter lim="800000"/>
                      <a:headEnd/>
                      <a:tailEnd/>
                    </a:ln>
                  </pic:spPr>
                </pic:pic>
              </a:graphicData>
            </a:graphic>
          </wp:inline>
        </w:drawing>
      </w:r>
    </w:p>
    <w:p w:rsidR="00AD37AE" w:rsidRPr="004972B0" w:rsidRDefault="00AD37AE" w:rsidP="00156EB0">
      <w:pPr>
        <w:jc w:val="both"/>
        <w:rPr>
          <w:highlight w:val="yellow"/>
        </w:rPr>
      </w:pPr>
    </w:p>
    <w:p w:rsidR="00AD37AE" w:rsidRDefault="00AD37AE" w:rsidP="00640FB5">
      <w:pPr>
        <w:pStyle w:val="Caption"/>
        <w:keepNext/>
      </w:pPr>
      <w:bookmarkStart w:id="200" w:name="_Toc301943752"/>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17</w:t>
      </w:r>
      <w:r w:rsidR="00FA6EC1">
        <w:fldChar w:fldCharType="end"/>
      </w:r>
      <w:r w:rsidR="00640FB5">
        <w:t>:  GOES-14 SST i</w:t>
      </w:r>
      <w:r>
        <w:t>magery (Hourly SST composite with applied 98% clear sky</w:t>
      </w:r>
      <w:r w:rsidR="00640FB5">
        <w:t xml:space="preserve"> </w:t>
      </w:r>
      <w:r>
        <w:t>probability (left) and hourly composite clear sky probability).</w:t>
      </w:r>
      <w:bookmarkEnd w:id="200"/>
    </w:p>
    <w:p w:rsidR="00AD37AE" w:rsidRPr="009A0973" w:rsidRDefault="00AD37AE" w:rsidP="009A0973">
      <w:pPr>
        <w:pStyle w:val="StyleCaptionCentered"/>
      </w:pPr>
    </w:p>
    <w:p w:rsidR="00AD37AE" w:rsidRPr="009A0973" w:rsidRDefault="00AD37AE" w:rsidP="00DD5624">
      <w:pPr>
        <w:pStyle w:val="Heading3"/>
      </w:pPr>
      <w:bookmarkStart w:id="201" w:name="_Toc301943653"/>
      <w:r w:rsidRPr="009A0973">
        <w:t>SST Validation</w:t>
      </w:r>
      <w:bookmarkEnd w:id="201"/>
    </w:p>
    <w:p w:rsidR="00AD37AE" w:rsidRPr="004972B0" w:rsidRDefault="00AD37AE" w:rsidP="00C970FD">
      <w:pPr>
        <w:rPr>
          <w:b/>
          <w:highlight w:val="yellow"/>
        </w:rPr>
      </w:pPr>
    </w:p>
    <w:p w:rsidR="00AD37AE" w:rsidRPr="009A0973" w:rsidRDefault="00AD37AE" w:rsidP="00683016">
      <w:pPr>
        <w:autoSpaceDE w:val="0"/>
        <w:autoSpaceDN w:val="0"/>
        <w:adjustRightInd w:val="0"/>
        <w:jc w:val="both"/>
        <w:rPr>
          <w:szCs w:val="36"/>
          <w:highlight w:val="yellow"/>
        </w:rPr>
      </w:pPr>
      <w:r w:rsidRPr="009A0973">
        <w:t xml:space="preserve">GOES-14 SST </w:t>
      </w:r>
      <w:r>
        <w:t xml:space="preserve">retrievals were compared to those from </w:t>
      </w:r>
      <w:r w:rsidRPr="009A0973">
        <w:t xml:space="preserve">GOES-12. </w:t>
      </w:r>
      <w:r>
        <w:t xml:space="preserve"> </w:t>
      </w:r>
      <w:r w:rsidRPr="009A0973">
        <w:t xml:space="preserve">Figure </w:t>
      </w:r>
      <w:r>
        <w:t xml:space="preserve">5.18 </w:t>
      </w:r>
      <w:r w:rsidRPr="009A0973">
        <w:t>shows the GOES-12 SST against buoy SST validation for daytime and nighttime and Figure</w:t>
      </w:r>
      <w:r>
        <w:t xml:space="preserve"> 5.19</w:t>
      </w:r>
      <w:r w:rsidRPr="009A0973">
        <w:t xml:space="preserve"> shows the GOES-14 SST against buoys.  </w:t>
      </w:r>
      <w:r>
        <w:t>T</w:t>
      </w:r>
      <w:r w:rsidRPr="009A0973">
        <w:t>o maintain consistency between the GOES-12 and GOES-14 validation</w:t>
      </w:r>
      <w:r>
        <w:t>,</w:t>
      </w:r>
      <w:r w:rsidRPr="009A0973">
        <w:t xml:space="preserve"> the simple bias correction normally used to correct for the expected difference between the SST derived from the RTM simulated coefficients and the observations has not been applied.  The lack of a bias correction explains the large biases seen for both satellites.  The standard deviation (RMS) for GOES-14 is also worse than the RM</w:t>
      </w:r>
      <w:r>
        <w:t>E values</w:t>
      </w:r>
      <w:r w:rsidRPr="009A0973">
        <w:t xml:space="preserve"> for GOES-12 but this </w:t>
      </w:r>
      <w:r>
        <w:t xml:space="preserve">result </w:t>
      </w:r>
      <w:r w:rsidRPr="009A0973">
        <w:t xml:space="preserve">is almost certainly due to the large difference between the longitude of the GOES-14 radiance imagery (at 71°W) and the satellite sub point (at 105°W) which does not exist for the GOES-12 data.  </w:t>
      </w:r>
      <w:r>
        <w:t xml:space="preserve">Consequently, </w:t>
      </w:r>
      <w:r w:rsidRPr="009A0973">
        <w:t>the GOES-14 data used in this test w</w:t>
      </w:r>
      <w:r>
        <w:t>ere</w:t>
      </w:r>
      <w:r w:rsidRPr="009A0973">
        <w:t xml:space="preserve"> obtained at much higher satellite zenith angles than for GOES-12 which has the effect of increasing the uncertainty in the retrieved SST.</w:t>
      </w:r>
      <w:r>
        <w:t xml:space="preserve">  S</w:t>
      </w:r>
      <w:r w:rsidRPr="009A0973">
        <w:t xml:space="preserve">uch a large difference </w:t>
      </w:r>
      <w:r>
        <w:t xml:space="preserve">is not expected </w:t>
      </w:r>
      <w:r w:rsidRPr="009A0973">
        <w:t>in normal operations.</w:t>
      </w:r>
    </w:p>
    <w:p w:rsidR="00AD37AE" w:rsidRPr="004972B0" w:rsidRDefault="00AD37AE" w:rsidP="00881825">
      <w:pPr>
        <w:autoSpaceDE w:val="0"/>
        <w:autoSpaceDN w:val="0"/>
        <w:adjustRightInd w:val="0"/>
        <w:jc w:val="center"/>
        <w:rPr>
          <w:iCs/>
          <w:color w:val="000000"/>
          <w:szCs w:val="36"/>
          <w:highlight w:val="yellow"/>
        </w:rPr>
      </w:pPr>
    </w:p>
    <w:p w:rsidR="00AD37AE" w:rsidRDefault="002C7685" w:rsidP="00683016">
      <w:pPr>
        <w:autoSpaceDE w:val="0"/>
        <w:autoSpaceDN w:val="0"/>
        <w:adjustRightInd w:val="0"/>
        <w:jc w:val="center"/>
        <w:rPr>
          <w:szCs w:val="24"/>
        </w:rPr>
      </w:pPr>
      <w:r>
        <w:rPr>
          <w:noProof/>
          <w:szCs w:val="24"/>
        </w:rPr>
        <w:lastRenderedPageBreak/>
        <w:drawing>
          <wp:inline distT="0" distB="0" distL="0" distR="0">
            <wp:extent cx="2668270" cy="2668270"/>
            <wp:effectExtent l="19050" t="0" r="0" b="0"/>
            <wp:docPr id="75" name="Picture 75" descr="GOES12_day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OES12_day_new.jpg"/>
                    <pic:cNvPicPr>
                      <a:picLocks noChangeAspect="1" noChangeArrowheads="1"/>
                    </pic:cNvPicPr>
                  </pic:nvPicPr>
                  <pic:blipFill>
                    <a:blip r:embed="rId110"/>
                    <a:srcRect/>
                    <a:stretch>
                      <a:fillRect/>
                    </a:stretch>
                  </pic:blipFill>
                  <pic:spPr bwMode="auto">
                    <a:xfrm>
                      <a:off x="0" y="0"/>
                      <a:ext cx="2668270" cy="2668270"/>
                    </a:xfrm>
                    <a:prstGeom prst="rect">
                      <a:avLst/>
                    </a:prstGeom>
                    <a:noFill/>
                    <a:ln w="9525">
                      <a:noFill/>
                      <a:miter lim="800000"/>
                      <a:headEnd/>
                      <a:tailEnd/>
                    </a:ln>
                  </pic:spPr>
                </pic:pic>
              </a:graphicData>
            </a:graphic>
          </wp:inline>
        </w:drawing>
      </w:r>
      <w:r>
        <w:rPr>
          <w:noProof/>
          <w:szCs w:val="24"/>
        </w:rPr>
        <w:drawing>
          <wp:inline distT="0" distB="0" distL="0" distR="0">
            <wp:extent cx="2668270" cy="2668270"/>
            <wp:effectExtent l="19050" t="0" r="0" b="0"/>
            <wp:docPr id="76" name="Picture 76" descr="GOES12_day_hi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OES12_day_his_new.jpg"/>
                    <pic:cNvPicPr>
                      <a:picLocks noChangeAspect="1" noChangeArrowheads="1"/>
                    </pic:cNvPicPr>
                  </pic:nvPicPr>
                  <pic:blipFill>
                    <a:blip r:embed="rId111"/>
                    <a:srcRect/>
                    <a:stretch>
                      <a:fillRect/>
                    </a:stretch>
                  </pic:blipFill>
                  <pic:spPr bwMode="auto">
                    <a:xfrm>
                      <a:off x="0" y="0"/>
                      <a:ext cx="2668270" cy="2668270"/>
                    </a:xfrm>
                    <a:prstGeom prst="rect">
                      <a:avLst/>
                    </a:prstGeom>
                    <a:noFill/>
                    <a:ln w="9525">
                      <a:noFill/>
                      <a:miter lim="800000"/>
                      <a:headEnd/>
                      <a:tailEnd/>
                    </a:ln>
                  </pic:spPr>
                </pic:pic>
              </a:graphicData>
            </a:graphic>
          </wp:inline>
        </w:drawing>
      </w:r>
    </w:p>
    <w:p w:rsidR="00AD37AE" w:rsidRDefault="002C7685" w:rsidP="00683016">
      <w:pPr>
        <w:autoSpaceDE w:val="0"/>
        <w:autoSpaceDN w:val="0"/>
        <w:adjustRightInd w:val="0"/>
        <w:jc w:val="center"/>
        <w:rPr>
          <w:szCs w:val="24"/>
        </w:rPr>
      </w:pPr>
      <w:r>
        <w:rPr>
          <w:noProof/>
          <w:szCs w:val="24"/>
        </w:rPr>
        <w:drawing>
          <wp:inline distT="0" distB="0" distL="0" distR="0">
            <wp:extent cx="2668270" cy="2668270"/>
            <wp:effectExtent l="19050" t="0" r="0" b="0"/>
            <wp:docPr id="77" name="Picture 77" descr="GOES12_night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OES12_night_new.jpg"/>
                    <pic:cNvPicPr>
                      <a:picLocks noChangeAspect="1" noChangeArrowheads="1"/>
                    </pic:cNvPicPr>
                  </pic:nvPicPr>
                  <pic:blipFill>
                    <a:blip r:embed="rId112"/>
                    <a:srcRect/>
                    <a:stretch>
                      <a:fillRect/>
                    </a:stretch>
                  </pic:blipFill>
                  <pic:spPr bwMode="auto">
                    <a:xfrm>
                      <a:off x="0" y="0"/>
                      <a:ext cx="2668270" cy="2668270"/>
                    </a:xfrm>
                    <a:prstGeom prst="rect">
                      <a:avLst/>
                    </a:prstGeom>
                    <a:noFill/>
                    <a:ln w="9525">
                      <a:noFill/>
                      <a:miter lim="800000"/>
                      <a:headEnd/>
                      <a:tailEnd/>
                    </a:ln>
                  </pic:spPr>
                </pic:pic>
              </a:graphicData>
            </a:graphic>
          </wp:inline>
        </w:drawing>
      </w:r>
      <w:r>
        <w:rPr>
          <w:noProof/>
          <w:szCs w:val="24"/>
        </w:rPr>
        <w:drawing>
          <wp:inline distT="0" distB="0" distL="0" distR="0">
            <wp:extent cx="2668270" cy="2668270"/>
            <wp:effectExtent l="19050" t="0" r="0" b="0"/>
            <wp:docPr id="78" name="Picture 78" descr="GOES12_night_hi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OES12_night_his_new.jpg"/>
                    <pic:cNvPicPr>
                      <a:picLocks noChangeAspect="1" noChangeArrowheads="1"/>
                    </pic:cNvPicPr>
                  </pic:nvPicPr>
                  <pic:blipFill>
                    <a:blip r:embed="rId113"/>
                    <a:srcRect/>
                    <a:stretch>
                      <a:fillRect/>
                    </a:stretch>
                  </pic:blipFill>
                  <pic:spPr bwMode="auto">
                    <a:xfrm>
                      <a:off x="0" y="0"/>
                      <a:ext cx="2668270" cy="2668270"/>
                    </a:xfrm>
                    <a:prstGeom prst="rect">
                      <a:avLst/>
                    </a:prstGeom>
                    <a:noFill/>
                    <a:ln w="9525">
                      <a:noFill/>
                      <a:miter lim="800000"/>
                      <a:headEnd/>
                      <a:tailEnd/>
                    </a:ln>
                  </pic:spPr>
                </pic:pic>
              </a:graphicData>
            </a:graphic>
          </wp:inline>
        </w:drawing>
      </w:r>
    </w:p>
    <w:p w:rsidR="00AD37AE" w:rsidRPr="00314FBE" w:rsidRDefault="00AD37AE" w:rsidP="009F24A8">
      <w:pPr>
        <w:pStyle w:val="StyleCaptionCentered"/>
        <w:jc w:val="left"/>
        <w:rPr>
          <w:noProof/>
        </w:rPr>
      </w:pPr>
    </w:p>
    <w:p w:rsidR="00AD37AE" w:rsidRPr="00692B47" w:rsidRDefault="00AD37AE" w:rsidP="00692B47">
      <w:pPr>
        <w:pStyle w:val="Caption"/>
        <w:keepNext/>
        <w:rPr>
          <w:highlight w:val="yellow"/>
        </w:rPr>
      </w:pPr>
      <w:bookmarkStart w:id="202" w:name="_Toc301943753"/>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18</w:t>
      </w:r>
      <w:r w:rsidR="00FA6EC1">
        <w:fldChar w:fldCharType="end"/>
      </w:r>
      <w:r>
        <w:t xml:space="preserve">:  </w:t>
      </w:r>
      <w:r w:rsidRPr="00692B47">
        <w:rPr>
          <w:noProof/>
        </w:rPr>
        <w:t xml:space="preserve">GOES-12 SST daytime </w:t>
      </w:r>
      <w:r>
        <w:rPr>
          <w:noProof/>
        </w:rPr>
        <w:t xml:space="preserve">and nighttime </w:t>
      </w:r>
      <w:r w:rsidRPr="00692B47">
        <w:rPr>
          <w:noProof/>
        </w:rPr>
        <w:t xml:space="preserve">retrievals vs. </w:t>
      </w:r>
      <w:r>
        <w:rPr>
          <w:noProof/>
        </w:rPr>
        <w:t>b</w:t>
      </w:r>
      <w:r w:rsidRPr="00692B47">
        <w:rPr>
          <w:noProof/>
        </w:rPr>
        <w:t>uoy</w:t>
      </w:r>
      <w:r>
        <w:rPr>
          <w:noProof/>
        </w:rPr>
        <w:t>s.</w:t>
      </w:r>
      <w:bookmarkEnd w:id="202"/>
    </w:p>
    <w:p w:rsidR="00AD37AE" w:rsidRPr="004972B0" w:rsidRDefault="00AD37AE" w:rsidP="00881825">
      <w:pPr>
        <w:jc w:val="center"/>
        <w:rPr>
          <w:b/>
          <w:noProof/>
          <w:highlight w:val="yellow"/>
        </w:rPr>
      </w:pPr>
    </w:p>
    <w:p w:rsidR="00AD37AE" w:rsidRDefault="002C7685" w:rsidP="00683016">
      <w:pPr>
        <w:autoSpaceDE w:val="0"/>
        <w:autoSpaceDN w:val="0"/>
        <w:adjustRightInd w:val="0"/>
        <w:jc w:val="center"/>
        <w:rPr>
          <w:noProof/>
          <w:lang w:eastAsia="zh-CN"/>
        </w:rPr>
      </w:pPr>
      <w:r>
        <w:rPr>
          <w:noProof/>
          <w:szCs w:val="24"/>
        </w:rPr>
        <w:lastRenderedPageBreak/>
        <w:drawing>
          <wp:inline distT="0" distB="0" distL="0" distR="0">
            <wp:extent cx="2668270" cy="2668270"/>
            <wp:effectExtent l="19050" t="0" r="0" b="0"/>
            <wp:docPr id="79" name="Picture 79" descr="GOES14_day_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OES14_day_g14.jpg"/>
                    <pic:cNvPicPr>
                      <a:picLocks noChangeAspect="1" noChangeArrowheads="1"/>
                    </pic:cNvPicPr>
                  </pic:nvPicPr>
                  <pic:blipFill>
                    <a:blip r:embed="rId114"/>
                    <a:srcRect/>
                    <a:stretch>
                      <a:fillRect/>
                    </a:stretch>
                  </pic:blipFill>
                  <pic:spPr bwMode="auto">
                    <a:xfrm>
                      <a:off x="0" y="0"/>
                      <a:ext cx="2668270" cy="2668270"/>
                    </a:xfrm>
                    <a:prstGeom prst="rect">
                      <a:avLst/>
                    </a:prstGeom>
                    <a:noFill/>
                    <a:ln w="9525">
                      <a:noFill/>
                      <a:miter lim="800000"/>
                      <a:headEnd/>
                      <a:tailEnd/>
                    </a:ln>
                  </pic:spPr>
                </pic:pic>
              </a:graphicData>
            </a:graphic>
          </wp:inline>
        </w:drawing>
      </w:r>
      <w:r w:rsidR="00AD37AE" w:rsidRPr="00D40F49">
        <w:rPr>
          <w:noProof/>
          <w:lang w:eastAsia="zh-CN"/>
        </w:rPr>
        <w:t xml:space="preserve"> </w:t>
      </w:r>
      <w:r>
        <w:rPr>
          <w:noProof/>
          <w:szCs w:val="24"/>
        </w:rPr>
        <w:drawing>
          <wp:inline distT="0" distB="0" distL="0" distR="0">
            <wp:extent cx="2668270" cy="2668270"/>
            <wp:effectExtent l="19050" t="0" r="0" b="0"/>
            <wp:docPr id="80" name="Picture 80" descr="GOES14_day_his_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OES14_day_his_g14.jpg"/>
                    <pic:cNvPicPr>
                      <a:picLocks noChangeAspect="1" noChangeArrowheads="1"/>
                    </pic:cNvPicPr>
                  </pic:nvPicPr>
                  <pic:blipFill>
                    <a:blip r:embed="rId115"/>
                    <a:srcRect/>
                    <a:stretch>
                      <a:fillRect/>
                    </a:stretch>
                  </pic:blipFill>
                  <pic:spPr bwMode="auto">
                    <a:xfrm>
                      <a:off x="0" y="0"/>
                      <a:ext cx="2668270" cy="2668270"/>
                    </a:xfrm>
                    <a:prstGeom prst="rect">
                      <a:avLst/>
                    </a:prstGeom>
                    <a:noFill/>
                    <a:ln w="9525">
                      <a:noFill/>
                      <a:miter lim="800000"/>
                      <a:headEnd/>
                      <a:tailEnd/>
                    </a:ln>
                  </pic:spPr>
                </pic:pic>
              </a:graphicData>
            </a:graphic>
          </wp:inline>
        </w:drawing>
      </w:r>
      <w:r w:rsidR="00AD37AE" w:rsidRPr="00D40F49">
        <w:rPr>
          <w:noProof/>
          <w:lang w:eastAsia="zh-CN"/>
        </w:rPr>
        <w:t xml:space="preserve"> </w:t>
      </w:r>
      <w:r>
        <w:rPr>
          <w:noProof/>
        </w:rPr>
        <w:drawing>
          <wp:inline distT="0" distB="0" distL="0" distR="0">
            <wp:extent cx="2668270" cy="2668270"/>
            <wp:effectExtent l="19050" t="0" r="0" b="0"/>
            <wp:docPr id="81" name="Picture 81" descr="GOES14_night_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OES14_night_g14.jpg"/>
                    <pic:cNvPicPr>
                      <a:picLocks noChangeAspect="1" noChangeArrowheads="1"/>
                    </pic:cNvPicPr>
                  </pic:nvPicPr>
                  <pic:blipFill>
                    <a:blip r:embed="rId116"/>
                    <a:srcRect/>
                    <a:stretch>
                      <a:fillRect/>
                    </a:stretch>
                  </pic:blipFill>
                  <pic:spPr bwMode="auto">
                    <a:xfrm>
                      <a:off x="0" y="0"/>
                      <a:ext cx="2668270" cy="2668270"/>
                    </a:xfrm>
                    <a:prstGeom prst="rect">
                      <a:avLst/>
                    </a:prstGeom>
                    <a:noFill/>
                    <a:ln w="9525">
                      <a:noFill/>
                      <a:miter lim="800000"/>
                      <a:headEnd/>
                      <a:tailEnd/>
                    </a:ln>
                  </pic:spPr>
                </pic:pic>
              </a:graphicData>
            </a:graphic>
          </wp:inline>
        </w:drawing>
      </w:r>
      <w:r w:rsidR="00AD37AE" w:rsidRPr="00D40F49">
        <w:rPr>
          <w:noProof/>
          <w:lang w:eastAsia="zh-CN"/>
        </w:rPr>
        <w:t xml:space="preserve"> </w:t>
      </w:r>
      <w:r>
        <w:rPr>
          <w:noProof/>
        </w:rPr>
        <w:drawing>
          <wp:inline distT="0" distB="0" distL="0" distR="0">
            <wp:extent cx="2668270" cy="2668270"/>
            <wp:effectExtent l="19050" t="0" r="0" b="0"/>
            <wp:docPr id="82" name="Picture 82" descr="GOES14_night_his_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OES14_night_his_g14.jpg"/>
                    <pic:cNvPicPr>
                      <a:picLocks noChangeAspect="1" noChangeArrowheads="1"/>
                    </pic:cNvPicPr>
                  </pic:nvPicPr>
                  <pic:blipFill>
                    <a:blip r:embed="rId117"/>
                    <a:srcRect/>
                    <a:stretch>
                      <a:fillRect/>
                    </a:stretch>
                  </pic:blipFill>
                  <pic:spPr bwMode="auto">
                    <a:xfrm>
                      <a:off x="0" y="0"/>
                      <a:ext cx="2668270" cy="2668270"/>
                    </a:xfrm>
                    <a:prstGeom prst="rect">
                      <a:avLst/>
                    </a:prstGeom>
                    <a:noFill/>
                    <a:ln w="9525">
                      <a:noFill/>
                      <a:miter lim="800000"/>
                      <a:headEnd/>
                      <a:tailEnd/>
                    </a:ln>
                  </pic:spPr>
                </pic:pic>
              </a:graphicData>
            </a:graphic>
          </wp:inline>
        </w:drawing>
      </w:r>
    </w:p>
    <w:p w:rsidR="00AD37AE" w:rsidRPr="00314FBE" w:rsidRDefault="00AD37AE" w:rsidP="004972B0">
      <w:pPr>
        <w:jc w:val="center"/>
        <w:rPr>
          <w:noProof/>
        </w:rPr>
      </w:pPr>
    </w:p>
    <w:p w:rsidR="00AD37AE" w:rsidRPr="00314FBE" w:rsidRDefault="00AD37AE" w:rsidP="00692B47">
      <w:pPr>
        <w:pStyle w:val="Caption"/>
        <w:keepNext/>
        <w:rPr>
          <w:noProof/>
        </w:rPr>
      </w:pPr>
      <w:bookmarkStart w:id="203" w:name="_Toc301943754"/>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19</w:t>
      </w:r>
      <w:r w:rsidR="00FA6EC1">
        <w:fldChar w:fldCharType="end"/>
      </w:r>
      <w:r>
        <w:t xml:space="preserve">:  </w:t>
      </w:r>
      <w:r w:rsidRPr="00314FBE">
        <w:rPr>
          <w:color w:val="000000"/>
        </w:rPr>
        <w:t xml:space="preserve">GOES-14 SST daytime </w:t>
      </w:r>
      <w:r>
        <w:rPr>
          <w:color w:val="000000"/>
        </w:rPr>
        <w:t xml:space="preserve">and nighttime </w:t>
      </w:r>
      <w:r w:rsidRPr="00314FBE">
        <w:rPr>
          <w:color w:val="000000"/>
        </w:rPr>
        <w:t>retrievals</w:t>
      </w:r>
      <w:r>
        <w:rPr>
          <w:color w:val="000000"/>
        </w:rPr>
        <w:t xml:space="preserve"> vs. buoys</w:t>
      </w:r>
      <w:r w:rsidRPr="00314FBE">
        <w:rPr>
          <w:color w:val="000000"/>
        </w:rPr>
        <w:t>.</w:t>
      </w:r>
      <w:bookmarkEnd w:id="203"/>
    </w:p>
    <w:p w:rsidR="00AD37AE" w:rsidRPr="004972B0" w:rsidRDefault="00AD37AE" w:rsidP="00D07748">
      <w:pPr>
        <w:jc w:val="center"/>
        <w:rPr>
          <w:noProof/>
          <w:highlight w:val="yellow"/>
        </w:rPr>
      </w:pPr>
    </w:p>
    <w:p w:rsidR="00AD37AE" w:rsidRPr="006F3CCE" w:rsidRDefault="00AD37AE" w:rsidP="00C970FD">
      <w:pPr>
        <w:pStyle w:val="Heading2"/>
        <w:rPr>
          <w:highlight w:val="yellow"/>
        </w:rPr>
      </w:pPr>
      <w:bookmarkStart w:id="204" w:name="_Toc506101838"/>
      <w:bookmarkStart w:id="205" w:name="_Toc49823508"/>
      <w:bookmarkStart w:id="206" w:name="_Toc301943654"/>
      <w:r w:rsidRPr="006F3CCE">
        <w:rPr>
          <w:highlight w:val="yellow"/>
        </w:rPr>
        <w:t>Fire Detection</w:t>
      </w:r>
      <w:bookmarkEnd w:id="204"/>
      <w:bookmarkEnd w:id="205"/>
      <w:bookmarkEnd w:id="206"/>
    </w:p>
    <w:p w:rsidR="00AD37AE" w:rsidRPr="00FD009E" w:rsidRDefault="00AD37AE" w:rsidP="00C970FD"/>
    <w:p w:rsidR="00AD37AE" w:rsidRPr="00FD009E" w:rsidRDefault="00AD37AE" w:rsidP="00C970FD">
      <w:pPr>
        <w:jc w:val="both"/>
      </w:pPr>
      <w:r w:rsidRPr="00FD009E">
        <w:t xml:space="preserve">Basic fire detection relies primarily on shortwave window (3.9 µm, band-2) data from the GOES Imager.  This band, along with the </w:t>
      </w:r>
      <w:r>
        <w:t>IR</w:t>
      </w:r>
      <w:r w:rsidRPr="00FD009E">
        <w:t xml:space="preserve"> </w:t>
      </w:r>
      <w:r>
        <w:t>w</w:t>
      </w:r>
      <w:r w:rsidRPr="00FD009E">
        <w:t>indow (11 µm, band-4), provides the basis for locating the fire and other information aids in estimating the sub-pixel fire size and temperature.  The number of fires that can be successfully detected and characterized is related to the saturation temperature, or upper limit of the observed brightness temperatures, in the 3.9 µm band.  A higher saturation temperature is preferable as it affords a greater opportunity to identify and estimate sub-pixel fire size and temperature</w:t>
      </w:r>
      <w:r>
        <w:t xml:space="preserve">.  That said, the maximum saturation temperature should still be low enough to be transmitted via the GVAR data stream.  </w:t>
      </w:r>
      <w:r w:rsidRPr="00FD009E">
        <w:t>Low saturation temperatures can result in the inability to distinguish fires from a hot background in places where the observed brightness temperature meets or exceeds the saturation temperature.</w:t>
      </w:r>
    </w:p>
    <w:p w:rsidR="00AD37AE" w:rsidRPr="00FD009E" w:rsidRDefault="00AD37AE" w:rsidP="00C970FD">
      <w:pPr>
        <w:jc w:val="both"/>
      </w:pPr>
    </w:p>
    <w:p w:rsidR="00CA16FD" w:rsidRDefault="00CA16FD" w:rsidP="00AE1E09">
      <w:pPr>
        <w:jc w:val="both"/>
      </w:pPr>
      <w:r w:rsidRPr="00CA16FD">
        <w:lastRenderedPageBreak/>
        <w:t xml:space="preserve">The </w:t>
      </w:r>
      <w:r>
        <w:t xml:space="preserve">SAB </w:t>
      </w:r>
      <w:r w:rsidRPr="00CA16FD">
        <w:t xml:space="preserve">Fire desk completed most of their comparisons using the </w:t>
      </w:r>
      <w:r>
        <w:t>band 2 IR imagery</w:t>
      </w:r>
      <w:r w:rsidRPr="00CA16FD">
        <w:t xml:space="preserve">. Comparisons done when solar reflectivity was near its minimal during sunset resulted in very small, if any, differences in fire or landmass temperature. </w:t>
      </w:r>
      <w:r>
        <w:t>Afternoon c</w:t>
      </w:r>
      <w:r w:rsidRPr="00CA16FD">
        <w:t>omparisons showed a</w:t>
      </w:r>
      <w:r>
        <w:t>n apparent</w:t>
      </w:r>
      <w:r w:rsidRPr="00CA16FD">
        <w:t xml:space="preserve"> cool bias of 1-3</w:t>
      </w:r>
      <w:r>
        <w:t>K</w:t>
      </w:r>
      <w:r w:rsidRPr="00CA16FD">
        <w:t xml:space="preserve"> in non-hotspot areas (where a fire was located). For hotspot (fire) detection, GOES-13 was consistently hotter than GOES-15 by as much as 7</w:t>
      </w:r>
      <w:r>
        <w:t>K</w:t>
      </w:r>
      <w:r w:rsidRPr="00CA16FD">
        <w:t xml:space="preserve">. This seems counter intuitive since all of the hotspots in the comparison were closer to the GOES-15 subpoint (all locations were west of 91W) and solar reflection during daylight hours makes fires very sensitive to viewing angles, making direct comparison between different satellites tricky. More extensive </w:t>
      </w:r>
      <w:r>
        <w:t xml:space="preserve">band </w:t>
      </w:r>
      <w:r w:rsidRPr="00CA16FD">
        <w:t>2 IR comparisons would need to be done due to the highly sensitive nature of the 4 micro</w:t>
      </w:r>
      <w:r>
        <w:t xml:space="preserve">meter </w:t>
      </w:r>
      <w:r w:rsidRPr="00CA16FD">
        <w:t xml:space="preserve">sensor to solar reflectivity and the rapidly changing radiative power of fires. Visible imagery comparisons for smoke analysis and blowing sand/dust plumes revealed no </w:t>
      </w:r>
      <w:r>
        <w:t xml:space="preserve">appreciative </w:t>
      </w:r>
      <w:r w:rsidRPr="00CA16FD">
        <w:t>differences between GOES-15 and GOES-13 imagery.</w:t>
      </w:r>
    </w:p>
    <w:p w:rsidR="00CA16FD" w:rsidRDefault="00CA16FD" w:rsidP="00AE1E09">
      <w:pPr>
        <w:jc w:val="both"/>
      </w:pPr>
    </w:p>
    <w:p w:rsidR="00AD37AE" w:rsidRPr="00CA16FD" w:rsidRDefault="00AD37AE" w:rsidP="00AE1E09">
      <w:pPr>
        <w:jc w:val="both"/>
        <w:rPr>
          <w:highlight w:val="yellow"/>
        </w:rPr>
      </w:pPr>
      <w:r w:rsidRPr="00CA16FD">
        <w:rPr>
          <w:highlight w:val="yellow"/>
        </w:rPr>
        <w:t>A comparison of GOES-11 (GOES West), GOES-14, and GOES-12 (GOES East) 3.9 µm shortwave IR images in Figure 5.20 indicated that there were a number of fires burning across parts of southern British Columbia, Canada on 1 December 2009, as confirmed by the NOAA Hazard Mapping System.  The 3 sets of images are displayed in the native projection of their respective satellites.  The fire “hotspots” showed up as warmer (darker black enhancement) pixels.</w:t>
      </w:r>
    </w:p>
    <w:p w:rsidR="00AD37AE" w:rsidRPr="00CA16FD" w:rsidRDefault="00AD37AE" w:rsidP="00AE1E09">
      <w:pPr>
        <w:jc w:val="both"/>
        <w:rPr>
          <w:highlight w:val="yellow"/>
        </w:rPr>
      </w:pPr>
    </w:p>
    <w:p w:rsidR="00AD37AE" w:rsidRDefault="00AD37AE" w:rsidP="00AE1E09">
      <w:pPr>
        <w:jc w:val="both"/>
      </w:pPr>
      <w:r w:rsidRPr="00CA16FD">
        <w:rPr>
          <w:highlight w:val="yellow"/>
        </w:rPr>
        <w:t xml:space="preserve">The plot in Figure 5.21 shows that the warmest 3.9 µm IR brightness temperature on the GOES-14 imagery was 325.8 K at 2215 UTC, compared to 317.7 K on GOES-11 at 2015 UTC and 304.9 K on GOES-12 at 1945 UTC.  This difference in maximum fire pixel brightness temperature and time was due to such factors as different satellite viewing angles (compounded by the steep slopes of the mountainous terrain) and possible brief obscuration by clouds and/or smoke.  More information on this case can be found at </w:t>
      </w:r>
      <w:hyperlink r:id="rId118" w:history="1">
        <w:r w:rsidRPr="00CA16FD">
          <w:rPr>
            <w:rStyle w:val="Hyperlink"/>
            <w:highlight w:val="yellow"/>
          </w:rPr>
          <w:t>http://cimss.ssec.wisc.edu/goes/blog/archives/4053</w:t>
        </w:r>
      </w:hyperlink>
      <w:r w:rsidRPr="00CA16FD">
        <w:rPr>
          <w:highlight w:val="yellow"/>
        </w:rPr>
        <w:t>.</w:t>
      </w:r>
    </w:p>
    <w:p w:rsidR="00AD37AE" w:rsidRPr="00FD009E" w:rsidRDefault="00AD37AE" w:rsidP="00AE1E09">
      <w:pPr>
        <w:jc w:val="both"/>
      </w:pPr>
    </w:p>
    <w:p w:rsidR="00AD37AE" w:rsidRPr="00FD009E" w:rsidRDefault="002C7685" w:rsidP="00C970FD">
      <w:pPr>
        <w:jc w:val="center"/>
        <w:rPr>
          <w:color w:val="FF0000"/>
        </w:rPr>
      </w:pPr>
      <w:r>
        <w:rPr>
          <w:noProof/>
          <w:color w:val="FF0000"/>
        </w:rPr>
        <w:lastRenderedPageBreak/>
        <w:drawing>
          <wp:inline distT="0" distB="0" distL="0" distR="0">
            <wp:extent cx="5486400" cy="4171315"/>
            <wp:effectExtent l="19050" t="0" r="0" b="0"/>
            <wp:docPr id="83" name="Picture 66" descr="091201_g11_g14_g12_ir2_first_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91201_g11_g14_g12_ir2_first_frame"/>
                    <pic:cNvPicPr>
                      <a:picLocks noChangeAspect="1" noChangeArrowheads="1"/>
                    </pic:cNvPicPr>
                  </pic:nvPicPr>
                  <pic:blipFill>
                    <a:blip r:embed="rId119"/>
                    <a:srcRect/>
                    <a:stretch>
                      <a:fillRect/>
                    </a:stretch>
                  </pic:blipFill>
                  <pic:spPr bwMode="auto">
                    <a:xfrm>
                      <a:off x="0" y="0"/>
                      <a:ext cx="5486400" cy="4171315"/>
                    </a:xfrm>
                    <a:prstGeom prst="rect">
                      <a:avLst/>
                    </a:prstGeom>
                    <a:noFill/>
                    <a:ln w="9525">
                      <a:noFill/>
                      <a:miter lim="800000"/>
                      <a:headEnd/>
                      <a:tailEnd/>
                    </a:ln>
                  </pic:spPr>
                </pic:pic>
              </a:graphicData>
            </a:graphic>
          </wp:inline>
        </w:drawing>
      </w:r>
    </w:p>
    <w:p w:rsidR="00AD37AE" w:rsidRPr="00FD009E" w:rsidRDefault="00AD37AE" w:rsidP="00C970FD">
      <w:pPr>
        <w:jc w:val="both"/>
      </w:pPr>
    </w:p>
    <w:p w:rsidR="00AD37AE" w:rsidRPr="00FD009E" w:rsidRDefault="00AD37AE" w:rsidP="00692B47">
      <w:pPr>
        <w:pStyle w:val="Caption"/>
        <w:keepNext/>
        <w:rPr>
          <w:color w:val="FF0000"/>
        </w:rPr>
      </w:pPr>
      <w:bookmarkStart w:id="207" w:name="_Toc301943755"/>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20</w:t>
      </w:r>
      <w:r w:rsidR="00FA6EC1">
        <w:fldChar w:fldCharType="end"/>
      </w:r>
      <w:r>
        <w:t xml:space="preserve">:  </w:t>
      </w:r>
      <w:r w:rsidRPr="00FD009E">
        <w:t>GOES Imager 3.9 µm images from GOES-1</w:t>
      </w:r>
      <w:r>
        <w:t>1</w:t>
      </w:r>
      <w:r w:rsidRPr="00FD009E">
        <w:t xml:space="preserve"> (</w:t>
      </w:r>
      <w:r>
        <w:t>left</w:t>
      </w:r>
      <w:r w:rsidRPr="00FD009E">
        <w:t>)</w:t>
      </w:r>
      <w:r>
        <w:t>, GOES-14 (center)</w:t>
      </w:r>
      <w:r w:rsidRPr="00FD009E">
        <w:t xml:space="preserve"> and GOES-12 (</w:t>
      </w:r>
      <w:r>
        <w:t>right</w:t>
      </w:r>
      <w:r w:rsidRPr="00FD009E">
        <w:t>)</w:t>
      </w:r>
      <w:r>
        <w:t>.  Each satellite is shown in its native perspective.</w:t>
      </w:r>
      <w:bookmarkEnd w:id="207"/>
    </w:p>
    <w:p w:rsidR="00AD37AE" w:rsidRPr="00CA2431" w:rsidRDefault="00AD37AE" w:rsidP="00C970FD">
      <w:pPr>
        <w:jc w:val="center"/>
      </w:pPr>
    </w:p>
    <w:p w:rsidR="00AD37AE" w:rsidRDefault="002C7685" w:rsidP="00AE1E09">
      <w:pPr>
        <w:jc w:val="center"/>
      </w:pPr>
      <w:r>
        <w:rPr>
          <w:noProof/>
        </w:rPr>
        <w:lastRenderedPageBreak/>
        <w:drawing>
          <wp:inline distT="0" distB="0" distL="0" distR="0">
            <wp:extent cx="5849620" cy="4384040"/>
            <wp:effectExtent l="19050" t="0" r="0" b="0"/>
            <wp:docPr id="84" name="Picture 67" descr="091201_fire_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91201_fire_pixels"/>
                    <pic:cNvPicPr>
                      <a:picLocks noChangeAspect="1" noChangeArrowheads="1"/>
                    </pic:cNvPicPr>
                  </pic:nvPicPr>
                  <pic:blipFill>
                    <a:blip r:embed="rId120"/>
                    <a:srcRect/>
                    <a:stretch>
                      <a:fillRect/>
                    </a:stretch>
                  </pic:blipFill>
                  <pic:spPr bwMode="auto">
                    <a:xfrm>
                      <a:off x="0" y="0"/>
                      <a:ext cx="5849620" cy="4384040"/>
                    </a:xfrm>
                    <a:prstGeom prst="rect">
                      <a:avLst/>
                    </a:prstGeom>
                    <a:noFill/>
                    <a:ln w="9525">
                      <a:noFill/>
                      <a:miter lim="800000"/>
                      <a:headEnd/>
                      <a:tailEnd/>
                    </a:ln>
                  </pic:spPr>
                </pic:pic>
              </a:graphicData>
            </a:graphic>
          </wp:inline>
        </w:drawing>
      </w:r>
    </w:p>
    <w:p w:rsidR="00AD37AE" w:rsidRPr="00CA2431" w:rsidRDefault="00AD37AE" w:rsidP="00AE1E09">
      <w:pPr>
        <w:jc w:val="center"/>
      </w:pPr>
    </w:p>
    <w:p w:rsidR="00AD37AE" w:rsidRPr="00CA2431" w:rsidRDefault="00AD37AE" w:rsidP="00692B47">
      <w:pPr>
        <w:pStyle w:val="Caption"/>
        <w:keepNext/>
      </w:pPr>
      <w:bookmarkStart w:id="208" w:name="_Toc301943756"/>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21</w:t>
      </w:r>
      <w:r w:rsidR="00FA6EC1">
        <w:fldChar w:fldCharType="end"/>
      </w:r>
      <w:r>
        <w:t xml:space="preserve">:  </w:t>
      </w:r>
      <w:r w:rsidRPr="00CA2431">
        <w:t>GOES Imager 3.9 µm time series from GOES-1</w:t>
      </w:r>
      <w:r>
        <w:t>1, GOES-12</w:t>
      </w:r>
      <w:r w:rsidRPr="00CA2431">
        <w:t xml:space="preserve"> and GOES-1</w:t>
      </w:r>
      <w:r>
        <w:t>4</w:t>
      </w:r>
      <w:r w:rsidRPr="00CA2431">
        <w:t>.</w:t>
      </w:r>
      <w:bookmarkEnd w:id="208"/>
    </w:p>
    <w:p w:rsidR="00AD37AE" w:rsidRPr="00CA2431" w:rsidRDefault="00AD37AE" w:rsidP="00C970FD">
      <w:pPr>
        <w:jc w:val="both"/>
      </w:pPr>
    </w:p>
    <w:p w:rsidR="00AD37AE" w:rsidRPr="00CA2431" w:rsidRDefault="00AD37AE" w:rsidP="00C970FD">
      <w:pPr>
        <w:pStyle w:val="BodyText"/>
      </w:pPr>
      <w:r w:rsidRPr="00CA2431">
        <w:t>The GOES-1</w:t>
      </w:r>
      <w:r>
        <w:t>4</w:t>
      </w:r>
      <w:r w:rsidRPr="00CA2431">
        <w:t xml:space="preserve"> Imager 3.9 µm band has a saturation temperature of approximately </w:t>
      </w:r>
      <w:r w:rsidRPr="00ED71A3">
        <w:t>338.1 K</w:t>
      </w:r>
      <w:r>
        <w:t xml:space="preserve">.  </w:t>
      </w:r>
      <w:r w:rsidRPr="00CA2431">
        <w:t>For reference, the GOES-12 Imager 3.9 µm band has a saturation temperature of approximately 336 K, although this value has changed over time, peaking at approximately 342K.</w:t>
      </w:r>
    </w:p>
    <w:p w:rsidR="00AD37AE" w:rsidRDefault="00AD37AE" w:rsidP="00C970FD">
      <w:pPr>
        <w:jc w:val="both"/>
      </w:pPr>
    </w:p>
    <w:p w:rsidR="00AD37AE" w:rsidRDefault="00AD37AE" w:rsidP="00C970FD">
      <w:pPr>
        <w:jc w:val="both"/>
      </w:pPr>
      <w:r w:rsidRPr="00CA2431">
        <w:t>Preliminary indications are that GOES-1</w:t>
      </w:r>
      <w:r>
        <w:t>4</w:t>
      </w:r>
      <w:r w:rsidRPr="00CA2431">
        <w:t xml:space="preserve"> is performing comparably to GOES-1</w:t>
      </w:r>
      <w:r>
        <w:t>1 and GOES-12</w:t>
      </w:r>
      <w:r w:rsidRPr="00CA2431">
        <w:t>.</w:t>
      </w:r>
    </w:p>
    <w:p w:rsidR="00AD37AE" w:rsidRPr="00FD009E" w:rsidRDefault="00AD37AE" w:rsidP="00C970FD">
      <w:pPr>
        <w:jc w:val="center"/>
      </w:pPr>
    </w:p>
    <w:p w:rsidR="00AD37AE" w:rsidRPr="00FD009E" w:rsidRDefault="00AD37AE" w:rsidP="00C970FD">
      <w:pPr>
        <w:jc w:val="both"/>
      </w:pPr>
      <w:r w:rsidRPr="00FD009E">
        <w:t>The Biomass Burning team at CIMSS currently produces fire products for GOES-11/12 covering North and South America.  These data can be viewed at the Wildfire Automated Biomass Burning Algorithm</w:t>
      </w:r>
      <w:r>
        <w:t xml:space="preserve">, which can be found at </w:t>
      </w:r>
      <w:hyperlink r:id="rId121" w:history="1">
        <w:r w:rsidRPr="00FD009E">
          <w:rPr>
            <w:rStyle w:val="Hyperlink"/>
          </w:rPr>
          <w:t>http://cimss.ssec.wisc.edu/goes/burn/wfabba.html</w:t>
        </w:r>
      </w:hyperlink>
      <w:r w:rsidRPr="00FD009E">
        <w:t>.</w:t>
      </w:r>
    </w:p>
    <w:p w:rsidR="00AD37AE" w:rsidRPr="00FD009E" w:rsidRDefault="00AD37AE" w:rsidP="00C970FD"/>
    <w:p w:rsidR="00AD37AE" w:rsidRPr="006F3CCE" w:rsidRDefault="00AD37AE" w:rsidP="00C970FD">
      <w:pPr>
        <w:pStyle w:val="Heading2"/>
        <w:rPr>
          <w:highlight w:val="yellow"/>
        </w:rPr>
      </w:pPr>
      <w:bookmarkStart w:id="209" w:name="_Toc49823509"/>
      <w:bookmarkStart w:id="210" w:name="_Toc301943655"/>
      <w:r w:rsidRPr="006F3CCE">
        <w:rPr>
          <w:highlight w:val="yellow"/>
        </w:rPr>
        <w:t>Volcanic Ash Detection</w:t>
      </w:r>
      <w:bookmarkEnd w:id="209"/>
      <w:bookmarkEnd w:id="210"/>
    </w:p>
    <w:p w:rsidR="00AD37AE" w:rsidRPr="00FD009E" w:rsidRDefault="00AD37AE" w:rsidP="00C970FD"/>
    <w:p w:rsidR="00AD37AE" w:rsidRDefault="006C3E21" w:rsidP="00C970FD">
      <w:r>
        <w:t>The SAB</w:t>
      </w:r>
      <w:r w:rsidRPr="006C3E21">
        <w:t xml:space="preserve"> Volcano desk</w:t>
      </w:r>
      <w:r>
        <w:t xml:space="preserve"> noted only </w:t>
      </w:r>
      <w:r w:rsidRPr="006C3E21">
        <w:t>one time during the GOES-15 post launch test that volcanic ash was able to be seen by both GOES-13 and GOES-15. Ash detection is very event driven and there was little volcanic activity in the SAB Volcano team’s areas of interest in the August-September period</w:t>
      </w:r>
      <w:r>
        <w:t xml:space="preserve"> on 2010</w:t>
      </w:r>
      <w:r w:rsidRPr="006C3E21">
        <w:t xml:space="preserve">. The ash signature was seen in visible imagery and showed up identically in the GOES-15 imagery compared to the GOES-13 imagery. A few cases where volcanic hotspots could be seen in multi-spectral imagery were noted with any differences being negligible. The multi-spectral imagery used for volcanic ash/hotspot detection is sensitive to the </w:t>
      </w:r>
      <w:r w:rsidRPr="006C3E21">
        <w:lastRenderedPageBreak/>
        <w:t>solar angle and thus the minor differences seen were attributed to the different positions of the satellites being compared. Thus, there were no differences with GOES-15 imagery that would result in degradation in performance for volcanic ash analysis.</w:t>
      </w:r>
    </w:p>
    <w:p w:rsidR="006C3E21" w:rsidRDefault="006C3E21" w:rsidP="00C970FD"/>
    <w:p w:rsidR="00AD37AE" w:rsidRPr="00FD009E" w:rsidRDefault="00AD37AE" w:rsidP="00C970FD"/>
    <w:p w:rsidR="00AD37AE" w:rsidRPr="006F3CCE" w:rsidRDefault="00AD37AE" w:rsidP="00C970FD">
      <w:pPr>
        <w:pStyle w:val="Heading2"/>
        <w:rPr>
          <w:highlight w:val="yellow"/>
        </w:rPr>
      </w:pPr>
      <w:bookmarkStart w:id="211" w:name="_Toc301943656"/>
      <w:r w:rsidRPr="006F3CCE">
        <w:rPr>
          <w:highlight w:val="yellow"/>
        </w:rPr>
        <w:t>Total Column Ozone</w:t>
      </w:r>
      <w:bookmarkEnd w:id="211"/>
    </w:p>
    <w:p w:rsidR="00AD37AE" w:rsidRPr="00FD009E" w:rsidRDefault="00AD37AE" w:rsidP="00C970FD"/>
    <w:p w:rsidR="00AD37AE" w:rsidRDefault="00AD37AE" w:rsidP="00C970FD">
      <w:r w:rsidRPr="006C3E21">
        <w:rPr>
          <w:highlight w:val="yellow"/>
        </w:rPr>
        <w:t>Total Column Ozone (TCO) is an experimental product from the GOES Sounder.  The GOES-1</w:t>
      </w:r>
      <w:r w:rsidR="006C3E21" w:rsidRPr="006C3E21">
        <w:rPr>
          <w:highlight w:val="yellow"/>
        </w:rPr>
        <w:t>5</w:t>
      </w:r>
      <w:r w:rsidRPr="006C3E21">
        <w:rPr>
          <w:highlight w:val="yellow"/>
        </w:rPr>
        <w:t xml:space="preserve"> Sounder TCO is expected to be of similar, or higher, quality as derived from earlier GOES Sounders.  Note the similar overall patterns between GOES-1</w:t>
      </w:r>
      <w:r w:rsidR="006C3E21" w:rsidRPr="006C3E21">
        <w:rPr>
          <w:highlight w:val="yellow"/>
        </w:rPr>
        <w:t>3</w:t>
      </w:r>
      <w:r w:rsidRPr="006C3E21">
        <w:rPr>
          <w:highlight w:val="yellow"/>
        </w:rPr>
        <w:t xml:space="preserve"> and GOES-1</w:t>
      </w:r>
      <w:r w:rsidR="006C3E21" w:rsidRPr="006C3E21">
        <w:rPr>
          <w:highlight w:val="yellow"/>
        </w:rPr>
        <w:t>5</w:t>
      </w:r>
      <w:r w:rsidRPr="006C3E21">
        <w:rPr>
          <w:highlight w:val="yellow"/>
        </w:rPr>
        <w:t xml:space="preserve"> shown in Figure 5.2</w:t>
      </w:r>
      <w:r w:rsidR="00CA16FD">
        <w:rPr>
          <w:highlight w:val="yellow"/>
        </w:rPr>
        <w:t xml:space="preserve">2 </w:t>
      </w:r>
      <w:r w:rsidRPr="006C3E21">
        <w:rPr>
          <w:highlight w:val="yellow"/>
        </w:rPr>
        <w:t>and 5.2</w:t>
      </w:r>
      <w:r w:rsidR="00CA16FD">
        <w:rPr>
          <w:highlight w:val="yellow"/>
        </w:rPr>
        <w:t>3</w:t>
      </w:r>
      <w:r w:rsidRPr="006C3E21">
        <w:rPr>
          <w:highlight w:val="yellow"/>
        </w:rPr>
        <w:t>.</w:t>
      </w:r>
      <w:r>
        <w:t xml:space="preserve">  </w:t>
      </w:r>
    </w:p>
    <w:p w:rsidR="00AD37AE" w:rsidRPr="00FD009E" w:rsidRDefault="00AD37AE" w:rsidP="00C970FD"/>
    <w:p w:rsidR="00AD37AE" w:rsidRDefault="002C7685" w:rsidP="00FB06E4">
      <w:pPr>
        <w:jc w:val="center"/>
      </w:pPr>
      <w:r>
        <w:rPr>
          <w:noProof/>
        </w:rPr>
        <w:drawing>
          <wp:inline distT="0" distB="0" distL="0" distR="0">
            <wp:extent cx="4133850" cy="3068955"/>
            <wp:effectExtent l="19050" t="0" r="0" b="0"/>
            <wp:docPr id="86" name="Picture 70" descr="GOES12_OZ_2346Z_03DEC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OES12_OZ_2346Z_03DEC2009"/>
                    <pic:cNvPicPr>
                      <a:picLocks noChangeAspect="1" noChangeArrowheads="1"/>
                    </pic:cNvPicPr>
                  </pic:nvPicPr>
                  <pic:blipFill>
                    <a:blip r:embed="rId122"/>
                    <a:srcRect/>
                    <a:stretch>
                      <a:fillRect/>
                    </a:stretch>
                  </pic:blipFill>
                  <pic:spPr bwMode="auto">
                    <a:xfrm>
                      <a:off x="0" y="0"/>
                      <a:ext cx="4133850" cy="3068955"/>
                    </a:xfrm>
                    <a:prstGeom prst="rect">
                      <a:avLst/>
                    </a:prstGeom>
                    <a:noFill/>
                    <a:ln w="9525">
                      <a:noFill/>
                      <a:miter lim="800000"/>
                      <a:headEnd/>
                      <a:tailEnd/>
                    </a:ln>
                  </pic:spPr>
                </pic:pic>
              </a:graphicData>
            </a:graphic>
          </wp:inline>
        </w:drawing>
      </w:r>
    </w:p>
    <w:p w:rsidR="00AD37AE" w:rsidRDefault="00AD37AE" w:rsidP="00FB06E4">
      <w:pPr>
        <w:jc w:val="center"/>
      </w:pPr>
    </w:p>
    <w:p w:rsidR="00AD37AE" w:rsidRPr="00FD009E" w:rsidRDefault="00AD37AE" w:rsidP="00692B47">
      <w:pPr>
        <w:pStyle w:val="Caption"/>
        <w:keepNext/>
      </w:pPr>
      <w:bookmarkStart w:id="212" w:name="_Toc301943758"/>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sidR="00CA16FD">
        <w:rPr>
          <w:noProof/>
        </w:rPr>
        <w:t>22</w:t>
      </w:r>
      <w:r w:rsidR="00FA6EC1">
        <w:fldChar w:fldCharType="end"/>
      </w:r>
      <w:r>
        <w:t xml:space="preserve">:  </w:t>
      </w:r>
      <w:r w:rsidRPr="00FD009E">
        <w:t>Example of GOES-</w:t>
      </w:r>
      <w:r>
        <w:t>12</w:t>
      </w:r>
      <w:r w:rsidRPr="00FD009E">
        <w:t xml:space="preserve"> Imager </w:t>
      </w:r>
      <w:r>
        <w:t>Total Column Ozone on 14 January 2010 at 1200 UTC</w:t>
      </w:r>
      <w:r w:rsidRPr="00FD009E">
        <w:t>.</w:t>
      </w:r>
      <w:bookmarkEnd w:id="212"/>
    </w:p>
    <w:p w:rsidR="00AD37AE" w:rsidRDefault="00AD37AE" w:rsidP="00041565">
      <w:pPr>
        <w:jc w:val="center"/>
      </w:pPr>
    </w:p>
    <w:p w:rsidR="00AD37AE" w:rsidRDefault="002C7685" w:rsidP="00041565">
      <w:pPr>
        <w:jc w:val="center"/>
      </w:pPr>
      <w:r>
        <w:rPr>
          <w:noProof/>
        </w:rPr>
        <w:lastRenderedPageBreak/>
        <w:drawing>
          <wp:inline distT="0" distB="0" distL="0" distR="0">
            <wp:extent cx="4133850" cy="3068955"/>
            <wp:effectExtent l="19050" t="0" r="0" b="0"/>
            <wp:docPr id="87" name="Picture 71" descr="GOES14_OZ_2346Z_03DEC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OES14_OZ_2346Z_03DEC2009"/>
                    <pic:cNvPicPr>
                      <a:picLocks noChangeAspect="1" noChangeArrowheads="1"/>
                    </pic:cNvPicPr>
                  </pic:nvPicPr>
                  <pic:blipFill>
                    <a:blip r:embed="rId123"/>
                    <a:srcRect/>
                    <a:stretch>
                      <a:fillRect/>
                    </a:stretch>
                  </pic:blipFill>
                  <pic:spPr bwMode="auto">
                    <a:xfrm>
                      <a:off x="0" y="0"/>
                      <a:ext cx="4133850" cy="3068955"/>
                    </a:xfrm>
                    <a:prstGeom prst="rect">
                      <a:avLst/>
                    </a:prstGeom>
                    <a:noFill/>
                    <a:ln w="9525">
                      <a:noFill/>
                      <a:miter lim="800000"/>
                      <a:headEnd/>
                      <a:tailEnd/>
                    </a:ln>
                  </pic:spPr>
                </pic:pic>
              </a:graphicData>
            </a:graphic>
          </wp:inline>
        </w:drawing>
      </w:r>
    </w:p>
    <w:p w:rsidR="00AD37AE" w:rsidRDefault="00AD37AE" w:rsidP="00041565">
      <w:pPr>
        <w:jc w:val="center"/>
      </w:pPr>
    </w:p>
    <w:p w:rsidR="00AD37AE" w:rsidRPr="00FD009E" w:rsidRDefault="00AD37AE" w:rsidP="00761BA3">
      <w:pPr>
        <w:pStyle w:val="Caption"/>
      </w:pPr>
      <w:bookmarkStart w:id="213" w:name="_Toc301943759"/>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sidR="00CA16FD">
        <w:rPr>
          <w:noProof/>
        </w:rPr>
        <w:t>23</w:t>
      </w:r>
      <w:r w:rsidR="00FA6EC1">
        <w:fldChar w:fldCharType="end"/>
      </w:r>
      <w:r>
        <w:t xml:space="preserve">:  </w:t>
      </w:r>
      <w:r w:rsidRPr="00FD009E">
        <w:t>Example of GOES-</w:t>
      </w:r>
      <w:r>
        <w:t>14</w:t>
      </w:r>
      <w:r w:rsidRPr="00FD009E">
        <w:t xml:space="preserve"> Imager </w:t>
      </w:r>
      <w:r>
        <w:t>Total Column Ozone on 14 January 2010 at 1200 UTC.  The image is displayed in the GOES-12 perspective.</w:t>
      </w:r>
      <w:bookmarkEnd w:id="213"/>
    </w:p>
    <w:p w:rsidR="00AD37AE" w:rsidRDefault="00AD37AE" w:rsidP="001D2307"/>
    <w:p w:rsidR="00AD37AE" w:rsidRDefault="00AD37AE" w:rsidP="001D2307"/>
    <w:p w:rsidR="00AD37AE" w:rsidRDefault="00AD37AE" w:rsidP="001D2307"/>
    <w:p w:rsidR="00AD37AE" w:rsidRDefault="00AD37AE" w:rsidP="001D2307"/>
    <w:p w:rsidR="00AD37AE" w:rsidRPr="007D1CFE" w:rsidRDefault="00AD37AE" w:rsidP="005A5130">
      <w:pPr>
        <w:pStyle w:val="Heading2"/>
      </w:pPr>
      <w:bookmarkStart w:id="214" w:name="_Toc301943657"/>
      <w:r w:rsidRPr="007D1CFE">
        <w:t>GOES Surface and Insolation Product (GSIP)</w:t>
      </w:r>
      <w:bookmarkEnd w:id="214"/>
    </w:p>
    <w:p w:rsidR="00AD37AE" w:rsidRDefault="00AD37AE" w:rsidP="001D2307"/>
    <w:p w:rsidR="00AD37AE" w:rsidRDefault="009C5348" w:rsidP="001D2307">
      <w:r>
        <w:t>The GOES Surface and Insolation Products (GSIP) system is operationally producing a suite of products relating primarily to upward and downward solar radiative fluxes at the surface and top of the atmosphere for the GOES series of satellites. As shown in the above two images, the similarity of surface insolation derived from GOES-13 (the current GOES-EAST satellite) and GOES-15 data, as well as the other products, which are not shown, illustrates that GSIP is well on the way to continuing to produce a consistent dataset of the surface insolation products from the GOES-15 imager.</w:t>
      </w:r>
    </w:p>
    <w:p w:rsidR="009C5348" w:rsidRDefault="009C5348" w:rsidP="001D2307"/>
    <w:p w:rsidR="00AD37AE" w:rsidRDefault="009C5348" w:rsidP="00ED71A3">
      <w:pPr>
        <w:jc w:val="center"/>
      </w:pPr>
      <w:r>
        <w:rPr>
          <w:noProof/>
        </w:rPr>
        <w:lastRenderedPageBreak/>
        <w:drawing>
          <wp:inline distT="0" distB="0" distL="0" distR="0">
            <wp:extent cx="5943600" cy="5943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ipL3_goes13_2011217_1745_swd_sfc.jpg"/>
                    <pic:cNvPicPr/>
                  </pic:nvPicPr>
                  <pic:blipFill>
                    <a:blip r:embed="rId12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AD37AE" w:rsidRPr="004C09CB" w:rsidRDefault="00AD37AE" w:rsidP="004C09CB">
      <w:pPr>
        <w:pStyle w:val="Caption"/>
      </w:pPr>
      <w:bookmarkStart w:id="215" w:name="_Toc301943760"/>
      <w:r w:rsidRPr="004C09CB">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sidR="00CA16FD">
        <w:rPr>
          <w:noProof/>
        </w:rPr>
        <w:t>24</w:t>
      </w:r>
      <w:r w:rsidR="00FA6EC1">
        <w:fldChar w:fldCharType="end"/>
      </w:r>
      <w:r w:rsidRPr="004C09CB">
        <w:t>:  GOES-1</w:t>
      </w:r>
      <w:r w:rsidR="009C5348">
        <w:t>3</w:t>
      </w:r>
      <w:r w:rsidRPr="004C09CB">
        <w:t xml:space="preserve"> Imager downwelling surface insolation on </w:t>
      </w:r>
      <w:r w:rsidR="009C5348">
        <w:t>August 5,</w:t>
      </w:r>
      <w:r w:rsidRPr="004C09CB">
        <w:t xml:space="preserve"> 20</w:t>
      </w:r>
      <w:r w:rsidR="009C5348">
        <w:t>11</w:t>
      </w:r>
      <w:r w:rsidRPr="004C09CB">
        <w:t xml:space="preserve"> beginning at 1745 UTC.</w:t>
      </w:r>
      <w:bookmarkEnd w:id="215"/>
    </w:p>
    <w:p w:rsidR="00AD37AE" w:rsidRDefault="00AD37AE" w:rsidP="001D2307"/>
    <w:p w:rsidR="00AD37AE" w:rsidRDefault="009C5348" w:rsidP="00ED71A3">
      <w:pPr>
        <w:jc w:val="center"/>
      </w:pPr>
      <w:r>
        <w:rPr>
          <w:noProof/>
        </w:rPr>
        <w:lastRenderedPageBreak/>
        <w:drawing>
          <wp:inline distT="0" distB="0" distL="0" distR="0">
            <wp:extent cx="5943600" cy="5943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ipL3_goes15_2011217_1745_swd_sfc.jpg"/>
                    <pic:cNvPicPr/>
                  </pic:nvPicPr>
                  <pic:blipFill>
                    <a:blip r:embed="rId12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AD37AE" w:rsidRPr="004C09CB" w:rsidRDefault="00AD37AE" w:rsidP="004C09CB">
      <w:pPr>
        <w:pStyle w:val="Caption"/>
      </w:pPr>
      <w:bookmarkStart w:id="216" w:name="_Toc301943761"/>
      <w:r w:rsidRPr="004C09CB">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sidR="00CA16FD">
        <w:rPr>
          <w:noProof/>
        </w:rPr>
        <w:t>25</w:t>
      </w:r>
      <w:r w:rsidR="00FA6EC1">
        <w:fldChar w:fldCharType="end"/>
      </w:r>
      <w:r w:rsidRPr="004C09CB">
        <w:t>:  GOES-1</w:t>
      </w:r>
      <w:r w:rsidR="009C5348">
        <w:t>5</w:t>
      </w:r>
      <w:r w:rsidRPr="004C09CB">
        <w:t xml:space="preserve"> Imager downwelling surface insolation on </w:t>
      </w:r>
      <w:r w:rsidR="009C5348">
        <w:t>August 5,</w:t>
      </w:r>
      <w:r w:rsidR="009C5348" w:rsidRPr="004C09CB">
        <w:t xml:space="preserve"> 20</w:t>
      </w:r>
      <w:r w:rsidR="009C5348">
        <w:t>11</w:t>
      </w:r>
      <w:r w:rsidR="009C5348" w:rsidRPr="004C09CB">
        <w:t xml:space="preserve"> </w:t>
      </w:r>
      <w:r w:rsidRPr="004C09CB">
        <w:t>beginning at 1745 UTC.</w:t>
      </w:r>
      <w:bookmarkEnd w:id="216"/>
    </w:p>
    <w:p w:rsidR="00AD37AE" w:rsidRDefault="00AD37AE" w:rsidP="001D2307"/>
    <w:p w:rsidR="00CA16FD" w:rsidRDefault="00CA16FD" w:rsidP="00CA16FD"/>
    <w:p w:rsidR="00CA16FD" w:rsidRPr="007D1CFE" w:rsidRDefault="00CA16FD" w:rsidP="00CA16FD">
      <w:pPr>
        <w:pStyle w:val="Heading2"/>
      </w:pPr>
      <w:r>
        <w:t xml:space="preserve"> Precipitation and Tropical applications</w:t>
      </w:r>
    </w:p>
    <w:p w:rsidR="00CA16FD" w:rsidRDefault="00CA16FD" w:rsidP="001D2307"/>
    <w:p w:rsidR="00CA16FD" w:rsidRDefault="00CA16FD" w:rsidP="00CA16FD">
      <w:r>
        <w:t xml:space="preserve">For the SAB Precipitation desk, analysts compared GOES-15 band 4 IR and band 1 Visible imagery to that of GOES-13 or GOES-11. There were fourteen comparisons completed by the analysts involving a variety of meteorological events; such as thunderstorms, stratiform rain events, and hurricanes. Cloud top temperatures for this wide variety of events ranged from +15C (warm surface) to -82C (near the eye of Hurricane Igor). Of these fourteen meteorological events, there were only minor differences observed in both band 4 IR and Visible channels. Very small deviations of 1-2 degrees Celsius or less were occasionally noticed in the band 4 data but </w:t>
      </w:r>
      <w:r>
        <w:lastRenderedPageBreak/>
        <w:t xml:space="preserve">this would not have affected or degraded Precipitation operations in any way. Any subtle differences in measurements and/or appearance were determined to be caused by the different viewing angles/parallax between GOES-15 and the comparison satellite (GOES-13 or 11). </w:t>
      </w:r>
    </w:p>
    <w:p w:rsidR="00912C67" w:rsidRDefault="00912C67" w:rsidP="00CA16FD"/>
    <w:p w:rsidR="00CA16FD" w:rsidRDefault="00CA16FD" w:rsidP="00CA16FD">
      <w:r>
        <w:t xml:space="preserve">Analysts of the Tropical desk also observed similar minor discrepancies in </w:t>
      </w:r>
      <w:r w:rsidR="00912C67">
        <w:t>band</w:t>
      </w:r>
      <w:r>
        <w:t xml:space="preserve"> 2 and 4 IR imagery, with compared cloud top temperatures sometimes being slightly warmer and other times slightly colder. It's possible that this was the result of the viewing angle of the satellite, though this cannot be fully determined. Since the enhancement table used for the IR/SWIR is crucial to tropical cyclone intensity estimates it is conceivable that these differences, though small, could have negatively impacted operations if they were to occur near the breaks between the various gray shades of the imagery enhancement. The Tropical team also noted that they believed the Visible imagery from GOES-15 was slightly </w:t>
      </w:r>
      <w:r w:rsidR="00912C67">
        <w:t>brighter</w:t>
      </w:r>
      <w:r>
        <w:t xml:space="preserve"> than either GOES-13 or GOES-11.</w:t>
      </w:r>
      <w:r w:rsidR="00912C67">
        <w:t xml:space="preserve"> This is consistent with GOES-15 being a newer instrument and hence less time for degradation in the visible bands.</w:t>
      </w:r>
    </w:p>
    <w:p w:rsidR="00CA16FD" w:rsidRDefault="00CA16FD" w:rsidP="001D2307"/>
    <w:p w:rsidR="00CA16FD" w:rsidRDefault="00CA16FD" w:rsidP="001D2307"/>
    <w:p w:rsidR="00AD37AE" w:rsidRPr="00FD009E" w:rsidRDefault="00AD37AE" w:rsidP="001E7969">
      <w:pPr>
        <w:pStyle w:val="Heading1"/>
      </w:pPr>
      <w:bookmarkStart w:id="217" w:name="_Toc166249826"/>
      <w:bookmarkStart w:id="218" w:name="_Toc166250106"/>
      <w:bookmarkStart w:id="219" w:name="_Toc301943658"/>
      <w:r>
        <w:t>Other A</w:t>
      </w:r>
      <w:r w:rsidRPr="00FD009E">
        <w:t>ccomplishments with GOES-1</w:t>
      </w:r>
      <w:bookmarkEnd w:id="217"/>
      <w:bookmarkEnd w:id="218"/>
      <w:r>
        <w:t>4</w:t>
      </w:r>
      <w:bookmarkEnd w:id="219"/>
    </w:p>
    <w:p w:rsidR="00AD37AE" w:rsidRPr="00FD009E" w:rsidRDefault="00AD37AE" w:rsidP="001D2307"/>
    <w:p w:rsidR="00AD37AE" w:rsidRPr="00931E36" w:rsidRDefault="00AD37AE" w:rsidP="00326F7D">
      <w:pPr>
        <w:pStyle w:val="Heading2"/>
        <w:rPr>
          <w:highlight w:val="yellow"/>
        </w:rPr>
      </w:pPr>
      <w:bookmarkStart w:id="220" w:name="_Toc301943659"/>
      <w:r w:rsidRPr="00931E36">
        <w:rPr>
          <w:highlight w:val="yellow"/>
        </w:rPr>
        <w:t>GOES-14 Imager Visible (band-1) Spectral Response</w:t>
      </w:r>
      <w:bookmarkEnd w:id="220"/>
    </w:p>
    <w:p w:rsidR="00AD37AE" w:rsidRPr="00FD009E" w:rsidRDefault="00AD37AE" w:rsidP="0036478B"/>
    <w:p w:rsidR="00AD37AE" w:rsidRDefault="00AD37AE" w:rsidP="00521CED">
      <w:pPr>
        <w:jc w:val="both"/>
      </w:pPr>
      <w:r>
        <w:t>A comparison of enhanced visible band images from GOES-12 and GOES-14 at 1315 UTC on 1 September 2009 is shown in Figures 6.1 and 6.2.  Images from both satellites have been remapped to a Mercator projection over the state of Wisconsin.  The obvious “meteorological” phenomenon is the early morning fog in the Mississippi, Wisconsin, and Kickapoo River basins, in addition to numerous other valleys and river basins feeding into the Mississippi River.</w:t>
      </w:r>
    </w:p>
    <w:p w:rsidR="00AD37AE" w:rsidRDefault="00AD37AE" w:rsidP="00521CED">
      <w:pPr>
        <w:jc w:val="both"/>
      </w:pPr>
    </w:p>
    <w:p w:rsidR="00AD37AE" w:rsidRDefault="00AD37AE" w:rsidP="00521CED">
      <w:pPr>
        <w:jc w:val="both"/>
      </w:pPr>
      <w:r>
        <w:t>There are a couple of significant differences to note between the two visible images.  First of all, the fog is a bit brighter and a little more extensive in the GOES-14 image compared to the GOES-12 image.  This difference is primarily due to the relative age of the visible sensors (which noticeably degrades with time).  The second major difference is the relative contrast of lakes, rivers, vegetation, and land usage.  GOES-12 has slightly more contrast between land and lakes (and/or other bodies of water) than GOES-14. This is most likely due to the differing SRF.</w:t>
      </w:r>
    </w:p>
    <w:p w:rsidR="00AD37AE" w:rsidRDefault="00AD37AE" w:rsidP="00521CED">
      <w:pPr>
        <w:jc w:val="both"/>
      </w:pPr>
    </w:p>
    <w:p w:rsidR="00AD37AE" w:rsidRPr="00FD009E" w:rsidRDefault="00AD37AE" w:rsidP="00521CED">
      <w:pPr>
        <w:jc w:val="both"/>
      </w:pPr>
      <w:r>
        <w:t>On the other hand, GOES-14 is able to discern urban centers more readily than GOES-12, as well as variations in vegetation type.  Examples of this are around the large metropolitan region of southeastern Wisconsin and northeastern Illinois (i.e. Milwaukee to Chicago).  Also, both the Baraboo Range (located just to the northwest of Madison) and the “Military Ridge” (which runs east to west from Madison to Prairie du Chien) stand out more boldly in the GOES-14 image compared to the GOES-12 image.  This difference is primarily due to the slight variation in the spectral width of the two visible bands on the GOES-12 and GOES-14 Imagers.  A comparison of the visible band spectral response function for GOES-12 and GOES-14 shows that the sharper cutoff for wavelengths beyond 0.7 µm on the GOES-14 visible band makes it less sensitive to the signal from the mature corn crops, allowing greater contrast between the thick vegetation of the agricultural fields and the more sparsely vegetated cities, towns, and highway corridors.</w:t>
      </w:r>
    </w:p>
    <w:p w:rsidR="00AD37AE" w:rsidRPr="00FD009E" w:rsidRDefault="00AD37AE" w:rsidP="0036478B"/>
    <w:p w:rsidR="00AD37AE" w:rsidRDefault="002C7685" w:rsidP="00761BA3">
      <w:pPr>
        <w:pStyle w:val="StyleCaptionCentered"/>
      </w:pPr>
      <w:r>
        <w:rPr>
          <w:noProof/>
        </w:rPr>
        <w:lastRenderedPageBreak/>
        <w:drawing>
          <wp:inline distT="0" distB="0" distL="0" distR="0">
            <wp:extent cx="5949950" cy="4458970"/>
            <wp:effectExtent l="19050" t="0" r="0" b="0"/>
            <wp:docPr id="90" name="Picture 72" descr="G-12_G-14_Vis_SRF_HeavyVeg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12_G-14_Vis_SRF_HeavyVegSpectrum"/>
                    <pic:cNvPicPr>
                      <a:picLocks noChangeAspect="1" noChangeArrowheads="1"/>
                    </pic:cNvPicPr>
                  </pic:nvPicPr>
                  <pic:blipFill>
                    <a:blip r:embed="rId126"/>
                    <a:srcRect/>
                    <a:stretch>
                      <a:fillRect/>
                    </a:stretch>
                  </pic:blipFill>
                  <pic:spPr bwMode="auto">
                    <a:xfrm>
                      <a:off x="0" y="0"/>
                      <a:ext cx="5949950" cy="4458970"/>
                    </a:xfrm>
                    <a:prstGeom prst="rect">
                      <a:avLst/>
                    </a:prstGeom>
                    <a:noFill/>
                    <a:ln w="9525">
                      <a:noFill/>
                      <a:miter lim="800000"/>
                      <a:headEnd/>
                      <a:tailEnd/>
                    </a:ln>
                  </pic:spPr>
                </pic:pic>
              </a:graphicData>
            </a:graphic>
          </wp:inline>
        </w:drawing>
      </w:r>
    </w:p>
    <w:p w:rsidR="00AD37AE" w:rsidRDefault="00AD37AE" w:rsidP="00761BA3">
      <w:pPr>
        <w:pStyle w:val="StyleCaptionCentered"/>
      </w:pPr>
    </w:p>
    <w:p w:rsidR="00AD37AE" w:rsidRPr="00FD009E" w:rsidRDefault="00AD37AE" w:rsidP="00761BA3">
      <w:pPr>
        <w:pStyle w:val="StyleCaptionCentered"/>
      </w:pPr>
      <w:bookmarkStart w:id="221" w:name="_Toc301943762"/>
      <w:r w:rsidRPr="00FD009E">
        <w:t xml:space="preserve">Figure </w:t>
      </w:r>
      <w:r w:rsidR="00BC0F98">
        <w:fldChar w:fldCharType="begin"/>
      </w:r>
      <w:r w:rsidR="00BC0F98">
        <w:instrText xml:space="preserve"> STYLEREF 1 \s </w:instrText>
      </w:r>
      <w:r w:rsidR="00BC0F98">
        <w:fldChar w:fldCharType="separate"/>
      </w:r>
      <w:r>
        <w:rPr>
          <w:noProof/>
        </w:rPr>
        <w:t>6</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w:t>
      </w:r>
      <w:r w:rsidR="00FA6EC1">
        <w:fldChar w:fldCharType="end"/>
      </w:r>
      <w:r>
        <w:t xml:space="preserve">:  </w:t>
      </w:r>
      <w:r w:rsidRPr="00FD009E">
        <w:t>GOES-12 (blue) and GOES-1</w:t>
      </w:r>
      <w:r>
        <w:t>4</w:t>
      </w:r>
      <w:r w:rsidRPr="00FD009E">
        <w:t xml:space="preserve"> (red) Imager visible </w:t>
      </w:r>
      <w:r>
        <w:t>(approximately 0.65 or 0.63 μm) band SRF</w:t>
      </w:r>
      <w:r w:rsidRPr="00FD009E">
        <w:t>s, with a representative spectrum for grass over</w:t>
      </w:r>
      <w:r>
        <w:t>-</w:t>
      </w:r>
      <w:r w:rsidRPr="00FD009E">
        <w:t>plotted (green).</w:t>
      </w:r>
      <w:bookmarkEnd w:id="221"/>
    </w:p>
    <w:p w:rsidR="00AD37AE" w:rsidRPr="00FD009E" w:rsidRDefault="00AD37AE" w:rsidP="00F546B5">
      <w:pPr>
        <w:jc w:val="center"/>
      </w:pPr>
    </w:p>
    <w:p w:rsidR="00AD37AE" w:rsidRDefault="002C7685" w:rsidP="00521CED">
      <w:pPr>
        <w:jc w:val="center"/>
      </w:pPr>
      <w:r>
        <w:rPr>
          <w:noProof/>
        </w:rPr>
        <w:drawing>
          <wp:inline distT="0" distB="0" distL="0" distR="0">
            <wp:extent cx="3908425" cy="2931160"/>
            <wp:effectExtent l="19050" t="0" r="0" b="0"/>
            <wp:docPr id="91" name="Picture 73" descr="GOES12_VIS_1SEP09_1315Z_M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OES12_VIS_1SEP09_1315Z_MERC"/>
                    <pic:cNvPicPr>
                      <a:picLocks noChangeAspect="1" noChangeArrowheads="1"/>
                    </pic:cNvPicPr>
                  </pic:nvPicPr>
                  <pic:blipFill>
                    <a:blip r:embed="rId127"/>
                    <a:srcRect/>
                    <a:stretch>
                      <a:fillRect/>
                    </a:stretch>
                  </pic:blipFill>
                  <pic:spPr bwMode="auto">
                    <a:xfrm>
                      <a:off x="0" y="0"/>
                      <a:ext cx="3908425" cy="2931160"/>
                    </a:xfrm>
                    <a:prstGeom prst="rect">
                      <a:avLst/>
                    </a:prstGeom>
                    <a:noFill/>
                    <a:ln w="9525">
                      <a:noFill/>
                      <a:miter lim="800000"/>
                      <a:headEnd/>
                      <a:tailEnd/>
                    </a:ln>
                  </pic:spPr>
                </pic:pic>
              </a:graphicData>
            </a:graphic>
          </wp:inline>
        </w:drawing>
      </w:r>
    </w:p>
    <w:p w:rsidR="00AD37AE" w:rsidRDefault="002C7685" w:rsidP="00521CED">
      <w:pPr>
        <w:jc w:val="center"/>
      </w:pPr>
      <w:r>
        <w:rPr>
          <w:noProof/>
        </w:rPr>
        <w:lastRenderedPageBreak/>
        <w:drawing>
          <wp:inline distT="0" distB="0" distL="0" distR="0">
            <wp:extent cx="3908425" cy="2931160"/>
            <wp:effectExtent l="19050" t="0" r="0" b="0"/>
            <wp:docPr id="92" name="Picture 74" descr="GOES14_VIS_1SEP09_1315Z_M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OES14_VIS_1SEP09_1315Z_MERC"/>
                    <pic:cNvPicPr>
                      <a:picLocks noChangeAspect="1" noChangeArrowheads="1"/>
                    </pic:cNvPicPr>
                  </pic:nvPicPr>
                  <pic:blipFill>
                    <a:blip r:embed="rId128"/>
                    <a:srcRect/>
                    <a:stretch>
                      <a:fillRect/>
                    </a:stretch>
                  </pic:blipFill>
                  <pic:spPr bwMode="auto">
                    <a:xfrm>
                      <a:off x="0" y="0"/>
                      <a:ext cx="3908425" cy="2931160"/>
                    </a:xfrm>
                    <a:prstGeom prst="rect">
                      <a:avLst/>
                    </a:prstGeom>
                    <a:noFill/>
                    <a:ln w="9525">
                      <a:noFill/>
                      <a:miter lim="800000"/>
                      <a:headEnd/>
                      <a:tailEnd/>
                    </a:ln>
                  </pic:spPr>
                </pic:pic>
              </a:graphicData>
            </a:graphic>
          </wp:inline>
        </w:drawing>
      </w:r>
    </w:p>
    <w:p w:rsidR="00AD37AE" w:rsidRPr="00FD009E" w:rsidRDefault="00AD37AE" w:rsidP="00521CED">
      <w:pPr>
        <w:jc w:val="center"/>
      </w:pPr>
    </w:p>
    <w:p w:rsidR="00AD37AE" w:rsidRPr="00FD009E" w:rsidRDefault="00AD37AE" w:rsidP="00761BA3">
      <w:pPr>
        <w:pStyle w:val="StyleCaptionCentered"/>
      </w:pPr>
      <w:bookmarkStart w:id="222" w:name="_Toc301943763"/>
      <w:r w:rsidRPr="00FD009E">
        <w:t xml:space="preserve">Figure </w:t>
      </w:r>
      <w:r w:rsidR="00BC0F98">
        <w:fldChar w:fldCharType="begin"/>
      </w:r>
      <w:r w:rsidR="00BC0F98">
        <w:instrText xml:space="preserve"> STYLEREF 1 \s </w:instrText>
      </w:r>
      <w:r w:rsidR="00BC0F98">
        <w:fldChar w:fldCharType="separate"/>
      </w:r>
      <w:r>
        <w:rPr>
          <w:noProof/>
        </w:rPr>
        <w:t>6</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w:t>
      </w:r>
      <w:r w:rsidR="00FA6EC1">
        <w:fldChar w:fldCharType="end"/>
      </w:r>
      <w:r>
        <w:t xml:space="preserve">:  </w:t>
      </w:r>
      <w:r w:rsidRPr="00FD009E">
        <w:t xml:space="preserve">Comparison of the visible </w:t>
      </w:r>
      <w:r>
        <w:t>(0.65 μm)</w:t>
      </w:r>
      <w:r w:rsidRPr="00FD009E">
        <w:t xml:space="preserve"> imagery from GOES-12 and GOES-1</w:t>
      </w:r>
      <w:r>
        <w:t>4</w:t>
      </w:r>
      <w:r w:rsidRPr="00FD009E">
        <w:t xml:space="preserve"> (</w:t>
      </w:r>
      <w:r>
        <w:t>0.63 μm) on 1 September 2009</w:t>
      </w:r>
      <w:r w:rsidRPr="00FD009E">
        <w:t xml:space="preserve"> demonstrates how certain features</w:t>
      </w:r>
      <w:r>
        <w:t>, such as surface vegetation,</w:t>
      </w:r>
      <w:r w:rsidRPr="00FD009E">
        <w:t xml:space="preserve"> are more evident with the GOES-1</w:t>
      </w:r>
      <w:r>
        <w:t>4</w:t>
      </w:r>
      <w:r w:rsidRPr="00FD009E">
        <w:t xml:space="preserve"> visible data.</w:t>
      </w:r>
      <w:bookmarkEnd w:id="222"/>
    </w:p>
    <w:p w:rsidR="00AD37AE" w:rsidRDefault="00AD37AE" w:rsidP="0036478B"/>
    <w:p w:rsidR="00AD37AE" w:rsidRPr="00FD009E" w:rsidRDefault="00AD37AE" w:rsidP="0036478B"/>
    <w:p w:rsidR="00AD37AE" w:rsidRDefault="00AD37AE" w:rsidP="004151B9">
      <w:pPr>
        <w:jc w:val="both"/>
      </w:pPr>
      <w:r w:rsidRPr="00FD009E">
        <w:t xml:space="preserve">More information on this case can be found </w:t>
      </w:r>
      <w:r>
        <w:t xml:space="preserve">at </w:t>
      </w:r>
      <w:hyperlink r:id="rId129" w:history="1">
        <w:r w:rsidRPr="004A3155">
          <w:rPr>
            <w:rStyle w:val="Hyperlink"/>
          </w:rPr>
          <w:t>http://cimss.ssec.wisc.edu/goes/blog/archives/3355</w:t>
        </w:r>
      </w:hyperlink>
      <w:r>
        <w:t>.</w:t>
      </w:r>
    </w:p>
    <w:p w:rsidR="00AD37AE" w:rsidRPr="00FD009E" w:rsidRDefault="00AD37AE" w:rsidP="0036478B"/>
    <w:p w:rsidR="00AD37AE" w:rsidRDefault="00AD37AE" w:rsidP="001D2307"/>
    <w:p w:rsidR="00AD37AE" w:rsidRDefault="00AD37AE" w:rsidP="001D2307"/>
    <w:p w:rsidR="00AD37AE" w:rsidRDefault="00AD37AE" w:rsidP="001D2307"/>
    <w:p w:rsidR="00AD37AE" w:rsidRDefault="00AD37AE" w:rsidP="001D2307"/>
    <w:p w:rsidR="00AD37AE" w:rsidRPr="00FD009E" w:rsidRDefault="00AD37AE" w:rsidP="001E7969">
      <w:pPr>
        <w:pStyle w:val="Heading2"/>
      </w:pPr>
      <w:bookmarkStart w:id="223" w:name="_Toc166249827"/>
      <w:bookmarkStart w:id="224" w:name="_Toc166250107"/>
      <w:bookmarkStart w:id="225" w:name="_Toc301943660"/>
      <w:r w:rsidRPr="00FD009E">
        <w:t>Lunar calibration</w:t>
      </w:r>
      <w:bookmarkEnd w:id="223"/>
      <w:bookmarkEnd w:id="224"/>
      <w:bookmarkEnd w:id="225"/>
    </w:p>
    <w:p w:rsidR="00AD37AE" w:rsidRDefault="00AD37AE" w:rsidP="001D2307"/>
    <w:p w:rsidR="00AD37AE" w:rsidRPr="00FD009E" w:rsidRDefault="00AD37AE" w:rsidP="001D2307">
      <w:r>
        <w:t>Several GOES-1</w:t>
      </w:r>
      <w:r w:rsidR="001B5DED">
        <w:t>5</w:t>
      </w:r>
      <w:r>
        <w:t xml:space="preserve"> Imager datasets were acquired during the PLT.  The main objective of these tests was to observe the lunar images as soon as possible in order to establish a baseline for future study of instrument degradation.  While not intended, lunar images may allow an attempt on absolute calibration, although this theory has not been fully researched.</w:t>
      </w:r>
      <w:r w:rsidR="001B5DED">
        <w:t xml:space="preserve"> Note that the image discontinuities are due to the relative changes in the satellite and moon geometry.  </w:t>
      </w:r>
    </w:p>
    <w:p w:rsidR="00AD37AE" w:rsidRPr="00FD009E" w:rsidRDefault="00AD37AE" w:rsidP="00DB56C3">
      <w:pPr>
        <w:jc w:val="center"/>
      </w:pPr>
    </w:p>
    <w:p w:rsidR="00AD37AE" w:rsidRDefault="001B5DED" w:rsidP="008D2C10">
      <w:pPr>
        <w:jc w:val="center"/>
      </w:pPr>
      <w:r>
        <w:rPr>
          <w:noProof/>
        </w:rPr>
        <w:lastRenderedPageBreak/>
        <w:drawing>
          <wp:inline distT="0" distB="0" distL="0" distR="0">
            <wp:extent cx="5943600" cy="29718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_of_Moon_passing_behind_the_Earth.jpg"/>
                    <pic:cNvPicPr/>
                  </pic:nvPicPr>
                  <pic:blipFill>
                    <a:blip r:embed="rId130">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AD37AE" w:rsidRPr="00FD009E" w:rsidRDefault="00AD37AE" w:rsidP="008D2C10">
      <w:pPr>
        <w:jc w:val="center"/>
      </w:pPr>
    </w:p>
    <w:p w:rsidR="00AD37AE" w:rsidRPr="00FD009E" w:rsidRDefault="00AD37AE" w:rsidP="00761BA3">
      <w:pPr>
        <w:pStyle w:val="StyleCaptionCentered"/>
      </w:pPr>
      <w:bookmarkStart w:id="226" w:name="_Toc166250173"/>
      <w:bookmarkStart w:id="227" w:name="_Toc301943764"/>
      <w:r w:rsidRPr="00FD009E">
        <w:t xml:space="preserve">Figure </w:t>
      </w:r>
      <w:r w:rsidR="00BC0F98">
        <w:fldChar w:fldCharType="begin"/>
      </w:r>
      <w:r w:rsidR="00BC0F98">
        <w:instrText xml:space="preserve"> STYLEREF 1 \s </w:instrText>
      </w:r>
      <w:r w:rsidR="00BC0F98">
        <w:fldChar w:fldCharType="separate"/>
      </w:r>
      <w:r>
        <w:rPr>
          <w:noProof/>
        </w:rPr>
        <w:t>6</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3</w:t>
      </w:r>
      <w:r w:rsidR="00FA6EC1">
        <w:fldChar w:fldCharType="end"/>
      </w:r>
      <w:r>
        <w:t>:  GOES-1</w:t>
      </w:r>
      <w:r w:rsidR="001B5DED">
        <w:t>5</w:t>
      </w:r>
      <w:r w:rsidRPr="00FD009E">
        <w:t xml:space="preserve"> Imager visible </w:t>
      </w:r>
      <w:r>
        <w:rPr>
          <w:rFonts w:eastAsia="Batang"/>
        </w:rPr>
        <w:t>(</w:t>
      </w:r>
      <w:r>
        <w:t>0.65 μm</w:t>
      </w:r>
      <w:r>
        <w:rPr>
          <w:rFonts w:eastAsia="Batang"/>
        </w:rPr>
        <w:t xml:space="preserve">) band </w:t>
      </w:r>
      <w:r w:rsidRPr="00FD009E">
        <w:t>image</w:t>
      </w:r>
      <w:r w:rsidR="001B5DED">
        <w:t>d</w:t>
      </w:r>
      <w:r w:rsidRPr="00FD009E">
        <w:t xml:space="preserve"> of the moon from </w:t>
      </w:r>
      <w:r w:rsidR="001B5DED">
        <w:t>various dates</w:t>
      </w:r>
      <w:r w:rsidRPr="00FD009E">
        <w:t>.</w:t>
      </w:r>
      <w:bookmarkEnd w:id="226"/>
      <w:bookmarkEnd w:id="227"/>
    </w:p>
    <w:p w:rsidR="00AD37AE" w:rsidRDefault="00AD37AE" w:rsidP="001B5DED">
      <w:pPr>
        <w:jc w:val="center"/>
        <w:rPr>
          <w:noProof/>
        </w:rPr>
      </w:pPr>
    </w:p>
    <w:p w:rsidR="003D6E22" w:rsidRDefault="003D6E22" w:rsidP="003D6E22">
      <w:pPr>
        <w:jc w:val="both"/>
        <w:rPr>
          <w:szCs w:val="24"/>
        </w:rPr>
      </w:pPr>
      <w:r>
        <w:rPr>
          <w:szCs w:val="24"/>
        </w:rPr>
        <w:t>The m</w:t>
      </w:r>
      <w:r w:rsidRPr="00E65DB7">
        <w:rPr>
          <w:szCs w:val="24"/>
        </w:rPr>
        <w:t xml:space="preserve">oon was </w:t>
      </w:r>
      <w:r>
        <w:rPr>
          <w:szCs w:val="24"/>
        </w:rPr>
        <w:t xml:space="preserve">intensively </w:t>
      </w:r>
      <w:r w:rsidRPr="00E65DB7">
        <w:rPr>
          <w:szCs w:val="24"/>
        </w:rPr>
        <w:t xml:space="preserve">imaged on </w:t>
      </w:r>
      <w:r>
        <w:rPr>
          <w:szCs w:val="24"/>
        </w:rPr>
        <w:t>four</w:t>
      </w:r>
      <w:r w:rsidRPr="00E65DB7">
        <w:rPr>
          <w:szCs w:val="24"/>
        </w:rPr>
        <w:t xml:space="preserve"> different days</w:t>
      </w:r>
      <w:r>
        <w:rPr>
          <w:szCs w:val="24"/>
        </w:rPr>
        <w:t xml:space="preserve"> during the PLT science test period to investigate the scan-angle dependent reflectivity for the visible channel</w:t>
      </w:r>
      <w:r w:rsidRPr="00E65DB7">
        <w:rPr>
          <w:szCs w:val="24"/>
        </w:rPr>
        <w:t>: on August 27</w:t>
      </w:r>
      <w:r w:rsidRPr="00E65DB7">
        <w:rPr>
          <w:szCs w:val="24"/>
          <w:vertAlign w:val="superscript"/>
        </w:rPr>
        <w:t>th</w:t>
      </w:r>
      <w:r w:rsidRPr="00E65DB7">
        <w:rPr>
          <w:szCs w:val="24"/>
        </w:rPr>
        <w:t>, in upright position and on September 22, 23 and 24, 2010 in yaw-flipped position.    On each of these days between 13 and 84 consecutive Moon images</w:t>
      </w:r>
      <w:r>
        <w:rPr>
          <w:szCs w:val="24"/>
        </w:rPr>
        <w:t xml:space="preserve"> were</w:t>
      </w:r>
      <w:r w:rsidRPr="00E65DB7">
        <w:rPr>
          <w:szCs w:val="24"/>
        </w:rPr>
        <w:t xml:space="preserve"> taken within 35 seconds of each other.  </w:t>
      </w:r>
      <w:r>
        <w:rPr>
          <w:szCs w:val="24"/>
        </w:rPr>
        <w:t>Only the Moon images taken on September 24 (Day 267) cover a large scan angle range from about 40.8</w:t>
      </w:r>
      <w:r w:rsidRPr="000B2F31">
        <w:rPr>
          <w:szCs w:val="24"/>
          <w:vertAlign w:val="superscript"/>
        </w:rPr>
        <w:t>o</w:t>
      </w:r>
      <w:r>
        <w:rPr>
          <w:szCs w:val="24"/>
        </w:rPr>
        <w:t xml:space="preserve"> to 49.8</w:t>
      </w:r>
      <w:r w:rsidRPr="000B2F31">
        <w:rPr>
          <w:szCs w:val="24"/>
          <w:vertAlign w:val="superscript"/>
        </w:rPr>
        <w:t>o</w:t>
      </w:r>
      <w:r>
        <w:rPr>
          <w:szCs w:val="24"/>
        </w:rPr>
        <w:t>.</w:t>
      </w:r>
    </w:p>
    <w:p w:rsidR="003D6E22" w:rsidRDefault="003D6E22" w:rsidP="003D6E22">
      <w:pPr>
        <w:jc w:val="both"/>
        <w:rPr>
          <w:szCs w:val="24"/>
        </w:rPr>
      </w:pPr>
    </w:p>
    <w:p w:rsidR="003D6E22" w:rsidRPr="006A5BCB" w:rsidRDefault="003D6E22" w:rsidP="003D6E22">
      <w:pPr>
        <w:jc w:val="both"/>
        <w:rPr>
          <w:szCs w:val="24"/>
        </w:rPr>
      </w:pPr>
      <w:r>
        <w:rPr>
          <w:szCs w:val="24"/>
        </w:rPr>
        <w:t>Although the Moon’s surface is a good reference for the vicarious calibration of the visible channel, the measured Moon irradiance can be affected by the moon surface BRDF, change of moon phase angle and other sun-moon-satellite geometry relationships.  However, the impact of these disturbances can be greatly reduced with the ratio of GOES observed moon irradiance to the irradiance predicted with USGS Robotic Lunar Observation (</w:t>
      </w:r>
      <w:r w:rsidRPr="00E65DB7">
        <w:rPr>
          <w:szCs w:val="24"/>
        </w:rPr>
        <w:t>ROLO</w:t>
      </w:r>
      <w:r>
        <w:rPr>
          <w:szCs w:val="24"/>
        </w:rPr>
        <w:t>)</w:t>
      </w:r>
      <w:r w:rsidRPr="00E65DB7">
        <w:rPr>
          <w:szCs w:val="24"/>
        </w:rPr>
        <w:t xml:space="preserve"> model</w:t>
      </w:r>
      <w:r>
        <w:rPr>
          <w:szCs w:val="24"/>
        </w:rPr>
        <w:t xml:space="preserve"> (Stone and Kieffer 2006).  Figure 6.4 shows the observed and model irradiance ratio against the scan angle using the data obtained on September 24, 2010.   The GOES moon </w:t>
      </w:r>
      <w:r w:rsidRPr="00E65DB7">
        <w:rPr>
          <w:szCs w:val="24"/>
        </w:rPr>
        <w:t>irradiance was estimated by summing up all pixels within a lunar subset (</w:t>
      </w:r>
      <w:r w:rsidRPr="00E65DB7">
        <w:rPr>
          <w:bCs/>
          <w:szCs w:val="24"/>
        </w:rPr>
        <w:t>Wu</w:t>
      </w:r>
      <w:r>
        <w:rPr>
          <w:bCs/>
          <w:szCs w:val="24"/>
        </w:rPr>
        <w:t xml:space="preserve"> et al.</w:t>
      </w:r>
      <w:r w:rsidRPr="00E65DB7">
        <w:rPr>
          <w:bCs/>
          <w:szCs w:val="24"/>
        </w:rPr>
        <w:t xml:space="preserve"> 2006)</w:t>
      </w:r>
      <w:r w:rsidRPr="00E65DB7">
        <w:rPr>
          <w:szCs w:val="24"/>
        </w:rPr>
        <w:t xml:space="preserve">. </w:t>
      </w:r>
      <w:r>
        <w:rPr>
          <w:szCs w:val="24"/>
        </w:rPr>
        <w:t xml:space="preserve"> It clearly shows that moon brightness decreases for angle of incidence (AOI) up to 43</w:t>
      </w:r>
      <w:r w:rsidRPr="00102169">
        <w:rPr>
          <w:szCs w:val="24"/>
          <w:vertAlign w:val="superscript"/>
        </w:rPr>
        <w:t>o</w:t>
      </w:r>
      <w:r>
        <w:rPr>
          <w:szCs w:val="24"/>
        </w:rPr>
        <w:t xml:space="preserve"> degrees, peaks at approximately 45</w:t>
      </w:r>
      <w:r w:rsidRPr="001F5965">
        <w:rPr>
          <w:szCs w:val="24"/>
          <w:vertAlign w:val="superscript"/>
        </w:rPr>
        <w:t>o</w:t>
      </w:r>
      <w:r>
        <w:rPr>
          <w:szCs w:val="24"/>
        </w:rPr>
        <w:t xml:space="preserve"> degrees then decreases to 47</w:t>
      </w:r>
      <w:r w:rsidRPr="001F5965">
        <w:rPr>
          <w:szCs w:val="24"/>
          <w:vertAlign w:val="superscript"/>
        </w:rPr>
        <w:t>o</w:t>
      </w:r>
      <w:r>
        <w:rPr>
          <w:szCs w:val="24"/>
        </w:rPr>
        <w:t>, beyond which it increases up to 50</w:t>
      </w:r>
      <w:r w:rsidRPr="001F5965">
        <w:rPr>
          <w:szCs w:val="24"/>
          <w:vertAlign w:val="superscript"/>
        </w:rPr>
        <w:t>o</w:t>
      </w:r>
      <w:r>
        <w:rPr>
          <w:szCs w:val="24"/>
        </w:rPr>
        <w:t xml:space="preserve"> degrees.  Similar, but fractional effects were observed on September 22</w:t>
      </w:r>
      <w:r w:rsidRPr="006A5BCB">
        <w:rPr>
          <w:szCs w:val="24"/>
          <w:vertAlign w:val="superscript"/>
        </w:rPr>
        <w:t>nd</w:t>
      </w:r>
      <w:r>
        <w:rPr>
          <w:szCs w:val="24"/>
        </w:rPr>
        <w:t>, 23</w:t>
      </w:r>
      <w:r w:rsidRPr="006A5BCB">
        <w:rPr>
          <w:szCs w:val="24"/>
          <w:vertAlign w:val="superscript"/>
        </w:rPr>
        <w:t>rd</w:t>
      </w:r>
      <w:r>
        <w:rPr>
          <w:szCs w:val="24"/>
        </w:rPr>
        <w:t>, and August 27</w:t>
      </w:r>
      <w:r w:rsidRPr="006A5BCB">
        <w:rPr>
          <w:szCs w:val="24"/>
          <w:vertAlign w:val="superscript"/>
        </w:rPr>
        <w:t>th</w:t>
      </w:r>
      <w:r>
        <w:rPr>
          <w:szCs w:val="24"/>
        </w:rPr>
        <w:t>, 2010.</w:t>
      </w:r>
    </w:p>
    <w:p w:rsidR="003D6E22" w:rsidRDefault="003D6E22" w:rsidP="003D6E22"/>
    <w:p w:rsidR="003D6E22" w:rsidRDefault="003D6E22" w:rsidP="001B5DED">
      <w:pPr>
        <w:pStyle w:val="StyleCaptionCentered"/>
      </w:pPr>
      <w:r>
        <w:rPr>
          <w:noProof/>
        </w:rPr>
        <w:lastRenderedPageBreak/>
        <w:drawing>
          <wp:inline distT="0" distB="0" distL="0" distR="0" wp14:anchorId="6E136CAD" wp14:editId="7A3D0887">
            <wp:extent cx="5295900" cy="2838450"/>
            <wp:effectExtent l="0" t="0" r="19050" b="19050"/>
            <wp:docPr id="127"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3D6E22" w:rsidRDefault="003D6E22" w:rsidP="001B5DED">
      <w:pPr>
        <w:pStyle w:val="StyleCaptionCentered"/>
      </w:pPr>
    </w:p>
    <w:p w:rsidR="001B5DED" w:rsidRPr="00FD009E" w:rsidRDefault="001B5DED" w:rsidP="001B5DED">
      <w:pPr>
        <w:pStyle w:val="StyleCaptionCentered"/>
      </w:pPr>
      <w:bookmarkStart w:id="228" w:name="_Toc301943765"/>
      <w:r w:rsidRPr="00FD009E">
        <w:t xml:space="preserve">Figure </w:t>
      </w:r>
      <w:r>
        <w:fldChar w:fldCharType="begin"/>
      </w:r>
      <w:r>
        <w:instrText xml:space="preserve"> STYLEREF 1 \s </w:instrText>
      </w:r>
      <w:r>
        <w:fldChar w:fldCharType="separate"/>
      </w:r>
      <w:r>
        <w:rPr>
          <w:noProof/>
        </w:rPr>
        <w:t>6</w:t>
      </w:r>
      <w:r>
        <w:rPr>
          <w:noProof/>
        </w:rPr>
        <w:fldChar w:fldCharType="end"/>
      </w:r>
      <w:r>
        <w:t>.</w:t>
      </w:r>
      <w:r>
        <w:fldChar w:fldCharType="begin"/>
      </w:r>
      <w:r>
        <w:instrText xml:space="preserve"> SEQ Figure \* ARABIC \s 1 </w:instrText>
      </w:r>
      <w:r>
        <w:fldChar w:fldCharType="separate"/>
      </w:r>
      <w:r>
        <w:rPr>
          <w:noProof/>
        </w:rPr>
        <w:t>4</w:t>
      </w:r>
      <w:r>
        <w:fldChar w:fldCharType="end"/>
      </w:r>
      <w:r>
        <w:t xml:space="preserve">:  </w:t>
      </w:r>
      <w:r w:rsidR="003D6E22" w:rsidRPr="00BD3828">
        <w:rPr>
          <w:szCs w:val="24"/>
        </w:rPr>
        <w:t xml:space="preserve">Ratio of observed and ROLO irradiance as a function of angle of incidence exhibits </w:t>
      </w:r>
      <w:r w:rsidR="003D6E22">
        <w:rPr>
          <w:szCs w:val="24"/>
        </w:rPr>
        <w:t>weak</w:t>
      </w:r>
      <w:r w:rsidR="003D6E22" w:rsidRPr="00BD3828">
        <w:rPr>
          <w:szCs w:val="24"/>
        </w:rPr>
        <w:t xml:space="preserve"> linear regression </w:t>
      </w:r>
      <w:r w:rsidR="003D6E22">
        <w:rPr>
          <w:szCs w:val="24"/>
        </w:rPr>
        <w:t>on September 24, 2010</w:t>
      </w:r>
      <w:r w:rsidRPr="00FD009E">
        <w:t>.</w:t>
      </w:r>
      <w:bookmarkEnd w:id="228"/>
    </w:p>
    <w:p w:rsidR="001B5DED" w:rsidRPr="001B5DED" w:rsidRDefault="001B5DED" w:rsidP="001D2307">
      <w:pPr>
        <w:rPr>
          <w:b/>
        </w:rPr>
      </w:pPr>
    </w:p>
    <w:p w:rsidR="001B5DED" w:rsidRDefault="001B5DED" w:rsidP="001D2307"/>
    <w:p w:rsidR="00AD37AE" w:rsidRPr="00FD009E" w:rsidRDefault="00AD37AE" w:rsidP="0073464B">
      <w:pPr>
        <w:pStyle w:val="Heading2"/>
      </w:pPr>
      <w:bookmarkStart w:id="229" w:name="_Toc301943661"/>
      <w:r>
        <w:t>Improved Image Navigation and Registration (INR) with GOES-1</w:t>
      </w:r>
      <w:r w:rsidR="001B5DED">
        <w:t>5</w:t>
      </w:r>
      <w:bookmarkEnd w:id="229"/>
    </w:p>
    <w:p w:rsidR="00AD37AE" w:rsidRDefault="00AD37AE" w:rsidP="00AC730B"/>
    <w:p w:rsidR="00AD37AE" w:rsidRPr="001B5DED" w:rsidRDefault="00AD37AE" w:rsidP="00AC730B">
      <w:pPr>
        <w:jc w:val="both"/>
      </w:pPr>
      <w:r w:rsidRPr="001B5DED">
        <w:t>McIDAS images of GOES-</w:t>
      </w:r>
      <w:r w:rsidR="00D72F99">
        <w:t>15</w:t>
      </w:r>
      <w:r w:rsidRPr="001B5DED">
        <w:t xml:space="preserve"> visible band data show</w:t>
      </w:r>
      <w:r w:rsidR="00D72F99">
        <w:t xml:space="preserve"> the good INR performance. One example is the rapid development of this thunderstorm (along with several other storms across Arizona) on August 17</w:t>
      </w:r>
      <w:r w:rsidRPr="001B5DED">
        <w:t xml:space="preserve">.  The animation can be found at </w:t>
      </w:r>
      <w:hyperlink r:id="rId132" w:history="1">
        <w:r w:rsidR="00D72F99" w:rsidRPr="00D72F99">
          <w:rPr>
            <w:rStyle w:val="Hyperlink"/>
          </w:rPr>
          <w:t>http://cimss.ssec.wisc.edu/goes/blog/archives/6380</w:t>
        </w:r>
      </w:hyperlink>
      <w:r w:rsidRPr="001B5DED">
        <w:t>.</w:t>
      </w:r>
    </w:p>
    <w:p w:rsidR="00AD37AE" w:rsidRPr="001B5DED" w:rsidRDefault="00AD37AE" w:rsidP="00AC730B">
      <w:pPr>
        <w:jc w:val="both"/>
      </w:pPr>
    </w:p>
    <w:p w:rsidR="00AD37AE" w:rsidRDefault="00AD37AE" w:rsidP="00AC730B"/>
    <w:p w:rsidR="00AD37AE" w:rsidRPr="00D63535" w:rsidRDefault="00AD37AE" w:rsidP="0073464B">
      <w:pPr>
        <w:pStyle w:val="Heading2"/>
      </w:pPr>
      <w:bookmarkStart w:id="230" w:name="_Toc301943662"/>
      <w:r>
        <w:t>Special 1-minute S</w:t>
      </w:r>
      <w:r w:rsidRPr="00D63535">
        <w:t>cans</w:t>
      </w:r>
      <w:bookmarkEnd w:id="230"/>
      <w:r>
        <w:t xml:space="preserve"> </w:t>
      </w:r>
    </w:p>
    <w:p w:rsidR="00AD37AE" w:rsidRDefault="00AD37AE" w:rsidP="00AC730B">
      <w:pPr>
        <w:rPr>
          <w:highlight w:val="yellow"/>
        </w:rPr>
      </w:pPr>
    </w:p>
    <w:p w:rsidR="00AD37AE" w:rsidRDefault="00AD37AE" w:rsidP="00AC730B">
      <w:pPr>
        <w:jc w:val="both"/>
      </w:pPr>
      <w:r>
        <w:t xml:space="preserve">On </w:t>
      </w:r>
      <w:r w:rsidR="00D72F99">
        <w:t>21</w:t>
      </w:r>
      <w:r>
        <w:t xml:space="preserve"> </w:t>
      </w:r>
      <w:r w:rsidR="00D72F99">
        <w:t>September</w:t>
      </w:r>
      <w:r>
        <w:t xml:space="preserve"> 20</w:t>
      </w:r>
      <w:r w:rsidR="00D72F99">
        <w:t>10</w:t>
      </w:r>
      <w:r>
        <w:t>, 1-minute interval GOES-1</w:t>
      </w:r>
      <w:r w:rsidR="006F3CCE">
        <w:t>5</w:t>
      </w:r>
      <w:r>
        <w:t xml:space="preserve"> visible images centered </w:t>
      </w:r>
      <w:r w:rsidR="00D72F99">
        <w:t>in the Midwest</w:t>
      </w:r>
      <w:r>
        <w:t xml:space="preserve"> offers a compelling demonstration of the value of frequent imaging for monitoring the development and evolution of </w:t>
      </w:r>
      <w:r w:rsidR="00D72F99">
        <w:t>convection</w:t>
      </w:r>
      <w:r>
        <w:t xml:space="preserve">.  This animation can be found at </w:t>
      </w:r>
      <w:hyperlink r:id="rId133" w:history="1">
        <w:r w:rsidR="00D72F99" w:rsidRPr="00D72F99">
          <w:rPr>
            <w:rStyle w:val="Hyperlink"/>
          </w:rPr>
          <w:t>http://cimss.ssec.wisc.edu/goes/b</w:t>
        </w:r>
        <w:r w:rsidR="00D72F99" w:rsidRPr="00D72F99">
          <w:rPr>
            <w:rStyle w:val="Hyperlink"/>
          </w:rPr>
          <w:t>l</w:t>
        </w:r>
        <w:r w:rsidR="00D72F99" w:rsidRPr="00D72F99">
          <w:rPr>
            <w:rStyle w:val="Hyperlink"/>
          </w:rPr>
          <w:t>og/archives/6849</w:t>
        </w:r>
      </w:hyperlink>
      <w:r>
        <w:t>.</w:t>
      </w:r>
    </w:p>
    <w:p w:rsidR="0069402D" w:rsidRDefault="0069402D" w:rsidP="00AC730B">
      <w:pPr>
        <w:jc w:val="both"/>
      </w:pPr>
    </w:p>
    <w:p w:rsidR="0069402D" w:rsidRDefault="0069402D" w:rsidP="00AC730B">
      <w:pPr>
        <w:jc w:val="both"/>
      </w:pPr>
      <w:r>
        <w:t xml:space="preserve">Another case was the special scans of Hurricane Igor, where </w:t>
      </w:r>
      <w:r w:rsidRPr="0069402D">
        <w:t xml:space="preserve">A comparison of 1-minute interval GOES-15 SRSO images with the normal operational </w:t>
      </w:r>
      <w:r>
        <w:t>30</w:t>
      </w:r>
      <w:r w:rsidRPr="0069402D">
        <w:t>-minute interval GOES-13 visible images clearly demonstrates the advantage of higher temporal resolution for monitoring the evolution of the eye structure of the hurricane</w:t>
      </w:r>
      <w:r>
        <w:t>. More information can be found at:</w:t>
      </w:r>
      <w:r w:rsidRPr="0069402D">
        <w:t xml:space="preserve"> </w:t>
      </w:r>
      <w:hyperlink r:id="rId134" w:history="1">
        <w:r w:rsidRPr="0069402D">
          <w:rPr>
            <w:rStyle w:val="Hyperlink"/>
          </w:rPr>
          <w:t>http://cimss.ssec.wisc.edu/goes/blog/archives/6790</w:t>
        </w:r>
      </w:hyperlink>
      <w:r>
        <w:t>.</w:t>
      </w:r>
    </w:p>
    <w:p w:rsidR="00AD37AE" w:rsidRDefault="00AD37AE" w:rsidP="001D2307"/>
    <w:p w:rsidR="00F66A8C" w:rsidRPr="00FD009E" w:rsidRDefault="00F66A8C" w:rsidP="001D2307"/>
    <w:p w:rsidR="00AD37AE" w:rsidRPr="006F3CCE" w:rsidRDefault="00AD37AE" w:rsidP="00C21D6A">
      <w:pPr>
        <w:pStyle w:val="Heading1"/>
        <w:rPr>
          <w:highlight w:val="yellow"/>
        </w:rPr>
      </w:pPr>
      <w:bookmarkStart w:id="231" w:name="_Toc165454963"/>
      <w:bookmarkStart w:id="232" w:name="_Toc166249832"/>
      <w:bookmarkStart w:id="233" w:name="_Toc166250112"/>
      <w:bookmarkStart w:id="234" w:name="_Toc301943663"/>
      <w:r w:rsidRPr="006F3CCE">
        <w:rPr>
          <w:highlight w:val="yellow"/>
        </w:rPr>
        <w:t>Coordination with University of Alabama/Huntsville</w:t>
      </w:r>
      <w:bookmarkEnd w:id="231"/>
      <w:bookmarkEnd w:id="232"/>
      <w:bookmarkEnd w:id="233"/>
      <w:bookmarkEnd w:id="234"/>
    </w:p>
    <w:p w:rsidR="00AD37AE" w:rsidRPr="00FD009E" w:rsidRDefault="00AD37AE" w:rsidP="001D2307"/>
    <w:p w:rsidR="00AD37AE" w:rsidRDefault="00AD37AE" w:rsidP="001E5B3F">
      <w:pPr>
        <w:jc w:val="both"/>
      </w:pPr>
      <w:r>
        <w:t xml:space="preserve">As part of NOAA's GOES-14 Science Test, SRSO </w:t>
      </w:r>
      <w:r w:rsidR="003905BE">
        <w:t>(</w:t>
      </w:r>
      <w:r>
        <w:t xml:space="preserve">1-minute data) were requested by the NASA MSFC Earth Science Office to support research in algorithm development related to applications </w:t>
      </w:r>
      <w:r>
        <w:lastRenderedPageBreak/>
        <w:t>of future space based geostationary lightning mapping systems (i.e., GOES-R GLM) in high-impact weather events.  Accordingly, ground based assets including the UAH ARMOR dual-polarization radar, KOUN dual-polarization radar, WSR-88D radar, and VHF lightning mapping arrays in N. Alabama (NALMA), Washington D.C. (DCLMA), Oklahoma (OKLMA) and Cape Canaveral, Florida (KSC), combined with the GOES-14 SRSO, comprise the set of tools to be used for the investigation.  Collectively, the satellite data combined with the aforementioned datasets provide a robust means of examining cell evolution, including relationships of cloud kinematic trends with lightning and microphysical properties.</w:t>
      </w:r>
    </w:p>
    <w:p w:rsidR="00AD37AE" w:rsidRDefault="00AD37AE" w:rsidP="001E5B3F">
      <w:pPr>
        <w:jc w:val="both"/>
      </w:pPr>
    </w:p>
    <w:p w:rsidR="00AD37AE" w:rsidRDefault="00AD37AE" w:rsidP="001E5B3F">
      <w:pPr>
        <w:jc w:val="both"/>
      </w:pPr>
      <w:r>
        <w:t>The specific objectives of the SRSO requests at MSFC can be summarized as follows:  1) Capture lightning-producing convection (hopefully severe) within view of the GOES-14 and ground-based assets; 2) For suitable lightning-producing cases identify precipitation and/or kinematic structure and behavior as observed from ground and space-based assets and compare to null cases (i.e., no lightning, but convective) in coincident SRSO domains; and 3) Capture winter storm cases to test hypotheses about thermodynamic and kinematic environments responsible for electrification, and the altitude and extent of charge regions.  Of particular interest is the interaction of the warm conveyor belt with wrap-around precipitation in the deformation zone.  The GOES super-rapid-scan data makes it easy to track individual cumuliform convective elements with time and to correlate these features with radar observations and ground strike data from commercial networks in later post-analysis.  These features will be compared with the studies of Market et al. (2006, 2009), who also looked at lightning in synoptic-scale snowstorms.</w:t>
      </w:r>
    </w:p>
    <w:p w:rsidR="00AD37AE" w:rsidRDefault="00AD37AE" w:rsidP="001E5B3F">
      <w:pPr>
        <w:jc w:val="both"/>
      </w:pPr>
    </w:p>
    <w:p w:rsidR="00AD37AE" w:rsidRPr="001E5B3F" w:rsidRDefault="00AD37AE" w:rsidP="00761BA3">
      <w:pPr>
        <w:pStyle w:val="Caption"/>
        <w:rPr>
          <w:b w:val="0"/>
        </w:rPr>
      </w:pPr>
      <w:bookmarkStart w:id="235" w:name="_Toc301956984"/>
      <w:r>
        <w:t xml:space="preserve">Table </w:t>
      </w:r>
      <w:r w:rsidR="00BC0F98">
        <w:fldChar w:fldCharType="begin"/>
      </w:r>
      <w:r w:rsidR="00BC0F98">
        <w:instrText xml:space="preserve"> STYLEREF 1 \s </w:instrText>
      </w:r>
      <w:r w:rsidR="00BC0F98">
        <w:fldChar w:fldCharType="separate"/>
      </w:r>
      <w:r>
        <w:rPr>
          <w:noProof/>
        </w:rPr>
        <w:t>7</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1</w:t>
      </w:r>
      <w:r w:rsidR="00FA6EC1">
        <w:fldChar w:fldCharType="end"/>
      </w:r>
      <w:r>
        <w:t xml:space="preserve">:  </w:t>
      </w:r>
      <w:r w:rsidRPr="001E5B3F">
        <w:t>Summary of significant case study dates for MSFC GOES-14 SRSO</w:t>
      </w:r>
      <w:bookmarkEnd w:id="235"/>
    </w:p>
    <w:tbl>
      <w:tblPr>
        <w:tblpPr w:leftFromText="180" w:rightFromText="180" w:vertAnchor="text" w:horzAnchor="margin" w:tblpY="158"/>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
      <w:tblGrid>
        <w:gridCol w:w="1870"/>
        <w:gridCol w:w="1752"/>
        <w:gridCol w:w="3114"/>
        <w:gridCol w:w="2840"/>
      </w:tblGrid>
      <w:tr w:rsidR="00AD37AE" w:rsidTr="008F0E3E">
        <w:tc>
          <w:tcPr>
            <w:tcW w:w="976" w:type="pct"/>
            <w:tcBorders>
              <w:top w:val="single" w:sz="12" w:space="0" w:color="000000"/>
            </w:tcBorders>
          </w:tcPr>
          <w:p w:rsidR="00AD37AE" w:rsidRPr="00726C0A" w:rsidRDefault="00AD37AE" w:rsidP="003B037C">
            <w:pPr>
              <w:jc w:val="center"/>
              <w:rPr>
                <w:b/>
              </w:rPr>
            </w:pPr>
            <w:r w:rsidRPr="00726C0A">
              <w:rPr>
                <w:b/>
              </w:rPr>
              <w:t>Date</w:t>
            </w:r>
          </w:p>
        </w:tc>
        <w:tc>
          <w:tcPr>
            <w:tcW w:w="915" w:type="pct"/>
            <w:tcBorders>
              <w:top w:val="single" w:sz="12" w:space="0" w:color="000000"/>
            </w:tcBorders>
          </w:tcPr>
          <w:p w:rsidR="00AD37AE" w:rsidRPr="00726C0A" w:rsidRDefault="00AD37AE" w:rsidP="003B037C">
            <w:pPr>
              <w:jc w:val="center"/>
              <w:rPr>
                <w:b/>
              </w:rPr>
            </w:pPr>
            <w:r w:rsidRPr="00726C0A">
              <w:rPr>
                <w:b/>
              </w:rPr>
              <w:t>Location</w:t>
            </w:r>
          </w:p>
        </w:tc>
        <w:tc>
          <w:tcPr>
            <w:tcW w:w="1626" w:type="pct"/>
            <w:tcBorders>
              <w:top w:val="single" w:sz="12" w:space="0" w:color="000000"/>
            </w:tcBorders>
          </w:tcPr>
          <w:p w:rsidR="00AD37AE" w:rsidRPr="00726C0A" w:rsidRDefault="00AD37AE" w:rsidP="003B037C">
            <w:pPr>
              <w:jc w:val="center"/>
              <w:rPr>
                <w:b/>
              </w:rPr>
            </w:pPr>
            <w:r w:rsidRPr="00726C0A">
              <w:rPr>
                <w:b/>
              </w:rPr>
              <w:t>Case</w:t>
            </w:r>
          </w:p>
        </w:tc>
        <w:tc>
          <w:tcPr>
            <w:tcW w:w="1484" w:type="pct"/>
            <w:tcBorders>
              <w:top w:val="single" w:sz="12" w:space="0" w:color="000000"/>
            </w:tcBorders>
          </w:tcPr>
          <w:p w:rsidR="00AD37AE" w:rsidRPr="00726C0A" w:rsidRDefault="00AD37AE" w:rsidP="003B037C">
            <w:pPr>
              <w:jc w:val="center"/>
              <w:rPr>
                <w:b/>
              </w:rPr>
            </w:pPr>
            <w:r>
              <w:rPr>
                <w:b/>
              </w:rPr>
              <w:t>Data</w:t>
            </w:r>
          </w:p>
        </w:tc>
      </w:tr>
      <w:tr w:rsidR="00AD37AE" w:rsidRPr="00B3184A" w:rsidTr="008F0E3E">
        <w:tc>
          <w:tcPr>
            <w:tcW w:w="976" w:type="pct"/>
            <w:vAlign w:val="center"/>
          </w:tcPr>
          <w:p w:rsidR="00AD37AE" w:rsidRPr="006F34A3" w:rsidRDefault="00AD37AE" w:rsidP="00D62CF0">
            <w:r w:rsidRPr="006F34A3">
              <w:t>200</w:t>
            </w:r>
            <w:r>
              <w:t>9</w:t>
            </w:r>
            <w:r w:rsidRPr="006F34A3">
              <w:t>-12-2/3</w:t>
            </w:r>
          </w:p>
        </w:tc>
        <w:tc>
          <w:tcPr>
            <w:tcW w:w="915" w:type="pct"/>
            <w:vAlign w:val="center"/>
          </w:tcPr>
          <w:p w:rsidR="00AD37AE" w:rsidRPr="006F34A3" w:rsidRDefault="00AD37AE" w:rsidP="006F34A3">
            <w:r w:rsidRPr="006F34A3">
              <w:t>Northern Alabama</w:t>
            </w:r>
          </w:p>
        </w:tc>
        <w:tc>
          <w:tcPr>
            <w:tcW w:w="1626" w:type="pct"/>
            <w:vAlign w:val="center"/>
          </w:tcPr>
          <w:p w:rsidR="00AD37AE" w:rsidRPr="006F34A3" w:rsidRDefault="00AD37AE" w:rsidP="006F34A3">
            <w:r w:rsidRPr="006F34A3">
              <w:t xml:space="preserve">Weak lightning-producing convection; </w:t>
            </w:r>
            <w:r>
              <w:t>tornado warning.</w:t>
            </w:r>
          </w:p>
        </w:tc>
        <w:tc>
          <w:tcPr>
            <w:tcW w:w="1484" w:type="pct"/>
            <w:vAlign w:val="center"/>
          </w:tcPr>
          <w:p w:rsidR="00AD37AE" w:rsidRPr="002B6EA7" w:rsidRDefault="00AD37AE" w:rsidP="006F34A3">
            <w:pPr>
              <w:rPr>
                <w:lang w:val="pt-BR"/>
              </w:rPr>
            </w:pPr>
            <w:r w:rsidRPr="002B6EA7">
              <w:rPr>
                <w:lang w:val="pt-BR"/>
              </w:rPr>
              <w:t>SRSO, ARMOR dual-polarization, NALMA, regional WSR-88D</w:t>
            </w:r>
          </w:p>
        </w:tc>
      </w:tr>
      <w:tr w:rsidR="00AD37AE" w:rsidRPr="00B3184A" w:rsidTr="008F0E3E">
        <w:tc>
          <w:tcPr>
            <w:tcW w:w="976" w:type="pct"/>
            <w:vAlign w:val="center"/>
          </w:tcPr>
          <w:p w:rsidR="00AD37AE" w:rsidRPr="006F34A3" w:rsidRDefault="00AD37AE" w:rsidP="00D62CF0">
            <w:r>
              <w:t>2009-12-</w:t>
            </w:r>
            <w:r w:rsidRPr="006F34A3">
              <w:t>8/9</w:t>
            </w:r>
          </w:p>
        </w:tc>
        <w:tc>
          <w:tcPr>
            <w:tcW w:w="915" w:type="pct"/>
            <w:vAlign w:val="center"/>
          </w:tcPr>
          <w:p w:rsidR="00AD37AE" w:rsidRPr="006F34A3" w:rsidRDefault="00AD37AE" w:rsidP="006F34A3">
            <w:r w:rsidRPr="006F34A3">
              <w:t>Northern Alabama</w:t>
            </w:r>
          </w:p>
        </w:tc>
        <w:tc>
          <w:tcPr>
            <w:tcW w:w="1626" w:type="pct"/>
            <w:vAlign w:val="center"/>
          </w:tcPr>
          <w:p w:rsidR="00AD37AE" w:rsidRPr="006F34A3" w:rsidRDefault="00AD37AE" w:rsidP="006F34A3">
            <w:r w:rsidRPr="006F34A3">
              <w:t>Deep convection, copious lightning, severe wind event</w:t>
            </w:r>
          </w:p>
        </w:tc>
        <w:tc>
          <w:tcPr>
            <w:tcW w:w="1484" w:type="pct"/>
            <w:vAlign w:val="center"/>
          </w:tcPr>
          <w:p w:rsidR="00AD37AE" w:rsidRPr="002B6EA7" w:rsidRDefault="00AD37AE" w:rsidP="006F34A3">
            <w:pPr>
              <w:rPr>
                <w:lang w:val="pt-BR"/>
              </w:rPr>
            </w:pPr>
            <w:r w:rsidRPr="002B6EA7">
              <w:rPr>
                <w:lang w:val="pt-BR"/>
              </w:rPr>
              <w:t>SRSO, ARMOR dual-polarization, NALMA, regional WSR-88D</w:t>
            </w:r>
          </w:p>
        </w:tc>
      </w:tr>
      <w:tr w:rsidR="00AD37AE" w:rsidRPr="00726C0A" w:rsidTr="008F0E3E">
        <w:tc>
          <w:tcPr>
            <w:tcW w:w="976" w:type="pct"/>
            <w:vAlign w:val="center"/>
          </w:tcPr>
          <w:p w:rsidR="00AD37AE" w:rsidRPr="006F34A3" w:rsidRDefault="00AD37AE" w:rsidP="00D62CF0">
            <w:r>
              <w:t>2009-12-</w:t>
            </w:r>
            <w:r w:rsidRPr="006F34A3">
              <w:t>18/19</w:t>
            </w:r>
          </w:p>
        </w:tc>
        <w:tc>
          <w:tcPr>
            <w:tcW w:w="915" w:type="pct"/>
            <w:vAlign w:val="center"/>
          </w:tcPr>
          <w:p w:rsidR="00AD37AE" w:rsidRPr="006F34A3" w:rsidRDefault="00AD37AE" w:rsidP="006F34A3">
            <w:r w:rsidRPr="006F34A3">
              <w:t>Washington D.C.</w:t>
            </w:r>
          </w:p>
        </w:tc>
        <w:tc>
          <w:tcPr>
            <w:tcW w:w="1626" w:type="pct"/>
            <w:vAlign w:val="center"/>
          </w:tcPr>
          <w:p w:rsidR="00AD37AE" w:rsidRPr="006F34A3" w:rsidRDefault="00AD37AE" w:rsidP="006F34A3">
            <w:r w:rsidRPr="006F34A3">
              <w:t>Winter storm case (possible lightning)</w:t>
            </w:r>
          </w:p>
        </w:tc>
        <w:tc>
          <w:tcPr>
            <w:tcW w:w="1484" w:type="pct"/>
            <w:vAlign w:val="center"/>
          </w:tcPr>
          <w:p w:rsidR="00AD37AE" w:rsidRPr="006F34A3" w:rsidRDefault="00AD37AE" w:rsidP="006F34A3">
            <w:r w:rsidRPr="006F34A3">
              <w:t>SRSO, DCLMA, WSR-88D</w:t>
            </w:r>
          </w:p>
        </w:tc>
      </w:tr>
      <w:tr w:rsidR="00AD37AE" w:rsidRPr="00726C0A" w:rsidTr="008F0E3E">
        <w:tc>
          <w:tcPr>
            <w:tcW w:w="976" w:type="pct"/>
            <w:tcBorders>
              <w:bottom w:val="single" w:sz="12" w:space="0" w:color="000000"/>
            </w:tcBorders>
            <w:vAlign w:val="center"/>
          </w:tcPr>
          <w:p w:rsidR="00AD37AE" w:rsidRPr="006F34A3" w:rsidRDefault="00AD37AE" w:rsidP="00D62CF0">
            <w:r>
              <w:t>2009-12-</w:t>
            </w:r>
            <w:r w:rsidRPr="006F34A3">
              <w:t>24</w:t>
            </w:r>
          </w:p>
        </w:tc>
        <w:tc>
          <w:tcPr>
            <w:tcW w:w="915" w:type="pct"/>
            <w:tcBorders>
              <w:bottom w:val="single" w:sz="12" w:space="0" w:color="000000"/>
            </w:tcBorders>
            <w:vAlign w:val="center"/>
          </w:tcPr>
          <w:p w:rsidR="00AD37AE" w:rsidRPr="006F34A3" w:rsidRDefault="00AD37AE" w:rsidP="006F34A3">
            <w:r w:rsidRPr="006F34A3">
              <w:t>Eastern Oklahoma</w:t>
            </w:r>
          </w:p>
        </w:tc>
        <w:tc>
          <w:tcPr>
            <w:tcW w:w="1626" w:type="pct"/>
            <w:tcBorders>
              <w:bottom w:val="single" w:sz="12" w:space="0" w:color="000000"/>
            </w:tcBorders>
            <w:vAlign w:val="center"/>
          </w:tcPr>
          <w:p w:rsidR="00AD37AE" w:rsidRPr="006F34A3" w:rsidRDefault="00AD37AE" w:rsidP="006F34A3">
            <w:r w:rsidRPr="006F34A3">
              <w:t>Winter storm with thundersnow</w:t>
            </w:r>
          </w:p>
        </w:tc>
        <w:tc>
          <w:tcPr>
            <w:tcW w:w="1484" w:type="pct"/>
            <w:tcBorders>
              <w:bottom w:val="single" w:sz="12" w:space="0" w:color="000000"/>
            </w:tcBorders>
            <w:vAlign w:val="center"/>
          </w:tcPr>
          <w:p w:rsidR="00AD37AE" w:rsidRPr="006F34A3" w:rsidRDefault="00AD37AE" w:rsidP="006F34A3">
            <w:r w:rsidRPr="006F34A3">
              <w:t>SRSO, OKLMA, KOUN dual-polarization, WSR-88D</w:t>
            </w:r>
          </w:p>
        </w:tc>
      </w:tr>
    </w:tbl>
    <w:p w:rsidR="00AD37AE" w:rsidRDefault="00AD37AE" w:rsidP="001E5B3F">
      <w:pPr>
        <w:jc w:val="both"/>
      </w:pPr>
    </w:p>
    <w:p w:rsidR="00AD37AE" w:rsidRDefault="00AD37AE" w:rsidP="001E5B3F">
      <w:pPr>
        <w:jc w:val="both"/>
      </w:pPr>
      <w:r>
        <w:t xml:space="preserve">Table 7.1 presents a summary listing of the significant case dates (i.e., those designated as “primary” research cases) selected from the SRSO attempts.  It </w:t>
      </w:r>
      <w:r w:rsidRPr="00FC21ED">
        <w:t xml:space="preserve">must be noted that relative to objectives 1-3, this data collection </w:t>
      </w:r>
      <w:r>
        <w:t>was</w:t>
      </w:r>
      <w:r w:rsidRPr="00FC21ED">
        <w:t xml:space="preserve"> highly successful.</w:t>
      </w:r>
      <w:r w:rsidRPr="00726C0A">
        <w:rPr>
          <w:i/>
        </w:rPr>
        <w:t xml:space="preserve"> </w:t>
      </w:r>
      <w:r>
        <w:t xml:space="preserve"> Of course, several other SRSOs were conducted (e.g., focused Cape Canaveral area), but these SRSOs did not result in overly positive results.</w:t>
      </w:r>
    </w:p>
    <w:p w:rsidR="00AD37AE" w:rsidRDefault="00AD37AE" w:rsidP="001D2307"/>
    <w:p w:rsidR="00AD37AE" w:rsidRDefault="00AD37AE" w:rsidP="00C21D6A">
      <w:pPr>
        <w:pStyle w:val="Heading2"/>
      </w:pPr>
      <w:bookmarkStart w:id="236" w:name="_Toc301943664"/>
      <w:r>
        <w:t xml:space="preserve">Deep Convection:  </w:t>
      </w:r>
      <w:r w:rsidRPr="00726C0A">
        <w:t>Example Case Studies</w:t>
      </w:r>
      <w:bookmarkEnd w:id="236"/>
    </w:p>
    <w:p w:rsidR="00AD37AE" w:rsidRPr="00227E0F" w:rsidRDefault="00AD37AE" w:rsidP="00AC730B">
      <w:pPr>
        <w:jc w:val="both"/>
        <w:rPr>
          <w:b/>
        </w:rPr>
      </w:pPr>
    </w:p>
    <w:p w:rsidR="00AD37AE" w:rsidRDefault="00AD37AE" w:rsidP="00C21D6A">
      <w:pPr>
        <w:pStyle w:val="Heading3"/>
      </w:pPr>
      <w:bookmarkStart w:id="237" w:name="_Toc301943665"/>
      <w:r w:rsidRPr="00227E0F">
        <w:lastRenderedPageBreak/>
        <w:t>Marginal Lightning and Severe</w:t>
      </w:r>
      <w:r>
        <w:t xml:space="preserve"> Weather:  </w:t>
      </w:r>
      <w:r w:rsidRPr="00227E0F">
        <w:t>2 December 2009</w:t>
      </w:r>
      <w:bookmarkEnd w:id="237"/>
    </w:p>
    <w:p w:rsidR="00AD37AE" w:rsidRPr="00C21D6A" w:rsidRDefault="00AD37AE" w:rsidP="00C21D6A"/>
    <w:p w:rsidR="00AD37AE" w:rsidRDefault="00AD37AE" w:rsidP="00AC730B">
      <w:pPr>
        <w:jc w:val="both"/>
      </w:pPr>
      <w:r>
        <w:t>A thin line of precipitation pushed through N. Alabama on the afternoon of 2 December 2009.  A tornado warning was issued by the National Weather Service in Huntsville, at 2105 UTC on a small storm in eastern Jackson County AL (Figure 7.1, red arrow).  Figure 7.2 shows a dual Doppler analysis of this storm in eastern Jackson County at 2103 UTC.  Rotation is not well defined in this storm, and it produced no detectable lightning; however, ARMOR reflectivity data indicated a small hook-like appendage on the southwestern flank of the warned cell.  Note that the KHTX 88D had a much closer view of the system.  Storms just to the south of this cell eventually did produce lightning at about 2130 UTC (Figure 7.3).</w:t>
      </w:r>
    </w:p>
    <w:p w:rsidR="00AD37AE" w:rsidRDefault="00AD37AE" w:rsidP="00AC730B">
      <w:pPr>
        <w:jc w:val="both"/>
      </w:pPr>
    </w:p>
    <w:p w:rsidR="00AD37AE" w:rsidRPr="009A4B76" w:rsidRDefault="002C7685" w:rsidP="00B756F9">
      <w:pPr>
        <w:jc w:val="center"/>
        <w:rPr>
          <w:szCs w:val="24"/>
        </w:rPr>
      </w:pPr>
      <w:r>
        <w:rPr>
          <w:noProof/>
          <w:szCs w:val="24"/>
        </w:rPr>
        <w:drawing>
          <wp:inline distT="0" distB="0" distL="0" distR="0">
            <wp:extent cx="5987415" cy="222948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5"/>
                    <a:srcRect/>
                    <a:stretch>
                      <a:fillRect/>
                    </a:stretch>
                  </pic:blipFill>
                  <pic:spPr bwMode="auto">
                    <a:xfrm>
                      <a:off x="0" y="0"/>
                      <a:ext cx="5987415" cy="2229485"/>
                    </a:xfrm>
                    <a:prstGeom prst="rect">
                      <a:avLst/>
                    </a:prstGeom>
                    <a:noFill/>
                    <a:ln w="9525">
                      <a:noFill/>
                      <a:miter lim="800000"/>
                      <a:headEnd/>
                      <a:tailEnd/>
                    </a:ln>
                  </pic:spPr>
                </pic:pic>
              </a:graphicData>
            </a:graphic>
          </wp:inline>
        </w:drawing>
      </w:r>
    </w:p>
    <w:p w:rsidR="00AD37AE" w:rsidRPr="009A4B76" w:rsidRDefault="00AD37AE" w:rsidP="00AC730B">
      <w:pPr>
        <w:jc w:val="both"/>
        <w:rPr>
          <w:szCs w:val="24"/>
        </w:rPr>
      </w:pPr>
    </w:p>
    <w:p w:rsidR="00AD37AE" w:rsidRPr="009A4B76" w:rsidRDefault="00AD37AE" w:rsidP="006F34CC">
      <w:pPr>
        <w:pStyle w:val="Caption"/>
      </w:pPr>
      <w:bookmarkStart w:id="238" w:name="_Toc301943766"/>
      <w:r w:rsidRPr="009A4B76">
        <w:t xml:space="preserve">Figure </w:t>
      </w:r>
      <w:r w:rsidR="00BC0F98">
        <w:fldChar w:fldCharType="begin"/>
      </w:r>
      <w:r w:rsidR="00BC0F98">
        <w:instrText xml:space="preserve"> STYLEREF 1 \s </w:instrText>
      </w:r>
      <w:r w:rsidR="00BC0F98">
        <w:fldChar w:fldCharType="separate"/>
      </w:r>
      <w:r>
        <w:rPr>
          <w:noProof/>
        </w:rPr>
        <w:t>7</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w:t>
      </w:r>
      <w:r w:rsidR="00FA6EC1">
        <w:fldChar w:fldCharType="end"/>
      </w:r>
      <w:r>
        <w:t xml:space="preserve">:  </w:t>
      </w:r>
      <w:r w:rsidRPr="009A4B76">
        <w:t>PPI from ARMOR at 2103 UTC</w:t>
      </w:r>
      <w:r>
        <w:t xml:space="preserve"> on</w:t>
      </w:r>
      <w:r w:rsidRPr="009A4B76">
        <w:t xml:space="preserve"> 2 December 2009 at 0.7</w:t>
      </w:r>
      <w:r>
        <w:rPr>
          <w:rFonts w:ascii="Calibri" w:hAnsi="Calibri"/>
        </w:rPr>
        <w:t xml:space="preserve">° </w:t>
      </w:r>
      <w:r w:rsidRPr="009A4B76">
        <w:t>elevation</w:t>
      </w:r>
      <w:r>
        <w:t xml:space="preserve">.  </w:t>
      </w:r>
      <w:r w:rsidRPr="009A4B76">
        <w:t>Reflectivity (</w:t>
      </w:r>
      <w:r>
        <w:t>upper-</w:t>
      </w:r>
      <w:r w:rsidRPr="009A4B76">
        <w:t>left), radial velocity (</w:t>
      </w:r>
      <w:r>
        <w:t>upper-</w:t>
      </w:r>
      <w:r w:rsidRPr="009A4B76">
        <w:t>right), differential reflectivity (</w:t>
      </w:r>
      <w:r>
        <w:t>lower-</w:t>
      </w:r>
      <w:r w:rsidRPr="009A4B76">
        <w:t>left) and specific differential phase (</w:t>
      </w:r>
      <w:r>
        <w:t>lower-</w:t>
      </w:r>
      <w:r w:rsidRPr="009A4B76">
        <w:t>right) are all shown.  The cell that prompted the tornado warning is highlighted by the red arrow.  Cells just to the south of the tornado</w:t>
      </w:r>
      <w:r>
        <w:t>-</w:t>
      </w:r>
      <w:r w:rsidRPr="009A4B76">
        <w:t>warned storm briefly produced lightning about 2130 UTC (yellow arrows).</w:t>
      </w:r>
      <w:bookmarkEnd w:id="238"/>
    </w:p>
    <w:p w:rsidR="00AD37AE" w:rsidRPr="009A4B76" w:rsidRDefault="00AD37AE" w:rsidP="009A4B76">
      <w:pPr>
        <w:jc w:val="center"/>
        <w:rPr>
          <w:szCs w:val="24"/>
        </w:rPr>
      </w:pPr>
    </w:p>
    <w:p w:rsidR="00AD37AE" w:rsidRPr="009A4B76" w:rsidRDefault="002C7685" w:rsidP="009A4B76">
      <w:pPr>
        <w:jc w:val="center"/>
        <w:rPr>
          <w:b/>
          <w:szCs w:val="24"/>
        </w:rPr>
      </w:pPr>
      <w:r>
        <w:rPr>
          <w:b/>
          <w:noProof/>
          <w:szCs w:val="24"/>
        </w:rPr>
        <w:lastRenderedPageBreak/>
        <w:drawing>
          <wp:inline distT="0" distB="0" distL="0" distR="0">
            <wp:extent cx="3933190" cy="382016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6"/>
                    <a:srcRect/>
                    <a:stretch>
                      <a:fillRect/>
                    </a:stretch>
                  </pic:blipFill>
                  <pic:spPr bwMode="auto">
                    <a:xfrm>
                      <a:off x="0" y="0"/>
                      <a:ext cx="3933190" cy="3820160"/>
                    </a:xfrm>
                    <a:prstGeom prst="rect">
                      <a:avLst/>
                    </a:prstGeom>
                    <a:noFill/>
                    <a:ln w="9525">
                      <a:noFill/>
                      <a:miter lim="800000"/>
                      <a:headEnd/>
                      <a:tailEnd/>
                    </a:ln>
                  </pic:spPr>
                </pic:pic>
              </a:graphicData>
            </a:graphic>
          </wp:inline>
        </w:drawing>
      </w:r>
    </w:p>
    <w:p w:rsidR="00AD37AE" w:rsidRPr="009A4B76" w:rsidRDefault="00AD37AE" w:rsidP="00024C25">
      <w:pPr>
        <w:pStyle w:val="Caption"/>
      </w:pPr>
      <w:bookmarkStart w:id="239" w:name="_Toc301943767"/>
      <w:r>
        <w:t xml:space="preserve">Figure </w:t>
      </w:r>
      <w:r w:rsidR="00BC0F98">
        <w:fldChar w:fldCharType="begin"/>
      </w:r>
      <w:r w:rsidR="00BC0F98">
        <w:instrText xml:space="preserve"> STYLEREF 1 \s </w:instrText>
      </w:r>
      <w:r w:rsidR="00BC0F98">
        <w:fldChar w:fldCharType="separate"/>
      </w:r>
      <w:r>
        <w:rPr>
          <w:noProof/>
        </w:rPr>
        <w:t>7</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w:t>
      </w:r>
      <w:r w:rsidR="00FA6EC1">
        <w:fldChar w:fldCharType="end"/>
      </w:r>
      <w:r>
        <w:t xml:space="preserve">:  </w:t>
      </w:r>
      <w:r w:rsidRPr="009A4B76">
        <w:t>Dual Doppler Analysis using the WSR 88D radar at Hytop AL (KHTX) and UA</w:t>
      </w:r>
      <w:r>
        <w:t xml:space="preserve"> </w:t>
      </w:r>
      <w:r w:rsidRPr="009A4B76">
        <w:t>Huntsville’s ARMOR radar (2103 UTC).  Shown are reflectivity (shaded) and ground-relative wind vectors.  The cell that prompted the tornado warning is highlighted by the red arrow.  Cells just to the south of the tornado-warned storm are producing lightning</w:t>
      </w:r>
      <w:r>
        <w:t xml:space="preserve">.  </w:t>
      </w:r>
      <w:r w:rsidRPr="009A4B76">
        <w:t>Only very slight rotation is evident in the hook region of the dual-Doppler analysis.</w:t>
      </w:r>
      <w:bookmarkEnd w:id="239"/>
    </w:p>
    <w:p w:rsidR="00AD37AE" w:rsidRPr="009A4B76" w:rsidRDefault="002C7685" w:rsidP="009A4B76">
      <w:pPr>
        <w:jc w:val="center"/>
        <w:rPr>
          <w:szCs w:val="24"/>
        </w:rPr>
      </w:pPr>
      <w:r>
        <w:rPr>
          <w:noProof/>
          <w:szCs w:val="24"/>
        </w:rPr>
        <w:lastRenderedPageBreak/>
        <w:drawing>
          <wp:inline distT="0" distB="0" distL="0" distR="0">
            <wp:extent cx="5248275" cy="6626225"/>
            <wp:effectExtent l="1905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7"/>
                    <a:srcRect/>
                    <a:stretch>
                      <a:fillRect/>
                    </a:stretch>
                  </pic:blipFill>
                  <pic:spPr bwMode="auto">
                    <a:xfrm>
                      <a:off x="0" y="0"/>
                      <a:ext cx="5248275" cy="6626225"/>
                    </a:xfrm>
                    <a:prstGeom prst="rect">
                      <a:avLst/>
                    </a:prstGeom>
                    <a:noFill/>
                    <a:ln w="9525">
                      <a:noFill/>
                      <a:miter lim="800000"/>
                      <a:headEnd/>
                      <a:tailEnd/>
                    </a:ln>
                  </pic:spPr>
                </pic:pic>
              </a:graphicData>
            </a:graphic>
          </wp:inline>
        </w:drawing>
      </w:r>
    </w:p>
    <w:p w:rsidR="00AD37AE" w:rsidRPr="009A4B76" w:rsidRDefault="00AD37AE" w:rsidP="009A4B76">
      <w:pPr>
        <w:jc w:val="center"/>
        <w:rPr>
          <w:szCs w:val="24"/>
        </w:rPr>
      </w:pPr>
    </w:p>
    <w:p w:rsidR="00AD37AE" w:rsidRPr="009A4B76" w:rsidRDefault="00AD37AE" w:rsidP="00024C25">
      <w:pPr>
        <w:pStyle w:val="Caption"/>
      </w:pPr>
      <w:bookmarkStart w:id="240" w:name="_Toc301943768"/>
      <w:r>
        <w:t xml:space="preserve">Figure </w:t>
      </w:r>
      <w:r w:rsidR="00BC0F98">
        <w:fldChar w:fldCharType="begin"/>
      </w:r>
      <w:r w:rsidR="00BC0F98">
        <w:instrText xml:space="preserve"> STYLEREF 1 \s </w:instrText>
      </w:r>
      <w:r w:rsidR="00BC0F98">
        <w:fldChar w:fldCharType="separate"/>
      </w:r>
      <w:r>
        <w:rPr>
          <w:noProof/>
        </w:rPr>
        <w:t>7</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3</w:t>
      </w:r>
      <w:r w:rsidR="00FA6EC1">
        <w:fldChar w:fldCharType="end"/>
      </w:r>
      <w:r>
        <w:t xml:space="preserve">:  </w:t>
      </w:r>
      <w:r w:rsidRPr="009A4B76">
        <w:t xml:space="preserve"> Total lightning measurements using the North Alabama Lightning Mapping Array</w:t>
      </w:r>
      <w:r w:rsidR="00F6690D">
        <w:t xml:space="preserve"> for 2 December 2009 at</w:t>
      </w:r>
      <w:r w:rsidR="00F6690D" w:rsidRPr="009A4B76">
        <w:t xml:space="preserve"> 2130-2140 UTC</w:t>
      </w:r>
      <w:r w:rsidRPr="009A4B76">
        <w:t xml:space="preserve">.  Vertical lines in the top panel represent lightning flashes, while the lower </w:t>
      </w:r>
      <w:r>
        <w:t>three</w:t>
      </w:r>
      <w:r w:rsidRPr="009A4B76">
        <w:t xml:space="preserve"> panels represent the distribution of VHF sources in the XY (</w:t>
      </w:r>
      <w:r>
        <w:t>lower-</w:t>
      </w:r>
      <w:r w:rsidRPr="009A4B76">
        <w:t>right), XZ (middle) and YZ (</w:t>
      </w:r>
      <w:r>
        <w:t>lower-</w:t>
      </w:r>
      <w:r w:rsidRPr="009A4B76">
        <w:t>right) directions.  Cooler colors represent flashes that occur earlier, while warmer colors show flashes that occur later in the period.  Not unexpectedly, the source heights in this storm are relatively low in altitude.</w:t>
      </w:r>
      <w:bookmarkEnd w:id="240"/>
    </w:p>
    <w:p w:rsidR="00AD37AE" w:rsidRPr="009A4B76" w:rsidRDefault="00AD37AE" w:rsidP="00AC730B">
      <w:pPr>
        <w:ind w:left="4680"/>
        <w:jc w:val="both"/>
        <w:rPr>
          <w:szCs w:val="24"/>
        </w:rPr>
      </w:pPr>
    </w:p>
    <w:p w:rsidR="00AD37AE" w:rsidRDefault="00AD37AE" w:rsidP="009A4B76">
      <w:pPr>
        <w:jc w:val="both"/>
      </w:pPr>
      <w:r>
        <w:t>Note:  No satellite data have been analyzed for this case yet.</w:t>
      </w:r>
    </w:p>
    <w:p w:rsidR="00AD37AE" w:rsidRDefault="00AD37AE" w:rsidP="00AC730B">
      <w:pPr>
        <w:ind w:left="4680"/>
        <w:jc w:val="both"/>
      </w:pPr>
    </w:p>
    <w:p w:rsidR="00AD37AE" w:rsidRPr="00227E0F" w:rsidRDefault="00AD37AE" w:rsidP="0073464B">
      <w:pPr>
        <w:pStyle w:val="Heading3"/>
      </w:pPr>
      <w:bookmarkStart w:id="241" w:name="_Toc301943666"/>
      <w:r w:rsidRPr="00227E0F">
        <w:t>Severe Convection</w:t>
      </w:r>
      <w:r>
        <w:t xml:space="preserve">:  </w:t>
      </w:r>
      <w:r w:rsidRPr="00227E0F">
        <w:t>8-9 December 2009</w:t>
      </w:r>
      <w:bookmarkEnd w:id="241"/>
    </w:p>
    <w:p w:rsidR="00AD37AE" w:rsidRDefault="00AD37AE" w:rsidP="00AC730B">
      <w:pPr>
        <w:jc w:val="both"/>
      </w:pPr>
    </w:p>
    <w:p w:rsidR="00AD37AE" w:rsidRDefault="00AD37AE" w:rsidP="00AC730B">
      <w:pPr>
        <w:jc w:val="both"/>
      </w:pPr>
      <w:r>
        <w:t>This event (Figure 7.4) was long-lived (perhaps the best of the SRSO convective data collections), and characterized by 4-6 inches of heavy precipitation, local flooding, and severe wind damage to trees and power lines.</w:t>
      </w:r>
    </w:p>
    <w:p w:rsidR="00AD37AE" w:rsidRDefault="00AD37AE" w:rsidP="00AC730B">
      <w:pPr>
        <w:jc w:val="both"/>
      </w:pPr>
    </w:p>
    <w:p w:rsidR="00AD37AE" w:rsidRDefault="002C7685" w:rsidP="00AC730B">
      <w:pPr>
        <w:jc w:val="both"/>
      </w:pPr>
      <w:r>
        <w:rPr>
          <w:noProof/>
        </w:rPr>
        <w:drawing>
          <wp:inline distT="0" distB="0" distL="0" distR="0">
            <wp:extent cx="5912485" cy="346964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8"/>
                    <a:srcRect/>
                    <a:stretch>
                      <a:fillRect/>
                    </a:stretch>
                  </pic:blipFill>
                  <pic:spPr bwMode="auto">
                    <a:xfrm>
                      <a:off x="0" y="0"/>
                      <a:ext cx="5912485" cy="3469640"/>
                    </a:xfrm>
                    <a:prstGeom prst="rect">
                      <a:avLst/>
                    </a:prstGeom>
                    <a:noFill/>
                    <a:ln w="9525">
                      <a:noFill/>
                      <a:miter lim="800000"/>
                      <a:headEnd/>
                      <a:tailEnd/>
                    </a:ln>
                  </pic:spPr>
                </pic:pic>
              </a:graphicData>
            </a:graphic>
          </wp:inline>
        </w:drawing>
      </w:r>
    </w:p>
    <w:p w:rsidR="00AD37AE" w:rsidRDefault="00AD37AE" w:rsidP="005415B5">
      <w:pPr>
        <w:pStyle w:val="HTMLPreformatted"/>
        <w:jc w:val="center"/>
        <w:rPr>
          <w:rFonts w:ascii="Times New Roman" w:hAnsi="Times New Roman" w:cs="Times New Roman"/>
          <w:sz w:val="24"/>
          <w:szCs w:val="24"/>
        </w:rPr>
      </w:pPr>
    </w:p>
    <w:p w:rsidR="00AD37AE" w:rsidRPr="00070E81" w:rsidRDefault="00AD37AE" w:rsidP="00E747F1">
      <w:pPr>
        <w:pStyle w:val="Caption"/>
        <w:rPr>
          <w:szCs w:val="24"/>
        </w:rPr>
      </w:pPr>
      <w:bookmarkStart w:id="242" w:name="_Toc301943769"/>
      <w:r>
        <w:t xml:space="preserve">Figure </w:t>
      </w:r>
      <w:r w:rsidR="00BC0F98">
        <w:fldChar w:fldCharType="begin"/>
      </w:r>
      <w:r w:rsidR="00BC0F98">
        <w:instrText xml:space="preserve"> STYLEREF 1 \s </w:instrText>
      </w:r>
      <w:r w:rsidR="00BC0F98">
        <w:fldChar w:fldCharType="separate"/>
      </w:r>
      <w:r>
        <w:rPr>
          <w:noProof/>
        </w:rPr>
        <w:t>7</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4</w:t>
      </w:r>
      <w:r w:rsidR="00FA6EC1">
        <w:fldChar w:fldCharType="end"/>
      </w:r>
      <w:r>
        <w:t xml:space="preserve">:  </w:t>
      </w:r>
      <w:r w:rsidRPr="00841135">
        <w:t>ARMOR image 2116 UTC at 3.4°</w:t>
      </w:r>
      <w:r>
        <w:t xml:space="preserve"> elevation</w:t>
      </w:r>
      <w:r w:rsidRPr="00841135">
        <w:t>.  Displayed are</w:t>
      </w:r>
      <w:r>
        <w:t xml:space="preserve">:  </w:t>
      </w:r>
      <w:r w:rsidRPr="00841135">
        <w:t xml:space="preserve">reflectivity (CZ, </w:t>
      </w:r>
      <w:r>
        <w:t>upper-</w:t>
      </w:r>
      <w:r w:rsidRPr="00841135">
        <w:t xml:space="preserve">left), specific differential phase (KD, </w:t>
      </w:r>
      <w:r>
        <w:t>upper-</w:t>
      </w:r>
      <w:r w:rsidRPr="00841135">
        <w:t xml:space="preserve">middle), visible GOES-14 with lightning </w:t>
      </w:r>
      <w:r>
        <w:t>F</w:t>
      </w:r>
      <w:r w:rsidRPr="00841135">
        <w:t xml:space="preserve">lash </w:t>
      </w:r>
      <w:r>
        <w:t>E</w:t>
      </w:r>
      <w:r w:rsidRPr="00841135">
        <w:t xml:space="preserve">xtent </w:t>
      </w:r>
      <w:r>
        <w:t>D</w:t>
      </w:r>
      <w:r w:rsidRPr="00841135">
        <w:t>ensity (FED</w:t>
      </w:r>
      <w:r>
        <w:t>, upper-</w:t>
      </w:r>
      <w:r w:rsidRPr="00841135">
        <w:t>right</w:t>
      </w:r>
      <w:r>
        <w:t xml:space="preserve">) at 2116 UTC, </w:t>
      </w:r>
      <w:r w:rsidRPr="00841135">
        <w:t xml:space="preserve">differential reflectivity (CD, </w:t>
      </w:r>
      <w:r>
        <w:t>lower-</w:t>
      </w:r>
      <w:r w:rsidRPr="00841135">
        <w:t>left), corr</w:t>
      </w:r>
      <w:r>
        <w:t>elation coefficient (RH, lower-</w:t>
      </w:r>
      <w:r w:rsidRPr="00841135">
        <w:t>middle), and visible GOES-14 with FED at 2118 UTC (</w:t>
      </w:r>
      <w:r>
        <w:t>lower-</w:t>
      </w:r>
      <w:r w:rsidRPr="00841135">
        <w:t>right).</w:t>
      </w:r>
      <w:r>
        <w:t xml:space="preserve">  </w:t>
      </w:r>
      <w:r w:rsidRPr="00841135">
        <w:t>A large drop core is identified in the dual-pol</w:t>
      </w:r>
      <w:r>
        <w:t>arization</w:t>
      </w:r>
      <w:r w:rsidRPr="00841135">
        <w:t xml:space="preserve"> data 50 km east of the radar along the apex of the bowed reflectivity feature.</w:t>
      </w:r>
      <w:bookmarkEnd w:id="242"/>
    </w:p>
    <w:p w:rsidR="00AD37AE" w:rsidRDefault="00AD37AE" w:rsidP="00AC730B">
      <w:pPr>
        <w:pStyle w:val="HTMLPreformatted"/>
        <w:tabs>
          <w:tab w:val="clear" w:pos="5496"/>
          <w:tab w:val="left" w:pos="5310"/>
        </w:tabs>
        <w:jc w:val="both"/>
        <w:rPr>
          <w:rFonts w:ascii="Times New Roman" w:hAnsi="Times New Roman" w:cs="Times New Roman"/>
          <w:sz w:val="24"/>
          <w:szCs w:val="24"/>
        </w:rPr>
      </w:pPr>
    </w:p>
    <w:p w:rsidR="00AD37AE" w:rsidRDefault="00AD37AE" w:rsidP="00AC730B">
      <w:pPr>
        <w:pStyle w:val="HTMLPreformatted"/>
        <w:tabs>
          <w:tab w:val="clear" w:pos="5496"/>
          <w:tab w:val="left" w:pos="5310"/>
        </w:tabs>
        <w:jc w:val="both"/>
        <w:rPr>
          <w:rFonts w:ascii="Times New Roman" w:hAnsi="Times New Roman" w:cs="Times New Roman"/>
          <w:sz w:val="24"/>
          <w:szCs w:val="24"/>
        </w:rPr>
      </w:pPr>
      <w:r w:rsidRPr="00070E81">
        <w:rPr>
          <w:rFonts w:ascii="Times New Roman" w:hAnsi="Times New Roman" w:cs="Times New Roman"/>
          <w:sz w:val="24"/>
          <w:szCs w:val="24"/>
        </w:rPr>
        <w:t>The first round of thunderstorms</w:t>
      </w:r>
      <w:r>
        <w:rPr>
          <w:rFonts w:ascii="Times New Roman" w:hAnsi="Times New Roman" w:cs="Times New Roman"/>
          <w:sz w:val="24"/>
          <w:szCs w:val="24"/>
        </w:rPr>
        <w:t xml:space="preserve"> for this event</w:t>
      </w:r>
      <w:r w:rsidRPr="00070E81">
        <w:rPr>
          <w:rFonts w:ascii="Times New Roman" w:hAnsi="Times New Roman" w:cs="Times New Roman"/>
          <w:sz w:val="24"/>
          <w:szCs w:val="24"/>
        </w:rPr>
        <w:t xml:space="preserve"> occurred</w:t>
      </w:r>
      <w:r>
        <w:rPr>
          <w:rFonts w:ascii="Times New Roman" w:hAnsi="Times New Roman" w:cs="Times New Roman"/>
          <w:sz w:val="24"/>
          <w:szCs w:val="24"/>
        </w:rPr>
        <w:t xml:space="preserve"> on the afternoon of 8 December</w:t>
      </w:r>
      <w:r w:rsidRPr="00070E81">
        <w:rPr>
          <w:rFonts w:ascii="Times New Roman" w:hAnsi="Times New Roman" w:cs="Times New Roman"/>
          <w:sz w:val="24"/>
          <w:szCs w:val="24"/>
        </w:rPr>
        <w:t xml:space="preserve"> as a warm front lifted no</w:t>
      </w:r>
      <w:r>
        <w:rPr>
          <w:rFonts w:ascii="Times New Roman" w:hAnsi="Times New Roman" w:cs="Times New Roman"/>
          <w:sz w:val="24"/>
          <w:szCs w:val="24"/>
        </w:rPr>
        <w:t xml:space="preserve">rthward through north Alabama, and the event was extensively sampled by the NALMA and the ARMOR radar in volume scanning mode.  </w:t>
      </w:r>
      <w:r w:rsidRPr="00070E81">
        <w:rPr>
          <w:rFonts w:ascii="Times New Roman" w:hAnsi="Times New Roman" w:cs="Times New Roman"/>
          <w:sz w:val="24"/>
          <w:szCs w:val="24"/>
        </w:rPr>
        <w:t xml:space="preserve">Several percolating thunderstorm </w:t>
      </w:r>
      <w:r>
        <w:rPr>
          <w:rFonts w:ascii="Times New Roman" w:hAnsi="Times New Roman" w:cs="Times New Roman"/>
          <w:sz w:val="24"/>
          <w:szCs w:val="24"/>
        </w:rPr>
        <w:t>tops were</w:t>
      </w:r>
      <w:r w:rsidRPr="00070E81">
        <w:rPr>
          <w:rFonts w:ascii="Times New Roman" w:hAnsi="Times New Roman" w:cs="Times New Roman"/>
          <w:sz w:val="24"/>
          <w:szCs w:val="24"/>
        </w:rPr>
        <w:t xml:space="preserve"> observed in the </w:t>
      </w:r>
      <w:r>
        <w:rPr>
          <w:rFonts w:ascii="Times New Roman" w:hAnsi="Times New Roman" w:cs="Times New Roman"/>
          <w:sz w:val="24"/>
          <w:szCs w:val="24"/>
        </w:rPr>
        <w:t xml:space="preserve">SRSO </w:t>
      </w:r>
      <w:r w:rsidRPr="00070E81">
        <w:rPr>
          <w:rFonts w:ascii="Times New Roman" w:hAnsi="Times New Roman" w:cs="Times New Roman"/>
          <w:sz w:val="24"/>
          <w:szCs w:val="24"/>
        </w:rPr>
        <w:t xml:space="preserve">visible imagery </w:t>
      </w:r>
      <w:r>
        <w:rPr>
          <w:rFonts w:ascii="Times New Roman" w:hAnsi="Times New Roman" w:cs="Times New Roman"/>
          <w:sz w:val="24"/>
          <w:szCs w:val="24"/>
        </w:rPr>
        <w:t xml:space="preserve">and an accompanying imagery loop which can be found at </w:t>
      </w:r>
      <w:hyperlink r:id="rId139" w:history="1">
        <w:r w:rsidRPr="00723439">
          <w:rPr>
            <w:rStyle w:val="Hyperlink"/>
            <w:rFonts w:ascii="Times New Roman" w:hAnsi="Times New Roman"/>
            <w:sz w:val="24"/>
            <w:szCs w:val="24"/>
          </w:rPr>
          <w:t>http://cics.umd.edu/~ebruning/GOES14sciencetest.html</w:t>
        </w:r>
      </w:hyperlink>
      <w:r>
        <w:t>.</w:t>
      </w:r>
      <w:r>
        <w:rPr>
          <w:rFonts w:ascii="Times New Roman" w:hAnsi="Times New Roman" w:cs="Times New Roman"/>
          <w:sz w:val="24"/>
          <w:szCs w:val="24"/>
        </w:rPr>
        <w:t xml:space="preserve">  Near most of the </w:t>
      </w:r>
      <w:r w:rsidRPr="00070E81">
        <w:rPr>
          <w:rFonts w:ascii="Times New Roman" w:hAnsi="Times New Roman" w:cs="Times New Roman"/>
          <w:sz w:val="24"/>
          <w:szCs w:val="24"/>
        </w:rPr>
        <w:t>growing tops</w:t>
      </w:r>
      <w:r>
        <w:rPr>
          <w:rFonts w:ascii="Times New Roman" w:hAnsi="Times New Roman" w:cs="Times New Roman"/>
          <w:sz w:val="24"/>
          <w:szCs w:val="24"/>
        </w:rPr>
        <w:t xml:space="preserve"> in the GOES-14 satellite data associated with this storm</w:t>
      </w:r>
      <w:r w:rsidRPr="00070E81">
        <w:rPr>
          <w:rFonts w:ascii="Times New Roman" w:hAnsi="Times New Roman" w:cs="Times New Roman"/>
          <w:sz w:val="24"/>
          <w:szCs w:val="24"/>
        </w:rPr>
        <w:t>, lightn</w:t>
      </w:r>
      <w:r>
        <w:rPr>
          <w:rFonts w:ascii="Times New Roman" w:hAnsi="Times New Roman" w:cs="Times New Roman"/>
          <w:sz w:val="24"/>
          <w:szCs w:val="24"/>
        </w:rPr>
        <w:t>ing was</w:t>
      </w:r>
      <w:r w:rsidRPr="00070E81">
        <w:rPr>
          <w:rFonts w:ascii="Times New Roman" w:hAnsi="Times New Roman" w:cs="Times New Roman"/>
          <w:sz w:val="24"/>
          <w:szCs w:val="24"/>
        </w:rPr>
        <w:t xml:space="preserve"> observed</w:t>
      </w:r>
      <w:r>
        <w:rPr>
          <w:rFonts w:ascii="Times New Roman" w:hAnsi="Times New Roman" w:cs="Times New Roman"/>
          <w:sz w:val="24"/>
          <w:szCs w:val="24"/>
        </w:rPr>
        <w:t xml:space="preserve"> (not parallax corrected), </w:t>
      </w:r>
      <w:r w:rsidRPr="00070E81">
        <w:rPr>
          <w:rFonts w:ascii="Times New Roman" w:hAnsi="Times New Roman" w:cs="Times New Roman"/>
          <w:sz w:val="24"/>
          <w:szCs w:val="24"/>
        </w:rPr>
        <w:t>further identify</w:t>
      </w:r>
      <w:r>
        <w:rPr>
          <w:rFonts w:ascii="Times New Roman" w:hAnsi="Times New Roman" w:cs="Times New Roman"/>
          <w:sz w:val="24"/>
          <w:szCs w:val="24"/>
        </w:rPr>
        <w:t>ing/confirming</w:t>
      </w:r>
      <w:r w:rsidRPr="00070E81">
        <w:rPr>
          <w:rFonts w:ascii="Times New Roman" w:hAnsi="Times New Roman" w:cs="Times New Roman"/>
          <w:sz w:val="24"/>
          <w:szCs w:val="24"/>
        </w:rPr>
        <w:t xml:space="preserve"> the </w:t>
      </w:r>
      <w:r>
        <w:rPr>
          <w:rFonts w:ascii="Times New Roman" w:hAnsi="Times New Roman" w:cs="Times New Roman"/>
          <w:sz w:val="24"/>
          <w:szCs w:val="24"/>
        </w:rPr>
        <w:t>location of thunderstorm</w:t>
      </w:r>
      <w:r w:rsidRPr="00070E81">
        <w:rPr>
          <w:rFonts w:ascii="Times New Roman" w:hAnsi="Times New Roman" w:cs="Times New Roman"/>
          <w:sz w:val="24"/>
          <w:szCs w:val="24"/>
        </w:rPr>
        <w:t xml:space="preserve"> updraft</w:t>
      </w:r>
      <w:r>
        <w:rPr>
          <w:rFonts w:ascii="Times New Roman" w:hAnsi="Times New Roman" w:cs="Times New Roman"/>
          <w:sz w:val="24"/>
          <w:szCs w:val="24"/>
        </w:rPr>
        <w:t>s</w:t>
      </w:r>
      <w:r w:rsidRPr="00070E81">
        <w:rPr>
          <w:rFonts w:ascii="Times New Roman" w:hAnsi="Times New Roman" w:cs="Times New Roman"/>
          <w:sz w:val="24"/>
          <w:szCs w:val="24"/>
        </w:rPr>
        <w:t>.</w:t>
      </w:r>
    </w:p>
    <w:p w:rsidR="00AD37AE" w:rsidRDefault="00AD37AE" w:rsidP="00AC730B">
      <w:pPr>
        <w:jc w:val="both"/>
      </w:pPr>
    </w:p>
    <w:p w:rsidR="00AD37AE" w:rsidRDefault="00AD37AE" w:rsidP="00AC730B">
      <w:pPr>
        <w:jc w:val="both"/>
      </w:pPr>
      <w:r>
        <w:t xml:space="preserve">The most prolific lightning producing thunderstorm within this first wave of precipitation moved through N. Alabama between 2000 and 2300 UTC.  Peak total flash rates with this thunderstorm cell were observed to be ~6-7 flashes per minute.  In Figures 7.4 through 7.5 these flash rates </w:t>
      </w:r>
      <w:r>
        <w:lastRenderedPageBreak/>
        <w:t>peak near the apex of a slight bow in the system where the heaviest rainfall (indicated by KDP) is located.  The cell underwent growth between 2115 and 2120 UTC, a period where the largest 1 minute flash rates were observed.  Several more clusters of low flashing thunderstorms were observed through 0000 UTC and thereafter as a cold front progressed eastward.  These storms continued to produce severe weather, heavy rain and flooding (hence numerous events exist for this SRSO).</w:t>
      </w:r>
    </w:p>
    <w:p w:rsidR="00AD37AE" w:rsidRDefault="00AD37AE" w:rsidP="00AC730B">
      <w:pPr>
        <w:jc w:val="both"/>
      </w:pPr>
    </w:p>
    <w:p w:rsidR="00AD37AE" w:rsidRDefault="002C7685" w:rsidP="00AC730B">
      <w:pPr>
        <w:jc w:val="both"/>
        <w:rPr>
          <w:b/>
        </w:rPr>
      </w:pPr>
      <w:r>
        <w:rPr>
          <w:b/>
          <w:noProof/>
        </w:rPr>
        <w:drawing>
          <wp:inline distT="0" distB="0" distL="0" distR="0">
            <wp:extent cx="5849620" cy="3331845"/>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0"/>
                    <a:srcRect/>
                    <a:stretch>
                      <a:fillRect/>
                    </a:stretch>
                  </pic:blipFill>
                  <pic:spPr bwMode="auto">
                    <a:xfrm>
                      <a:off x="0" y="0"/>
                      <a:ext cx="5849620" cy="3331845"/>
                    </a:xfrm>
                    <a:prstGeom prst="rect">
                      <a:avLst/>
                    </a:prstGeom>
                    <a:noFill/>
                    <a:ln w="9525">
                      <a:noFill/>
                      <a:miter lim="800000"/>
                      <a:headEnd/>
                      <a:tailEnd/>
                    </a:ln>
                  </pic:spPr>
                </pic:pic>
              </a:graphicData>
            </a:graphic>
          </wp:inline>
        </w:drawing>
      </w:r>
    </w:p>
    <w:p w:rsidR="00AD37AE" w:rsidRDefault="00AD37AE" w:rsidP="00E747F1">
      <w:pPr>
        <w:pStyle w:val="Caption"/>
      </w:pPr>
    </w:p>
    <w:p w:rsidR="00AD37AE" w:rsidRPr="00841135" w:rsidRDefault="00AD37AE" w:rsidP="00E747F1">
      <w:pPr>
        <w:pStyle w:val="Caption"/>
      </w:pPr>
      <w:bookmarkStart w:id="243" w:name="_Toc301943770"/>
      <w:r>
        <w:t xml:space="preserve">Figure </w:t>
      </w:r>
      <w:r w:rsidR="00BC0F98">
        <w:fldChar w:fldCharType="begin"/>
      </w:r>
      <w:r w:rsidR="00BC0F98">
        <w:instrText xml:space="preserve"> STYLEREF 1 \s </w:instrText>
      </w:r>
      <w:r w:rsidR="00BC0F98">
        <w:fldChar w:fldCharType="separate"/>
      </w:r>
      <w:r>
        <w:rPr>
          <w:noProof/>
        </w:rPr>
        <w:t>7</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5</w:t>
      </w:r>
      <w:r w:rsidR="00FA6EC1">
        <w:fldChar w:fldCharType="end"/>
      </w:r>
      <w:r>
        <w:t>:  As in previous figure</w:t>
      </w:r>
      <w:r w:rsidRPr="00841135">
        <w:t xml:space="preserve">, but 2121 UTC for ARMOR </w:t>
      </w:r>
      <w:r>
        <w:t>image</w:t>
      </w:r>
      <w:r w:rsidRPr="00841135">
        <w:t>, 2120</w:t>
      </w:r>
      <w:r>
        <w:t xml:space="preserve"> UTC for </w:t>
      </w:r>
      <w:r w:rsidRPr="00841135">
        <w:t xml:space="preserve">specific differential phase, </w:t>
      </w:r>
      <w:r>
        <w:t xml:space="preserve">and </w:t>
      </w:r>
      <w:r w:rsidRPr="00841135">
        <w:t>2121</w:t>
      </w:r>
      <w:r>
        <w:t xml:space="preserve"> UTC</w:t>
      </w:r>
      <w:r w:rsidRPr="00841135">
        <w:t xml:space="preserve"> for lightning FED.</w:t>
      </w:r>
      <w:bookmarkEnd w:id="243"/>
    </w:p>
    <w:p w:rsidR="00AD37AE" w:rsidRDefault="00AD37AE" w:rsidP="00AC730B">
      <w:pPr>
        <w:jc w:val="both"/>
      </w:pPr>
      <w:r>
        <w:br w:type="page"/>
      </w:r>
    </w:p>
    <w:p w:rsidR="00AD37AE" w:rsidRPr="006F3CCE" w:rsidRDefault="00AD37AE" w:rsidP="0073464B">
      <w:pPr>
        <w:pStyle w:val="Heading2"/>
        <w:rPr>
          <w:highlight w:val="yellow"/>
        </w:rPr>
      </w:pPr>
      <w:r>
        <w:lastRenderedPageBreak/>
        <w:t xml:space="preserve"> </w:t>
      </w:r>
      <w:bookmarkStart w:id="244" w:name="_Toc301943667"/>
      <w:r w:rsidRPr="006F3CCE">
        <w:rPr>
          <w:highlight w:val="yellow"/>
        </w:rPr>
        <w:t>Winter Storm Events</w:t>
      </w:r>
      <w:bookmarkEnd w:id="244"/>
    </w:p>
    <w:p w:rsidR="00AD37AE" w:rsidRPr="00DC4749" w:rsidRDefault="00AD37AE" w:rsidP="00AC730B">
      <w:pPr>
        <w:jc w:val="both"/>
      </w:pPr>
    </w:p>
    <w:p w:rsidR="00AD37AE" w:rsidRPr="00227E0F" w:rsidRDefault="00AD37AE" w:rsidP="0073464B">
      <w:pPr>
        <w:pStyle w:val="Heading3"/>
      </w:pPr>
      <w:bookmarkStart w:id="245" w:name="_Toc301943668"/>
      <w:r>
        <w:t>Washington DC, 19 December 2009</w:t>
      </w:r>
      <w:bookmarkEnd w:id="245"/>
    </w:p>
    <w:p w:rsidR="00AD37AE" w:rsidRPr="00DC4749"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Default="002C7685" w:rsidP="00AC7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noProof/>
        </w:rPr>
        <w:drawing>
          <wp:inline distT="0" distB="0" distL="0" distR="0">
            <wp:extent cx="5486400" cy="4121150"/>
            <wp:effectExtent l="19050" t="0" r="0" b="0"/>
            <wp:docPr id="99" name="Picture 76" descr="19DEC09VIS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9DEC09VIS188"/>
                    <pic:cNvPicPr>
                      <a:picLocks noChangeAspect="1" noChangeArrowheads="1"/>
                    </pic:cNvPicPr>
                  </pic:nvPicPr>
                  <pic:blipFill>
                    <a:blip r:embed="rId141"/>
                    <a:srcRect/>
                    <a:stretch>
                      <a:fillRect/>
                    </a:stretch>
                  </pic:blipFill>
                  <pic:spPr bwMode="auto">
                    <a:xfrm>
                      <a:off x="0" y="0"/>
                      <a:ext cx="5486400" cy="4121150"/>
                    </a:xfrm>
                    <a:prstGeom prst="rect">
                      <a:avLst/>
                    </a:prstGeom>
                    <a:noFill/>
                    <a:ln w="9525">
                      <a:noFill/>
                      <a:miter lim="800000"/>
                      <a:headEnd/>
                      <a:tailEnd/>
                    </a:ln>
                  </pic:spPr>
                </pic:pic>
              </a:graphicData>
            </a:graphic>
          </wp:inline>
        </w:drawing>
      </w:r>
    </w:p>
    <w:p w:rsidR="00AD37AE" w:rsidRPr="00DC4749" w:rsidRDefault="00AD37AE" w:rsidP="00AC7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AD37AE" w:rsidRPr="00841135" w:rsidRDefault="00AD37AE" w:rsidP="00024C25">
      <w:pPr>
        <w:pStyle w:val="Caption"/>
      </w:pPr>
      <w:r>
        <w:t xml:space="preserve">Figure </w:t>
      </w:r>
      <w:r w:rsidR="00BC0F98">
        <w:fldChar w:fldCharType="begin"/>
      </w:r>
      <w:r w:rsidR="00BC0F98">
        <w:instrText xml:space="preserve"> STYLEREF 1 \s </w:instrText>
      </w:r>
      <w:r w:rsidR="00BC0F98">
        <w:fldChar w:fldCharType="separate"/>
      </w:r>
      <w:r>
        <w:rPr>
          <w:noProof/>
        </w:rPr>
        <w:t>7</w:t>
      </w:r>
      <w:r w:rsidR="00BC0F98">
        <w:rPr>
          <w:noProof/>
        </w:rPr>
        <w:fldChar w:fldCharType="end"/>
      </w:r>
      <w:r>
        <w:t xml:space="preserve">.6:  </w:t>
      </w:r>
      <w:r w:rsidRPr="00841135">
        <w:t>GOES-14 super-rapid-scan imagery from 1858 UTC on 19 Dec</w:t>
      </w:r>
      <w:r>
        <w:t>ember</w:t>
      </w:r>
      <w:r w:rsidRPr="00841135">
        <w:t xml:space="preserve"> </w:t>
      </w:r>
      <w:r>
        <w:t>2009</w:t>
      </w:r>
      <w:r w:rsidRPr="00841135">
        <w:t xml:space="preserve"> showing deep convective cells over the Delmarva Peninsula and southern New Jersey</w:t>
      </w:r>
      <w:r>
        <w:t xml:space="preserve">.  </w:t>
      </w:r>
      <w:r w:rsidRPr="00841135">
        <w:t>Heavy snow was ongoing over adjacent parts of Maryland, Virginia, and Pennsylvania.</w:t>
      </w:r>
    </w:p>
    <w:p w:rsidR="00AD37AE" w:rsidRPr="00DC4749"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Default="00AD37AE" w:rsidP="00186D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DC4749">
        <w:t xml:space="preserve">A coastal low-pressure system was responsible for a major snowfall </w:t>
      </w:r>
      <w:r>
        <w:t>on 19 December 2009</w:t>
      </w:r>
      <w:r w:rsidRPr="00DC4749">
        <w:t xml:space="preserve"> over Virginia and Maryland, including the DC metro area, which received between 16-20 inches storm total snow accumulation. </w:t>
      </w:r>
      <w:r>
        <w:t xml:space="preserve"> </w:t>
      </w:r>
      <w:r w:rsidRPr="00DC4749">
        <w:t>There were a number of public and media reports of thunder in the Arlington VA area, though the Washington DC Lightning Mapping Array did not detect any flashes</w:t>
      </w:r>
      <w:r>
        <w:t xml:space="preserve">.  </w:t>
      </w:r>
      <w:r w:rsidRPr="00DC4749">
        <w:t>During 18</w:t>
      </w:r>
      <w:r>
        <w:t>00</w:t>
      </w:r>
      <w:r w:rsidRPr="00DC4749">
        <w:t>-19</w:t>
      </w:r>
      <w:r>
        <w:t>00 UTC</w:t>
      </w:r>
      <w:r w:rsidRPr="00DC4749">
        <w:t>, two northward-moving, east-west oriented bands</w:t>
      </w:r>
      <w:r>
        <w:t xml:space="preserve"> (Figure 7.6)</w:t>
      </w:r>
      <w:r w:rsidRPr="00DC4749">
        <w:t xml:space="preserve"> of deep convection were observed on visible imagery over lower southern Maryland, Delawa</w:t>
      </w:r>
      <w:r>
        <w:t xml:space="preserve">re and southern New Jersey (for reference, the imagery loop can be viewed at </w:t>
      </w:r>
      <w:hyperlink r:id="rId142" w:history="1">
        <w:r w:rsidRPr="00723439">
          <w:rPr>
            <w:rStyle w:val="Hyperlink"/>
          </w:rPr>
          <w:t>http://rammb.cira.colostate.edu/projects/svr_vis/eastcoast_snowstorm/ch1loop.asp</w:t>
        </w:r>
      </w:hyperlink>
      <w:r>
        <w:t>.</w:t>
      </w:r>
    </w:p>
    <w:p w:rsidR="00AD37AE" w:rsidRDefault="00AD37AE" w:rsidP="00186D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Default="00AD37AE" w:rsidP="00186D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The 1-minute scans that were captured in real-time were provided via Website and distributed to the Storm Prediction Center (SPC) operations and were used whenever available.</w:t>
      </w:r>
    </w:p>
    <w:p w:rsidR="00AD37AE"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Pr="00DC4749"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The absence of detected lightning in such deep convection is</w:t>
      </w:r>
      <w:r w:rsidRPr="00DC4749">
        <w:t xml:space="preserve"> scientifically interesting as a null case</w:t>
      </w:r>
      <w:r>
        <w:t xml:space="preserve">.  </w:t>
      </w:r>
      <w:r w:rsidRPr="00DC4749">
        <w:t xml:space="preserve">The GOES </w:t>
      </w:r>
      <w:r>
        <w:t>super-</w:t>
      </w:r>
      <w:r w:rsidRPr="00DC4749">
        <w:t xml:space="preserve">rapid-scan data make it easy to track individual cumuliform convective </w:t>
      </w:r>
      <w:r w:rsidRPr="00DC4749">
        <w:lastRenderedPageBreak/>
        <w:t>elements</w:t>
      </w:r>
      <w:r>
        <w:t xml:space="preserve"> </w:t>
      </w:r>
      <w:r w:rsidRPr="00DC4749">
        <w:t>with time and to correlate these features with radar observations and ground strike data from commercial networks in later post-analysis</w:t>
      </w:r>
      <w:r>
        <w:t xml:space="preserve">.  </w:t>
      </w:r>
      <w:r w:rsidRPr="00DC4749">
        <w:t>In fact, some of these commercial networks reported ground strikes nearer to Philadelphia.</w:t>
      </w:r>
    </w:p>
    <w:p w:rsidR="00AD37AE" w:rsidRPr="00DC4749"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Pr="00DC4749"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DC4749">
        <w:t>While lightning was also observed during the historical February 2010 snow storm in the DC area (</w:t>
      </w:r>
      <w:hyperlink r:id="rId143" w:history="1">
        <w:r w:rsidRPr="00723439">
          <w:rPr>
            <w:rStyle w:val="Hyperlink"/>
          </w:rPr>
          <w:t>http://cics.umd.edu/~ebruning/snow/Feb6-DCLMA.html</w:t>
        </w:r>
      </w:hyperlink>
      <w:r w:rsidRPr="00DC4749">
        <w:t>)</w:t>
      </w:r>
      <w:r>
        <w:t>,</w:t>
      </w:r>
      <w:r w:rsidRPr="00DC4749">
        <w:t xml:space="preserve"> </w:t>
      </w:r>
      <w:r>
        <w:t>super-</w:t>
      </w:r>
      <w:r w:rsidRPr="00DC4749">
        <w:t>rapid-scan science test data we</w:t>
      </w:r>
      <w:r>
        <w:t>re not available for this case.</w:t>
      </w:r>
    </w:p>
    <w:p w:rsidR="00AD37AE" w:rsidRPr="00DC4749"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Pr="00227E0F" w:rsidRDefault="00AD37AE" w:rsidP="0073464B">
      <w:pPr>
        <w:pStyle w:val="Heading3"/>
      </w:pPr>
      <w:bookmarkStart w:id="246" w:name="_Toc301943669"/>
      <w:r>
        <w:t>Oklahoma, 24 December 2009</w:t>
      </w:r>
      <w:bookmarkEnd w:id="246"/>
    </w:p>
    <w:p w:rsidR="00AD37AE" w:rsidRPr="00841135" w:rsidRDefault="00AD37AE" w:rsidP="008411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rPr>
          <w:bCs/>
          <w:i/>
        </w:rPr>
      </w:pPr>
    </w:p>
    <w:p w:rsidR="00AD37AE" w:rsidRDefault="002C7685"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Pr>
          <w:noProof/>
        </w:rPr>
        <w:drawing>
          <wp:inline distT="0" distB="0" distL="0" distR="0">
            <wp:extent cx="5486400" cy="4121150"/>
            <wp:effectExtent l="19050" t="0" r="0" b="0"/>
            <wp:docPr id="100" name="Picture 77" descr="24DEC09OKCVIS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4DEC09OKCVIS068"/>
                    <pic:cNvPicPr>
                      <a:picLocks noChangeAspect="1" noChangeArrowheads="1"/>
                    </pic:cNvPicPr>
                  </pic:nvPicPr>
                  <pic:blipFill>
                    <a:blip r:embed="rId144"/>
                    <a:srcRect/>
                    <a:stretch>
                      <a:fillRect/>
                    </a:stretch>
                  </pic:blipFill>
                  <pic:spPr bwMode="auto">
                    <a:xfrm>
                      <a:off x="0" y="0"/>
                      <a:ext cx="5486400" cy="4121150"/>
                    </a:xfrm>
                    <a:prstGeom prst="rect">
                      <a:avLst/>
                    </a:prstGeom>
                    <a:noFill/>
                    <a:ln w="9525">
                      <a:noFill/>
                      <a:miter lim="800000"/>
                      <a:headEnd/>
                      <a:tailEnd/>
                    </a:ln>
                  </pic:spPr>
                </pic:pic>
              </a:graphicData>
            </a:graphic>
          </wp:inline>
        </w:drawing>
      </w:r>
    </w:p>
    <w:p w:rsidR="00AD37AE"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Pr="00841135" w:rsidRDefault="00AD37AE" w:rsidP="00024C25">
      <w:pPr>
        <w:pStyle w:val="Caption"/>
      </w:pPr>
      <w:r>
        <w:t xml:space="preserve">Figure </w:t>
      </w:r>
      <w:r w:rsidR="00BC0F98">
        <w:fldChar w:fldCharType="begin"/>
      </w:r>
      <w:r w:rsidR="00BC0F98">
        <w:instrText xml:space="preserve"> STYLEREF 1 \s </w:instrText>
      </w:r>
      <w:r w:rsidR="00BC0F98">
        <w:fldChar w:fldCharType="separate"/>
      </w:r>
      <w:r>
        <w:rPr>
          <w:noProof/>
        </w:rPr>
        <w:t>7</w:t>
      </w:r>
      <w:r w:rsidR="00BC0F98">
        <w:rPr>
          <w:noProof/>
        </w:rPr>
        <w:fldChar w:fldCharType="end"/>
      </w:r>
      <w:r>
        <w:t xml:space="preserve">.7:  </w:t>
      </w:r>
      <w:r w:rsidRPr="00841135">
        <w:t>GOES-14 super-rapid-scan imagery from 1950 UTC on 24 Dec</w:t>
      </w:r>
      <w:r>
        <w:t>ember</w:t>
      </w:r>
      <w:r w:rsidRPr="00841135">
        <w:t xml:space="preserve"> 2009</w:t>
      </w:r>
      <w:r>
        <w:t xml:space="preserve">.  </w:t>
      </w:r>
      <w:r w:rsidRPr="00841135">
        <w:t>The convective activity over eastern Oklahoma was moving to the west-northwest, while the snow-bearing clouds along the western edge of the image were m</w:t>
      </w:r>
      <w:r>
        <w:t>oving more south-southwesterly.</w:t>
      </w:r>
    </w:p>
    <w:p w:rsidR="00AD37AE"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DC4749">
        <w:t>The satellite presentation in this case</w:t>
      </w:r>
      <w:r>
        <w:t xml:space="preserve"> (Figure 7.7)</w:t>
      </w:r>
      <w:r w:rsidRPr="00DC4749">
        <w:t xml:space="preserve"> was similar to that of the 19 Dec</w:t>
      </w:r>
      <w:r>
        <w:t>ember Washington</w:t>
      </w:r>
      <w:r w:rsidRPr="00DC4749">
        <w:t xml:space="preserve"> DC case, with heavy snow under a dense, relatively homogeneous overcast in the wrap-around precipitation west and northwest of the low center, and evidence of deeper convection to the east and southeast of the low, where cirrus was relatively absent</w:t>
      </w:r>
      <w:r>
        <w:t xml:space="preserve">.  </w:t>
      </w:r>
      <w:r w:rsidRPr="00DC4749">
        <w:t xml:space="preserve">Loops of some of the </w:t>
      </w:r>
      <w:r>
        <w:t xml:space="preserve">super </w:t>
      </w:r>
      <w:r w:rsidRPr="00DC4749">
        <w:t xml:space="preserve">rapid scan data from this case can be found </w:t>
      </w:r>
      <w:r>
        <w:t xml:space="preserve">at </w:t>
      </w:r>
      <w:hyperlink r:id="rId145" w:history="1">
        <w:r w:rsidRPr="00206274">
          <w:rPr>
            <w:color w:val="0000FF"/>
            <w:u w:val="words"/>
          </w:rPr>
          <w:t>http://rammb.cira.colostate.edu/projects/svr_vis/24dec09/ch1loop_okc.asp</w:t>
        </w:r>
      </w:hyperlink>
      <w:r>
        <w:t>.</w:t>
      </w:r>
    </w:p>
    <w:p w:rsidR="00AD37AE"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Pr="00756632"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lastRenderedPageBreak/>
        <w:t xml:space="preserve">In addition, a satellite animation comparing these 1-min observations to the routine 15 or 30-min observations can be found at </w:t>
      </w:r>
      <w:hyperlink r:id="rId146" w:history="1">
        <w:r w:rsidRPr="003D6A2A">
          <w:rPr>
            <w:rStyle w:val="Hyperlink"/>
          </w:rPr>
          <w:t>http://cimss.ssec.wisc.edu/goes/blog/archives/4163</w:t>
        </w:r>
      </w:hyperlink>
      <w:r>
        <w:t xml:space="preserve">, specifically </w:t>
      </w:r>
      <w:hyperlink r:id="rId147" w:history="1">
        <w:r w:rsidRPr="00756632">
          <w:rPr>
            <w:rStyle w:val="Hyperlink"/>
          </w:rPr>
          <w:t>http://cimss.ssec.wisc.edu/goes/blog/wp-content/uploads/2009/12/ecb_g12g14_vis_anim.gif</w:t>
        </w:r>
      </w:hyperlink>
      <w:r>
        <w:t>.</w:t>
      </w:r>
    </w:p>
    <w:p w:rsidR="00AD37AE"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rPr>
      </w:pPr>
    </w:p>
    <w:p w:rsidR="00AD37AE" w:rsidRPr="00DC4749"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rPr>
      </w:pPr>
    </w:p>
    <w:p w:rsidR="00AD37AE" w:rsidRDefault="002C7685" w:rsidP="00022A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rPr>
      </w:pPr>
      <w:r>
        <w:rPr>
          <w:noProof/>
          <w:sz w:val="20"/>
        </w:rPr>
        <w:drawing>
          <wp:inline distT="0" distB="0" distL="0" distR="0">
            <wp:extent cx="5160645" cy="5160645"/>
            <wp:effectExtent l="19050" t="0" r="1905" b="0"/>
            <wp:docPr id="101" name="Picture 78" descr="LYLOUT_091224_195000_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YLOUT_091224_195000_0600"/>
                    <pic:cNvPicPr>
                      <a:picLocks noChangeAspect="1" noChangeArrowheads="1"/>
                    </pic:cNvPicPr>
                  </pic:nvPicPr>
                  <pic:blipFill>
                    <a:blip r:embed="rId148"/>
                    <a:srcRect/>
                    <a:stretch>
                      <a:fillRect/>
                    </a:stretch>
                  </pic:blipFill>
                  <pic:spPr bwMode="auto">
                    <a:xfrm>
                      <a:off x="0" y="0"/>
                      <a:ext cx="5160645" cy="5160645"/>
                    </a:xfrm>
                    <a:prstGeom prst="rect">
                      <a:avLst/>
                    </a:prstGeom>
                    <a:noFill/>
                    <a:ln w="9525">
                      <a:noFill/>
                      <a:miter lim="800000"/>
                      <a:headEnd/>
                      <a:tailEnd/>
                    </a:ln>
                  </pic:spPr>
                </pic:pic>
              </a:graphicData>
            </a:graphic>
          </wp:inline>
        </w:drawing>
      </w:r>
    </w:p>
    <w:p w:rsidR="00AD37AE" w:rsidRPr="00DC4749" w:rsidRDefault="00AD37AE" w:rsidP="00AC7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AD37AE" w:rsidRPr="00841135" w:rsidRDefault="00AD37AE" w:rsidP="00024C25">
      <w:pPr>
        <w:pStyle w:val="Caption"/>
      </w:pPr>
      <w:r>
        <w:t xml:space="preserve">Figure </w:t>
      </w:r>
      <w:r w:rsidR="00BC0F98">
        <w:fldChar w:fldCharType="begin"/>
      </w:r>
      <w:r w:rsidR="00BC0F98">
        <w:instrText xml:space="preserve"> STYLEREF 1 \s </w:instrText>
      </w:r>
      <w:r w:rsidR="00BC0F98">
        <w:fldChar w:fldCharType="separate"/>
      </w:r>
      <w:r>
        <w:rPr>
          <w:noProof/>
        </w:rPr>
        <w:t>7</w:t>
      </w:r>
      <w:r w:rsidR="00BC0F98">
        <w:rPr>
          <w:noProof/>
        </w:rPr>
        <w:fldChar w:fldCharType="end"/>
      </w:r>
      <w:r>
        <w:t xml:space="preserve">.8:  </w:t>
      </w:r>
      <w:r w:rsidRPr="00841135">
        <w:t>Lightning observed by the Oklahoma Lightning Mapping Array in McClain County between 1950 and 2000 UTC</w:t>
      </w:r>
      <w:r>
        <w:t xml:space="preserve"> on 24 December 2009</w:t>
      </w:r>
      <w:r w:rsidRPr="00841135">
        <w:t xml:space="preserve">. </w:t>
      </w:r>
      <w:r>
        <w:t xml:space="preserve"> </w:t>
      </w:r>
      <w:r w:rsidR="00E50209">
        <w:t>(</w:t>
      </w:r>
      <w:r w:rsidRPr="00841135">
        <w:t xml:space="preserve">Image courtesy </w:t>
      </w:r>
      <w:r>
        <w:t xml:space="preserve">of </w:t>
      </w:r>
      <w:r w:rsidRPr="00841135">
        <w:t>Don MacGorman, NOAA/OAR/NSSL.</w:t>
      </w:r>
      <w:r w:rsidR="00E50209">
        <w:t>)</w:t>
      </w:r>
    </w:p>
    <w:p w:rsidR="00AD37AE" w:rsidRPr="00DC4749"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DC4749">
        <w:t>The Oklahoma Lightning Mapping Array</w:t>
      </w:r>
      <w:r>
        <w:t xml:space="preserve"> (Figure 7.8)</w:t>
      </w:r>
      <w:r w:rsidRPr="00DC4749">
        <w:t xml:space="preserve"> detected a few lightning flashes in the wrap-around precipitation at 12</w:t>
      </w:r>
      <w:r>
        <w:t>00</w:t>
      </w:r>
      <w:r w:rsidRPr="00DC4749">
        <w:t>, 15</w:t>
      </w:r>
      <w:r>
        <w:t>00</w:t>
      </w:r>
      <w:r w:rsidRPr="00DC4749">
        <w:t>, and 19</w:t>
      </w:r>
      <w:r>
        <w:t>00</w:t>
      </w:r>
      <w:r w:rsidRPr="00DC4749">
        <w:t>-20</w:t>
      </w:r>
      <w:r>
        <w:t>00 UTC</w:t>
      </w:r>
      <w:r w:rsidRPr="00DC4749">
        <w:t>.  Detections were generally at low altitude, so radio towers or other tall objects might have played a role in flash initiation.</w:t>
      </w:r>
    </w:p>
    <w:p w:rsidR="00AD37AE"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Pr="00F02000" w:rsidRDefault="00AD37AE" w:rsidP="0073464B">
      <w:pPr>
        <w:pStyle w:val="Heading2"/>
      </w:pPr>
      <w:r w:rsidRPr="00F02000">
        <w:t xml:space="preserve"> </w:t>
      </w:r>
      <w:bookmarkStart w:id="247" w:name="_Toc301943670"/>
      <w:r>
        <w:t xml:space="preserve">SRSO for Lightning </w:t>
      </w:r>
      <w:r w:rsidRPr="00F02000">
        <w:t>Summary</w:t>
      </w:r>
      <w:bookmarkEnd w:id="247"/>
    </w:p>
    <w:p w:rsidR="00AD37AE"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AD37AE" w:rsidRPr="00DC4749"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Several excellent and varied cases were collected via GOES-1</w:t>
      </w:r>
      <w:r w:rsidR="00977DC5">
        <w:t>5</w:t>
      </w:r>
      <w:r>
        <w:t xml:space="preserve"> SRSO activities supporting lightning algorithm research and physics at NASA MSFC.  Future research will use the SRSO </w:t>
      </w:r>
      <w:r>
        <w:lastRenderedPageBreak/>
        <w:t>information (both visible and IR) to examine use of the satellite data in future GOES-R applications that will integrate ABI imagery with Geostationary Lightning Mapper data.</w:t>
      </w:r>
    </w:p>
    <w:p w:rsidR="00AD37AE" w:rsidRDefault="00AD37AE" w:rsidP="001D2307"/>
    <w:p w:rsidR="00AD37AE" w:rsidRPr="00585907" w:rsidRDefault="00AD37AE" w:rsidP="001D2307">
      <w:pPr>
        <w:rPr>
          <w:szCs w:val="24"/>
        </w:rPr>
      </w:pPr>
    </w:p>
    <w:p w:rsidR="00AD37AE" w:rsidRPr="002F187B" w:rsidRDefault="00AD37AE" w:rsidP="002F187B">
      <w:pPr>
        <w:pStyle w:val="Heading1"/>
      </w:pPr>
      <w:bookmarkStart w:id="248" w:name="_Toc166249835"/>
      <w:bookmarkStart w:id="249" w:name="_Toc166250115"/>
      <w:bookmarkStart w:id="250" w:name="_Toc301943671"/>
      <w:r w:rsidRPr="002F187B">
        <w:t xml:space="preserve">Overall Recommendations </w:t>
      </w:r>
      <w:bookmarkEnd w:id="248"/>
      <w:bookmarkEnd w:id="249"/>
      <w:r>
        <w:t>R</w:t>
      </w:r>
      <w:r w:rsidRPr="002F187B">
        <w:t xml:space="preserve">egarding this and </w:t>
      </w:r>
      <w:r>
        <w:t>F</w:t>
      </w:r>
      <w:r w:rsidRPr="002F187B">
        <w:t>uture GOES Science Tests</w:t>
      </w:r>
      <w:bookmarkEnd w:id="250"/>
    </w:p>
    <w:p w:rsidR="00AD37AE" w:rsidRPr="00FD009E" w:rsidRDefault="00AD37AE" w:rsidP="001D2307"/>
    <w:p w:rsidR="00AD37AE" w:rsidRPr="00FD009E" w:rsidRDefault="00AD37AE" w:rsidP="00DB56C3">
      <w:pPr>
        <w:jc w:val="both"/>
      </w:pPr>
      <w:r w:rsidRPr="00FD009E">
        <w:t>The following conclusions and recommendations were drawn during the GOES-1</w:t>
      </w:r>
      <w:r w:rsidR="0038042A">
        <w:t>5</w:t>
      </w:r>
      <w:r w:rsidRPr="00FD009E">
        <w:t xml:space="preserve"> Science Test:</w:t>
      </w:r>
    </w:p>
    <w:p w:rsidR="00AD37AE" w:rsidRPr="00FD009E" w:rsidRDefault="00AD37AE" w:rsidP="00DB56C3">
      <w:pPr>
        <w:jc w:val="both"/>
      </w:pPr>
    </w:p>
    <w:p w:rsidR="00AD37AE" w:rsidRDefault="00AD37AE" w:rsidP="00304CEE">
      <w:pPr>
        <w:numPr>
          <w:ilvl w:val="0"/>
          <w:numId w:val="24"/>
        </w:numPr>
        <w:jc w:val="both"/>
      </w:pPr>
      <w:r w:rsidRPr="00317405">
        <w:t xml:space="preserve">The updated (Rev </w:t>
      </w:r>
      <w:r w:rsidR="0038042A">
        <w:t>H with the STAR correction</w:t>
      </w:r>
      <w:r>
        <w:t xml:space="preserve"> or any subsequent version</w:t>
      </w:r>
      <w:r w:rsidRPr="00317405">
        <w:t>) Imager and Sounder SRF</w:t>
      </w:r>
      <w:r>
        <w:t xml:space="preserve"> should be used for any subsequent product generation.  In the future, the latest system SRF should be made available well before the start of the science test.</w:t>
      </w:r>
    </w:p>
    <w:p w:rsidR="00AD37AE" w:rsidRDefault="00AD37AE" w:rsidP="000C797C">
      <w:pPr>
        <w:jc w:val="both"/>
      </w:pPr>
    </w:p>
    <w:p w:rsidR="00AD37AE" w:rsidRDefault="00AD37AE" w:rsidP="00304CEE">
      <w:pPr>
        <w:numPr>
          <w:ilvl w:val="0"/>
          <w:numId w:val="24"/>
        </w:numPr>
        <w:jc w:val="both"/>
      </w:pPr>
      <w:r w:rsidRPr="00FD009E">
        <w:t xml:space="preserve">Science Tests should continue as a vital aspect of the checkout of each GOES satellite, as </w:t>
      </w:r>
      <w:r>
        <w:t xml:space="preserve">studying real-time data is </w:t>
      </w:r>
      <w:r w:rsidRPr="00FD009E">
        <w:t>a</w:t>
      </w:r>
      <w:r>
        <w:t>n effective</w:t>
      </w:r>
      <w:r w:rsidRPr="00FD009E">
        <w:t xml:space="preserve"> way to detect problems both in the data </w:t>
      </w:r>
      <w:r>
        <w:t>stream and in</w:t>
      </w:r>
      <w:r w:rsidRPr="00FD009E">
        <w:t xml:space="preserve"> ground system</w:t>
      </w:r>
      <w:r>
        <w:t>s</w:t>
      </w:r>
      <w:r w:rsidRPr="00FD009E">
        <w:t>.</w:t>
      </w:r>
      <w:r w:rsidR="0038042A">
        <w:t xml:space="preserve"> To best test the overall system, the data should continue to flow via the operational path, even before the operation period.</w:t>
      </w:r>
    </w:p>
    <w:p w:rsidR="00AD37AE" w:rsidRDefault="00AD37AE" w:rsidP="00245441">
      <w:pPr>
        <w:jc w:val="both"/>
      </w:pPr>
    </w:p>
    <w:p w:rsidR="00AD37AE" w:rsidRDefault="00AD37AE" w:rsidP="00057B05">
      <w:pPr>
        <w:numPr>
          <w:ilvl w:val="0"/>
          <w:numId w:val="24"/>
        </w:numPr>
        <w:jc w:val="both"/>
      </w:pPr>
      <w:r>
        <w:t>Science Test duration should be at least 5 weeks for ‘mature’ systems (and ideally should be during times with active convection over the continental U.S.).  Much longer test periods will be needed for brand new systems such as GOES-R.  It is expected on the order of a year will be needed for the many steps of engineering, science, products, validation and user readiness.</w:t>
      </w:r>
      <w:r w:rsidR="0038042A">
        <w:t xml:space="preserve"> This could be split between a 6 month period during the NASA controlled time, followed by a 6 month period after the hand-over to NOAA.</w:t>
      </w:r>
      <w:r w:rsidR="00977DC5">
        <w:t xml:space="preserve"> A longer period would also increase the odds of observing episodic events, such as volcanic activity.</w:t>
      </w:r>
    </w:p>
    <w:p w:rsidR="00AD37AE" w:rsidRDefault="00AD37AE" w:rsidP="00057B05">
      <w:pPr>
        <w:pStyle w:val="ListParagraph"/>
      </w:pPr>
    </w:p>
    <w:p w:rsidR="00AD37AE" w:rsidRPr="00FD009E" w:rsidRDefault="00AD37AE" w:rsidP="00245441">
      <w:pPr>
        <w:numPr>
          <w:ilvl w:val="0"/>
          <w:numId w:val="24"/>
        </w:numPr>
        <w:jc w:val="both"/>
      </w:pPr>
      <w:r>
        <w:t>A Science Test could be preceded by several weeks of GOES-East and/or GOES-West schedule emulations.  This schedule would allow for more routine testing in operations, and then more flexibility during the science test itself.</w:t>
      </w:r>
      <w:r w:rsidR="00FE7896">
        <w:t xml:space="preserve"> The science test itself should contain a mixture of the expected operational scan scenarios, along with any needed special scans. </w:t>
      </w:r>
    </w:p>
    <w:p w:rsidR="00AD37AE" w:rsidRPr="00FD009E" w:rsidRDefault="00AD37AE" w:rsidP="00DB56C3">
      <w:pPr>
        <w:jc w:val="both"/>
      </w:pPr>
    </w:p>
    <w:p w:rsidR="00AD37AE" w:rsidRDefault="00AD37AE" w:rsidP="00304CEE">
      <w:pPr>
        <w:numPr>
          <w:ilvl w:val="0"/>
          <w:numId w:val="24"/>
        </w:numPr>
        <w:jc w:val="both"/>
      </w:pPr>
      <w:r w:rsidRPr="00FD009E">
        <w:t xml:space="preserve">An additional aspect to the Science Test </w:t>
      </w:r>
      <w:r>
        <w:t>c</w:t>
      </w:r>
      <w:r w:rsidRPr="00FD009E">
        <w:t>ould involve yearly checkout of GOES data when individual spacecraft are taken out of storage and turned on</w:t>
      </w:r>
      <w:r>
        <w:t xml:space="preserve"> for other purposes</w:t>
      </w:r>
      <w:r w:rsidRPr="00FD009E">
        <w:t>.</w:t>
      </w:r>
    </w:p>
    <w:p w:rsidR="00AD37AE" w:rsidRDefault="00AD37AE" w:rsidP="00245441">
      <w:pPr>
        <w:jc w:val="both"/>
      </w:pPr>
    </w:p>
    <w:p w:rsidR="00AD37AE" w:rsidRDefault="00AD37AE" w:rsidP="00304CEE">
      <w:pPr>
        <w:numPr>
          <w:ilvl w:val="0"/>
          <w:numId w:val="24"/>
        </w:numPr>
        <w:jc w:val="both"/>
      </w:pPr>
      <w:r>
        <w:t>While the GOES-1</w:t>
      </w:r>
      <w:r w:rsidR="0038042A">
        <w:t>5</w:t>
      </w:r>
      <w:r>
        <w:t xml:space="preserve"> GVAR data are captured and saved by a number of research groups, these unique and important pre-operational data should be part of the official GOES archive and be made available. </w:t>
      </w:r>
    </w:p>
    <w:p w:rsidR="006C3E21" w:rsidRDefault="006C3E21" w:rsidP="006C3E21">
      <w:pPr>
        <w:pStyle w:val="ListParagraph"/>
      </w:pPr>
    </w:p>
    <w:p w:rsidR="006C3E21" w:rsidRPr="00FD009E" w:rsidRDefault="006C3E21" w:rsidP="00304CEE">
      <w:pPr>
        <w:numPr>
          <w:ilvl w:val="0"/>
          <w:numId w:val="24"/>
        </w:numPr>
        <w:jc w:val="both"/>
      </w:pPr>
      <w:r>
        <w:t xml:space="preserve">Ideally as many groups as possible could get access to the pre-operational images and products. This would help test the flow and quality of the information before operations. This is especially import for NWP applications. </w:t>
      </w:r>
    </w:p>
    <w:p w:rsidR="00AD37AE" w:rsidRDefault="00AD37AE" w:rsidP="001E7969">
      <w:pPr>
        <w:pStyle w:val="StyleHeading1Bold"/>
      </w:pPr>
      <w:bookmarkStart w:id="251" w:name="_Toc166249836"/>
      <w:bookmarkStart w:id="252" w:name="_Toc166250116"/>
    </w:p>
    <w:p w:rsidR="00AD37AE" w:rsidRDefault="00AD37AE" w:rsidP="001E7969">
      <w:pPr>
        <w:pStyle w:val="StyleHeading1Bold"/>
      </w:pPr>
    </w:p>
    <w:p w:rsidR="00FE7896" w:rsidRDefault="00FE7896">
      <w:pPr>
        <w:rPr>
          <w:b/>
          <w:bCs/>
        </w:rPr>
      </w:pPr>
      <w:r>
        <w:br w:type="page"/>
      </w:r>
    </w:p>
    <w:p w:rsidR="00AD37AE" w:rsidRPr="00FD009E" w:rsidRDefault="00AD37AE" w:rsidP="001E7969">
      <w:pPr>
        <w:pStyle w:val="StyleHeading1Bold"/>
      </w:pPr>
      <w:r>
        <w:lastRenderedPageBreak/>
        <w:br/>
      </w:r>
      <w:bookmarkStart w:id="253" w:name="_Toc301943672"/>
      <w:r w:rsidRPr="00FD009E">
        <w:t>Acknowledgments</w:t>
      </w:r>
      <w:bookmarkEnd w:id="251"/>
      <w:bookmarkEnd w:id="252"/>
      <w:bookmarkEnd w:id="253"/>
    </w:p>
    <w:p w:rsidR="00AD37AE" w:rsidRPr="00FD009E" w:rsidRDefault="00AD37AE" w:rsidP="001D2307"/>
    <w:p w:rsidR="00AD37AE" w:rsidRPr="003E51B1" w:rsidRDefault="00AD37AE" w:rsidP="00304CEE">
      <w:pPr>
        <w:jc w:val="both"/>
        <w:rPr>
          <w:szCs w:val="24"/>
        </w:rPr>
      </w:pPr>
      <w:r w:rsidRPr="003E51B1">
        <w:rPr>
          <w:szCs w:val="24"/>
        </w:rPr>
        <w:t>A large number of people played important roles in the success of the GOES-1</w:t>
      </w:r>
      <w:r w:rsidR="00BC0F98">
        <w:rPr>
          <w:szCs w:val="24"/>
        </w:rPr>
        <w:t>5</w:t>
      </w:r>
      <w:r w:rsidRPr="003E51B1">
        <w:rPr>
          <w:szCs w:val="24"/>
        </w:rPr>
        <w:t xml:space="preserve"> Science Test</w:t>
      </w:r>
      <w:r>
        <w:rPr>
          <w:szCs w:val="24"/>
        </w:rPr>
        <w:t xml:space="preserve">.  </w:t>
      </w:r>
      <w:r w:rsidRPr="003E51B1">
        <w:rPr>
          <w:szCs w:val="24"/>
        </w:rPr>
        <w:t>The contributors listed on the front cover of this report provided analysis of GOES-1</w:t>
      </w:r>
      <w:r w:rsidR="00BC0F98">
        <w:rPr>
          <w:szCs w:val="24"/>
        </w:rPr>
        <w:t>5</w:t>
      </w:r>
      <w:r w:rsidRPr="003E51B1">
        <w:rPr>
          <w:szCs w:val="24"/>
        </w:rPr>
        <w:t xml:space="preserve"> </w:t>
      </w:r>
      <w:r>
        <w:rPr>
          <w:szCs w:val="24"/>
        </w:rPr>
        <w:t xml:space="preserve">radiance </w:t>
      </w:r>
      <w:r w:rsidRPr="003E51B1">
        <w:rPr>
          <w:szCs w:val="24"/>
        </w:rPr>
        <w:t xml:space="preserve">data and Imager and Sounder products.  Dan Lindsey and John Knaff (StAR/RAMMB), Gary Wade (StAR/ASPB), and Scott Bachmeier (UW/CIMSS) are specially thanked for their participation in the daily coordination where decisions were made to determine which </w:t>
      </w:r>
      <w:r>
        <w:rPr>
          <w:szCs w:val="24"/>
        </w:rPr>
        <w:t xml:space="preserve">test </w:t>
      </w:r>
      <w:r w:rsidRPr="003E51B1">
        <w:rPr>
          <w:szCs w:val="24"/>
        </w:rPr>
        <w:t>schedule</w:t>
      </w:r>
      <w:r>
        <w:rPr>
          <w:szCs w:val="24"/>
        </w:rPr>
        <w:t>s</w:t>
      </w:r>
      <w:r w:rsidRPr="003E51B1">
        <w:rPr>
          <w:szCs w:val="24"/>
        </w:rPr>
        <w:t xml:space="preserve"> </w:t>
      </w:r>
      <w:r>
        <w:rPr>
          <w:szCs w:val="24"/>
        </w:rPr>
        <w:t>sh</w:t>
      </w:r>
      <w:r w:rsidRPr="003E51B1">
        <w:rPr>
          <w:szCs w:val="24"/>
        </w:rPr>
        <w:t xml:space="preserve">ould be implemented in order to </w:t>
      </w:r>
      <w:r>
        <w:rPr>
          <w:szCs w:val="24"/>
        </w:rPr>
        <w:t xml:space="preserve">either capture interesting </w:t>
      </w:r>
      <w:r w:rsidRPr="003E51B1">
        <w:rPr>
          <w:szCs w:val="24"/>
        </w:rPr>
        <w:t>weather events</w:t>
      </w:r>
      <w:r>
        <w:rPr>
          <w:szCs w:val="24"/>
        </w:rPr>
        <w:t>, or to meet the requirements for the various data tests and generation of products</w:t>
      </w:r>
      <w:r w:rsidRPr="003E51B1">
        <w:rPr>
          <w:szCs w:val="24"/>
        </w:rPr>
        <w:t>.</w:t>
      </w:r>
      <w:r w:rsidR="00C4722E">
        <w:rPr>
          <w:szCs w:val="24"/>
        </w:rPr>
        <w:t xml:space="preserve"> Scott is also thanked for his many informative satellite blog posts.</w:t>
      </w:r>
      <w:r w:rsidRPr="003E51B1">
        <w:rPr>
          <w:szCs w:val="24"/>
        </w:rPr>
        <w:t xml:space="preserve"> </w:t>
      </w:r>
      <w:r w:rsidR="006E6546">
        <w:rPr>
          <w:szCs w:val="24"/>
        </w:rPr>
        <w:t>Istvan Laszlo is thanked for his input on the GSIP images.</w:t>
      </w:r>
      <w:r w:rsidRPr="003E51B1">
        <w:rPr>
          <w:szCs w:val="24"/>
        </w:rPr>
        <w:t xml:space="preserve"> In addition, thanks to Kevin Ludlum (GOES Scheduling Lead) and the rest of the GOES-1</w:t>
      </w:r>
      <w:r w:rsidR="00BC0F98">
        <w:rPr>
          <w:szCs w:val="24"/>
        </w:rPr>
        <w:t>5</w:t>
      </w:r>
      <w:r>
        <w:rPr>
          <w:szCs w:val="24"/>
        </w:rPr>
        <w:t xml:space="preserve"> Team at NOAA/NESDIS</w:t>
      </w:r>
      <w:r w:rsidRPr="003E51B1">
        <w:rPr>
          <w:szCs w:val="24"/>
        </w:rPr>
        <w:t xml:space="preserve"> Office of Satellite Operations</w:t>
      </w:r>
      <w:r>
        <w:rPr>
          <w:szCs w:val="24"/>
        </w:rPr>
        <w:t xml:space="preserve"> (OSO</w:t>
      </w:r>
      <w:r w:rsidRPr="003E51B1">
        <w:rPr>
          <w:szCs w:val="24"/>
        </w:rPr>
        <w:t xml:space="preserve">), for coordinating and establishing the numerous </w:t>
      </w:r>
      <w:r>
        <w:rPr>
          <w:szCs w:val="24"/>
        </w:rPr>
        <w:t>s</w:t>
      </w:r>
      <w:r w:rsidRPr="003E51B1">
        <w:rPr>
          <w:szCs w:val="24"/>
        </w:rPr>
        <w:t>chedules and sectors used during the Scienc</w:t>
      </w:r>
      <w:r>
        <w:rPr>
          <w:szCs w:val="24"/>
        </w:rPr>
        <w:t xml:space="preserve">e Test. </w:t>
      </w:r>
      <w:r w:rsidR="00BC0F98">
        <w:rPr>
          <w:szCs w:val="24"/>
        </w:rPr>
        <w:t>Matt Seybold</w:t>
      </w:r>
      <w:r>
        <w:rPr>
          <w:szCs w:val="24"/>
        </w:rPr>
        <w:t xml:space="preserve"> and </w:t>
      </w:r>
      <w:r w:rsidR="00BC0F98">
        <w:rPr>
          <w:szCs w:val="24"/>
        </w:rPr>
        <w:t xml:space="preserve">Natalia </w:t>
      </w:r>
      <w:r w:rsidR="00BC0F98" w:rsidRPr="00BC0F98">
        <w:rPr>
          <w:szCs w:val="24"/>
        </w:rPr>
        <w:t>Donoho</w:t>
      </w:r>
      <w:r w:rsidR="00BC0F98">
        <w:rPr>
          <w:szCs w:val="24"/>
        </w:rPr>
        <w:t xml:space="preserve"> </w:t>
      </w:r>
      <w:r>
        <w:rPr>
          <w:szCs w:val="24"/>
        </w:rPr>
        <w:t xml:space="preserve">of the </w:t>
      </w:r>
      <w:r>
        <w:t xml:space="preserve">Satellite Services Division User Services are also thanked.  Hyre Bysal, </w:t>
      </w:r>
      <w:r w:rsidR="00BC0F98">
        <w:t>John Tsui</w:t>
      </w:r>
      <w:r>
        <w:t xml:space="preserve">, </w:t>
      </w:r>
      <w:r w:rsidRPr="000C0CF7">
        <w:rPr>
          <w:szCs w:val="24"/>
        </w:rPr>
        <w:t>Ken Mitchell</w:t>
      </w:r>
      <w:r w:rsidR="00BC0F98">
        <w:rPr>
          <w:szCs w:val="24"/>
        </w:rPr>
        <w:t>, J. Paul Douglas, Tom Renkevens</w:t>
      </w:r>
      <w:r>
        <w:t xml:space="preserve"> and Mike Weinreb are thanked for their GOES engineering and calibration expertise.</w:t>
      </w:r>
    </w:p>
    <w:p w:rsidR="00AD37AE" w:rsidRDefault="00AD37AE" w:rsidP="00304CEE">
      <w:pPr>
        <w:jc w:val="both"/>
        <w:rPr>
          <w:szCs w:val="24"/>
        </w:rPr>
      </w:pPr>
    </w:p>
    <w:p w:rsidR="00AD37AE" w:rsidRDefault="00AD37AE" w:rsidP="00304CEE">
      <w:pPr>
        <w:jc w:val="both"/>
        <w:rPr>
          <w:szCs w:val="24"/>
        </w:rPr>
      </w:pPr>
      <w:r>
        <w:rPr>
          <w:szCs w:val="24"/>
        </w:rPr>
        <w:t xml:space="preserve">The following are also acknowledged for their detailed reviews of the final document: Katherine Maclay, Leanne Avila, and Thomas </w:t>
      </w:r>
      <w:r w:rsidRPr="00584E0E">
        <w:rPr>
          <w:szCs w:val="24"/>
        </w:rPr>
        <w:t>Wrublewski</w:t>
      </w:r>
      <w:r>
        <w:rPr>
          <w:szCs w:val="24"/>
        </w:rPr>
        <w:t>.</w:t>
      </w:r>
    </w:p>
    <w:p w:rsidR="00AD37AE" w:rsidRPr="003E51B1" w:rsidRDefault="00AD37AE" w:rsidP="00304CEE">
      <w:pPr>
        <w:jc w:val="both"/>
        <w:rPr>
          <w:szCs w:val="24"/>
        </w:rPr>
      </w:pPr>
    </w:p>
    <w:p w:rsidR="00AD37AE" w:rsidRPr="003E51B1" w:rsidRDefault="00AD37AE" w:rsidP="00304CEE">
      <w:pPr>
        <w:jc w:val="both"/>
        <w:rPr>
          <w:szCs w:val="24"/>
        </w:rPr>
      </w:pPr>
      <w:r w:rsidRPr="003E51B1">
        <w:rPr>
          <w:szCs w:val="24"/>
        </w:rPr>
        <w:t xml:space="preserve">This project </w:t>
      </w:r>
      <w:r>
        <w:rPr>
          <w:szCs w:val="24"/>
        </w:rPr>
        <w:t xml:space="preserve">was </w:t>
      </w:r>
      <w:r w:rsidRPr="003E51B1">
        <w:rPr>
          <w:szCs w:val="24"/>
        </w:rPr>
        <w:t>funded by the NOAA/NESDIS Office of Systems Development (OSD)</w:t>
      </w:r>
      <w:r w:rsidR="00BC0F98">
        <w:rPr>
          <w:szCs w:val="24"/>
        </w:rPr>
        <w:t xml:space="preserve"> via the GOES I/M Product Improvement </w:t>
      </w:r>
      <w:r w:rsidR="0038042A">
        <w:rPr>
          <w:szCs w:val="24"/>
        </w:rPr>
        <w:t>Plan (GIMPAP)</w:t>
      </w:r>
      <w:r w:rsidRPr="003E51B1">
        <w:rPr>
          <w:szCs w:val="24"/>
        </w:rPr>
        <w:t>.</w:t>
      </w:r>
    </w:p>
    <w:p w:rsidR="00AD37AE" w:rsidRDefault="00AD37AE" w:rsidP="001D2307">
      <w:pPr>
        <w:rPr>
          <w:szCs w:val="24"/>
        </w:rPr>
      </w:pPr>
    </w:p>
    <w:p w:rsidR="00AD37AE" w:rsidRPr="003E51B1" w:rsidRDefault="00AD37AE" w:rsidP="001D2307">
      <w:pPr>
        <w:rPr>
          <w:szCs w:val="24"/>
        </w:rPr>
      </w:pPr>
      <w:r w:rsidRPr="003E51B1">
        <w:rPr>
          <w:szCs w:val="24"/>
        </w:rPr>
        <w:t>The views, opinions, and findings contained in this article are those of the authors</w:t>
      </w:r>
      <w:r>
        <w:rPr>
          <w:szCs w:val="24"/>
        </w:rPr>
        <w:t>/contributors</w:t>
      </w:r>
      <w:r w:rsidRPr="003E51B1">
        <w:rPr>
          <w:szCs w:val="24"/>
        </w:rPr>
        <w:t xml:space="preserve"> and should not be construed as an official National Oceanic and Atmospheric Administration or U.S. Government position, policy, or decision.</w:t>
      </w:r>
    </w:p>
    <w:p w:rsidR="00AD37AE" w:rsidRPr="00FD009E" w:rsidRDefault="00AD37AE" w:rsidP="001D2307"/>
    <w:p w:rsidR="00AD37AE" w:rsidRPr="00FD009E" w:rsidRDefault="00AD37AE" w:rsidP="001E7969">
      <w:pPr>
        <w:pStyle w:val="StyleHeading1Bold"/>
      </w:pPr>
      <w:bookmarkStart w:id="254" w:name="_Toc506101841"/>
      <w:r w:rsidRPr="00FD009E">
        <w:br w:type="page"/>
      </w:r>
      <w:bookmarkStart w:id="255" w:name="_Toc166249837"/>
      <w:bookmarkStart w:id="256" w:name="_Toc166250117"/>
      <w:bookmarkStart w:id="257" w:name="_Toc301943673"/>
      <w:r w:rsidRPr="00FD009E">
        <w:lastRenderedPageBreak/>
        <w:t>References</w:t>
      </w:r>
      <w:bookmarkEnd w:id="254"/>
      <w:bookmarkEnd w:id="255"/>
      <w:bookmarkEnd w:id="256"/>
      <w:r>
        <w:t>/Bibliography</w:t>
      </w:r>
      <w:bookmarkEnd w:id="257"/>
    </w:p>
    <w:p w:rsidR="00AD37AE" w:rsidRPr="00FD009E" w:rsidRDefault="00AD37AE" w:rsidP="001D2307"/>
    <w:p w:rsidR="00AD37AE" w:rsidRPr="00FD009E" w:rsidRDefault="00AD37AE" w:rsidP="00304CEE">
      <w:pPr>
        <w:jc w:val="both"/>
      </w:pPr>
      <w:r w:rsidRPr="00FD009E">
        <w:t>Daniels, J.M., T.J. Schmit, and D.W. Hillger, 2001</w:t>
      </w:r>
      <w:r>
        <w:t xml:space="preserve">:  </w:t>
      </w:r>
      <w:r w:rsidRPr="00FD009E">
        <w:t>Imager and Sounder Radiance and Product Validations for the GOES-11 Science Test,</w:t>
      </w:r>
      <w:r w:rsidRPr="00FD009E">
        <w:rPr>
          <w:i/>
        </w:rPr>
        <w:t xml:space="preserve"> NOAA Technical Report NESDIS 103</w:t>
      </w:r>
      <w:r w:rsidRPr="00FD009E">
        <w:t>, (August), 49 pp.</w:t>
      </w:r>
    </w:p>
    <w:p w:rsidR="00AD37AE" w:rsidRDefault="00AD37AE" w:rsidP="00304CEE">
      <w:pPr>
        <w:jc w:val="both"/>
      </w:pPr>
    </w:p>
    <w:p w:rsidR="00AD37AE" w:rsidRDefault="00AD37AE" w:rsidP="001D2010">
      <w:r>
        <w:t>Eilers, P.H.C., and Goeman, J.J., 2004:  Enhancing scatter plots with smoothed densities, Bioinformatics 20(5):623-628.</w:t>
      </w:r>
    </w:p>
    <w:p w:rsidR="00AD37AE" w:rsidRDefault="00AD37AE" w:rsidP="001D2010"/>
    <w:p w:rsidR="00AD37AE" w:rsidRPr="00D45DB3" w:rsidRDefault="00AD37AE" w:rsidP="003C7B68">
      <w:pPr>
        <w:rPr>
          <w:szCs w:val="24"/>
        </w:rPr>
      </w:pPr>
      <w:r w:rsidRPr="00B3184A">
        <w:rPr>
          <w:szCs w:val="24"/>
        </w:rPr>
        <w:t xml:space="preserve">Gunshor, M., T. Schmit, W. Menzel and D. Tobin, 2009: </w:t>
      </w:r>
      <w:r w:rsidRPr="00D45DB3">
        <w:rPr>
          <w:szCs w:val="24"/>
        </w:rPr>
        <w:t xml:space="preserve">Inter-calibration of broadband Geostationary Imagers using AIRS, </w:t>
      </w:r>
      <w:r w:rsidRPr="00D45DB3">
        <w:rPr>
          <w:bCs/>
          <w:i/>
          <w:iCs/>
          <w:szCs w:val="24"/>
        </w:rPr>
        <w:t>J. Atmos. Oceanic Tech.</w:t>
      </w:r>
      <w:r w:rsidRPr="00D45DB3">
        <w:rPr>
          <w:szCs w:val="24"/>
        </w:rPr>
        <w:t xml:space="preserve">, </w:t>
      </w:r>
      <w:r w:rsidRPr="00D45DB3">
        <w:rPr>
          <w:b/>
          <w:szCs w:val="24"/>
        </w:rPr>
        <w:t>26</w:t>
      </w:r>
      <w:r w:rsidRPr="00D45DB3">
        <w:rPr>
          <w:szCs w:val="24"/>
        </w:rPr>
        <w:t>, 746-758.</w:t>
      </w:r>
    </w:p>
    <w:p w:rsidR="00AD37AE" w:rsidRDefault="00AD37AE" w:rsidP="00304CEE">
      <w:pPr>
        <w:jc w:val="both"/>
      </w:pPr>
    </w:p>
    <w:p w:rsidR="00AD37AE" w:rsidRDefault="00AD37AE" w:rsidP="00D64205">
      <w:pPr>
        <w:rPr>
          <w:szCs w:val="24"/>
        </w:rPr>
      </w:pPr>
      <w:r>
        <w:rPr>
          <w:szCs w:val="24"/>
        </w:rPr>
        <w:t xml:space="preserve">Johnson, R., and M. Weinreb, 1996: GOES-8 Imager mid-night effects and slope correction. </w:t>
      </w:r>
      <w:r w:rsidRPr="00936F22">
        <w:rPr>
          <w:i/>
          <w:szCs w:val="24"/>
        </w:rPr>
        <w:t>Proc. SPIE</w:t>
      </w:r>
      <w:r>
        <w:rPr>
          <w:szCs w:val="24"/>
        </w:rPr>
        <w:t>, Vol. 2812, 596, dio:10.1117/12.254104.</w:t>
      </w:r>
    </w:p>
    <w:p w:rsidR="00AD37AE" w:rsidRDefault="00AD37AE" w:rsidP="00304CEE">
      <w:pPr>
        <w:jc w:val="both"/>
      </w:pPr>
    </w:p>
    <w:p w:rsidR="00AD37AE" w:rsidRPr="007E076C" w:rsidRDefault="00AD37AE" w:rsidP="001D2010">
      <w:r w:rsidRPr="007E076C">
        <w:t>Jolliffe, I.T., and D.B. Stephenson, 2003:  Forecast Verification.  A Practitioner's Guide in</w:t>
      </w:r>
      <w:r>
        <w:t xml:space="preserve"> </w:t>
      </w:r>
      <w:r w:rsidRPr="007E076C">
        <w:t>Atmospheric Science, Wiley and Sons Ltd, 240 pp.</w:t>
      </w:r>
    </w:p>
    <w:p w:rsidR="00AD37AE" w:rsidRDefault="00AD37AE" w:rsidP="001D2010">
      <w:pPr>
        <w:jc w:val="both"/>
      </w:pPr>
    </w:p>
    <w:p w:rsidR="00AD37AE" w:rsidRPr="00FD009E" w:rsidRDefault="00AD37AE" w:rsidP="00AF5FBA">
      <w:pPr>
        <w:jc w:val="both"/>
      </w:pPr>
      <w:r w:rsidRPr="00FD009E">
        <w:t xml:space="preserve">Hillger, D.W., </w:t>
      </w:r>
      <w:r>
        <w:t xml:space="preserve">and </w:t>
      </w:r>
      <w:r w:rsidRPr="00FD009E">
        <w:t>T.J. Schmit, 200</w:t>
      </w:r>
      <w:r>
        <w:t xml:space="preserve">7:  </w:t>
      </w:r>
      <w:r w:rsidRPr="00FD009E">
        <w:t>Imager and Sounder Radiance and Product Validation for the GOES-1</w:t>
      </w:r>
      <w:r>
        <w:t>3</w:t>
      </w:r>
      <w:r w:rsidRPr="00FD009E">
        <w:t xml:space="preserve"> Science Test. </w:t>
      </w:r>
      <w:r w:rsidRPr="00FD009E">
        <w:rPr>
          <w:i/>
        </w:rPr>
        <w:t>NOAA Technical Report, NESDIS 1</w:t>
      </w:r>
      <w:r>
        <w:rPr>
          <w:i/>
        </w:rPr>
        <w:t>2</w:t>
      </w:r>
      <w:r w:rsidRPr="00FD009E">
        <w:rPr>
          <w:i/>
        </w:rPr>
        <w:t>5</w:t>
      </w:r>
      <w:r w:rsidRPr="00FD009E">
        <w:t>, (September), 7</w:t>
      </w:r>
      <w:r>
        <w:t>5</w:t>
      </w:r>
      <w:r w:rsidRPr="00FD009E">
        <w:t xml:space="preserve"> p</w:t>
      </w:r>
      <w:r>
        <w:t>p</w:t>
      </w:r>
      <w:r w:rsidRPr="00FD009E">
        <w:t>.</w:t>
      </w:r>
    </w:p>
    <w:p w:rsidR="00AD37AE" w:rsidRDefault="00AD37AE" w:rsidP="00304CEE">
      <w:pPr>
        <w:jc w:val="both"/>
      </w:pPr>
    </w:p>
    <w:p w:rsidR="00AD37AE" w:rsidRDefault="00AD37AE" w:rsidP="00304CEE">
      <w:pPr>
        <w:jc w:val="both"/>
      </w:pPr>
      <w:r>
        <w:t xml:space="preserve">Hillger, D.W., and T.J. Schmit, 2009:  The GOES-13 Science Test:  A Synopsis. </w:t>
      </w:r>
      <w:r>
        <w:rPr>
          <w:i/>
          <w:iCs/>
        </w:rPr>
        <w:t xml:space="preserve">Bull. Amer. Meteor. Soc., </w:t>
      </w:r>
      <w:r w:rsidRPr="00D45DB3">
        <w:rPr>
          <w:b/>
          <w:iCs/>
        </w:rPr>
        <w:t>90</w:t>
      </w:r>
      <w:r>
        <w:rPr>
          <w:iCs/>
        </w:rPr>
        <w:t>, 6-11.</w:t>
      </w:r>
    </w:p>
    <w:p w:rsidR="00AD37AE" w:rsidRDefault="00AD37AE" w:rsidP="00304CEE">
      <w:pPr>
        <w:jc w:val="both"/>
      </w:pPr>
    </w:p>
    <w:p w:rsidR="00771552" w:rsidRPr="00FD009E" w:rsidRDefault="00771552" w:rsidP="00771552">
      <w:pPr>
        <w:jc w:val="both"/>
      </w:pPr>
      <w:r w:rsidRPr="00FD009E">
        <w:t xml:space="preserve">Hillger, D.W., </w:t>
      </w:r>
      <w:r>
        <w:t xml:space="preserve">and </w:t>
      </w:r>
      <w:r w:rsidRPr="00FD009E">
        <w:t>T.J. Schmit, 20</w:t>
      </w:r>
      <w:r>
        <w:t>1</w:t>
      </w:r>
      <w:r w:rsidRPr="00FD009E">
        <w:t>0</w:t>
      </w:r>
      <w:r>
        <w:t xml:space="preserve">:  </w:t>
      </w:r>
      <w:r w:rsidRPr="00FD009E">
        <w:t>Imager and Sounder Radiance and Product Validation for the GOES-1</w:t>
      </w:r>
      <w:r>
        <w:t>4</w:t>
      </w:r>
      <w:r w:rsidRPr="00FD009E">
        <w:t xml:space="preserve"> Science Test. </w:t>
      </w:r>
      <w:r w:rsidRPr="00FD009E">
        <w:rPr>
          <w:i/>
        </w:rPr>
        <w:t>NOAA Technical Report, NESDIS 1</w:t>
      </w:r>
      <w:r>
        <w:rPr>
          <w:i/>
        </w:rPr>
        <w:t>31</w:t>
      </w:r>
      <w:r w:rsidRPr="00FD009E">
        <w:t xml:space="preserve">, (September), </w:t>
      </w:r>
      <w:r>
        <w:t>105</w:t>
      </w:r>
      <w:r w:rsidRPr="00FD009E">
        <w:t xml:space="preserve"> p</w:t>
      </w:r>
      <w:r>
        <w:t>p</w:t>
      </w:r>
      <w:r w:rsidRPr="00FD009E">
        <w:t>.</w:t>
      </w:r>
    </w:p>
    <w:p w:rsidR="00771552" w:rsidRDefault="00771552" w:rsidP="00304CEE">
      <w:pPr>
        <w:jc w:val="both"/>
      </w:pPr>
    </w:p>
    <w:p w:rsidR="00AD37AE" w:rsidRPr="00FD009E" w:rsidRDefault="00AD37AE" w:rsidP="00304CEE">
      <w:pPr>
        <w:jc w:val="both"/>
      </w:pPr>
      <w:r w:rsidRPr="00FD009E">
        <w:t>Hillger, D.W., T.J. Schmit, and J.M. Daniels, 2003</w:t>
      </w:r>
      <w:r>
        <w:t xml:space="preserve">:  </w:t>
      </w:r>
      <w:r w:rsidRPr="00FD009E">
        <w:t xml:space="preserve">Imager and Sounder Radiance and Product Validation for the GOES-12 Science Test. </w:t>
      </w:r>
      <w:r w:rsidRPr="00FD009E">
        <w:rPr>
          <w:i/>
        </w:rPr>
        <w:t>NOAA Technical Report, NESDIS 115</w:t>
      </w:r>
      <w:r w:rsidRPr="00FD009E">
        <w:t>, (September), 70 p</w:t>
      </w:r>
      <w:r>
        <w:t>p</w:t>
      </w:r>
      <w:r w:rsidRPr="00FD009E">
        <w:t>.</w:t>
      </w:r>
    </w:p>
    <w:p w:rsidR="00AD37AE" w:rsidRPr="00FD009E" w:rsidRDefault="00AD37AE" w:rsidP="00304CEE">
      <w:pPr>
        <w:jc w:val="both"/>
      </w:pPr>
    </w:p>
    <w:p w:rsidR="00AD37AE" w:rsidRPr="00FD009E" w:rsidRDefault="00AD37AE" w:rsidP="00304CEE">
      <w:pPr>
        <w:jc w:val="both"/>
      </w:pPr>
      <w:r w:rsidRPr="00FD009E">
        <w:t>Hillger, D.W., and T.H. Vonder Haar, 1988</w:t>
      </w:r>
      <w:r>
        <w:t xml:space="preserve">:  </w:t>
      </w:r>
      <w:r w:rsidRPr="00FD009E">
        <w:t xml:space="preserve">Estimating Noise Levels of Remotely Sensed Measurements from Satellites Using Spatial Structure Analysis. </w:t>
      </w:r>
      <w:r w:rsidRPr="00FD009E">
        <w:rPr>
          <w:i/>
        </w:rPr>
        <w:t>J. Atmos. Oceanic Technol.</w:t>
      </w:r>
      <w:r w:rsidRPr="00FD009E">
        <w:t xml:space="preserve">, </w:t>
      </w:r>
      <w:r w:rsidRPr="0071181F">
        <w:rPr>
          <w:b/>
        </w:rPr>
        <w:t>5</w:t>
      </w:r>
      <w:r w:rsidRPr="00FD009E">
        <w:t>, 206-214.</w:t>
      </w:r>
    </w:p>
    <w:p w:rsidR="00AD37AE" w:rsidRPr="00FD009E" w:rsidRDefault="00AD37AE" w:rsidP="00304CEE">
      <w:pPr>
        <w:jc w:val="both"/>
      </w:pPr>
    </w:p>
    <w:p w:rsidR="00AD37AE" w:rsidRPr="008E3B25" w:rsidRDefault="00AD37AE" w:rsidP="008E3B25">
      <w:pPr>
        <w:autoSpaceDE w:val="0"/>
        <w:autoSpaceDN w:val="0"/>
        <w:adjustRightInd w:val="0"/>
        <w:rPr>
          <w:szCs w:val="24"/>
        </w:rPr>
      </w:pPr>
      <w:r w:rsidRPr="008E3B25">
        <w:rPr>
          <w:szCs w:val="24"/>
        </w:rPr>
        <w:t>Ma, X. L., T. Schmit, and W.L. Smith, 1999</w:t>
      </w:r>
      <w:r>
        <w:rPr>
          <w:szCs w:val="24"/>
        </w:rPr>
        <w:t xml:space="preserve">:  </w:t>
      </w:r>
      <w:r w:rsidRPr="008E3B25">
        <w:rPr>
          <w:szCs w:val="24"/>
        </w:rPr>
        <w:t xml:space="preserve">A non-linear physical retrieval algorithm - its application to the GOES-8/9 </w:t>
      </w:r>
      <w:r>
        <w:rPr>
          <w:szCs w:val="24"/>
        </w:rPr>
        <w:t>Sounder</w:t>
      </w:r>
      <w:r w:rsidRPr="008E3B25">
        <w:rPr>
          <w:szCs w:val="24"/>
        </w:rPr>
        <w:t xml:space="preserve">. </w:t>
      </w:r>
      <w:r w:rsidRPr="008E3B25">
        <w:rPr>
          <w:i/>
          <w:szCs w:val="24"/>
        </w:rPr>
        <w:t>J. Appl. Meteor.</w:t>
      </w:r>
      <w:r w:rsidRPr="008E3B25">
        <w:rPr>
          <w:szCs w:val="24"/>
        </w:rPr>
        <w:t xml:space="preserve">, </w:t>
      </w:r>
      <w:r w:rsidRPr="008E3B25">
        <w:rPr>
          <w:b/>
          <w:szCs w:val="24"/>
        </w:rPr>
        <w:t>38</w:t>
      </w:r>
      <w:r w:rsidRPr="008E3B25">
        <w:rPr>
          <w:szCs w:val="24"/>
        </w:rPr>
        <w:t>, 501-513.</w:t>
      </w:r>
    </w:p>
    <w:p w:rsidR="00AD37AE" w:rsidRPr="00FD009E" w:rsidRDefault="00AD37AE" w:rsidP="00304CEE">
      <w:pPr>
        <w:jc w:val="both"/>
      </w:pPr>
    </w:p>
    <w:p w:rsidR="00AD37AE" w:rsidRPr="00FD009E" w:rsidRDefault="00AD37AE" w:rsidP="00304CEE">
      <w:pPr>
        <w:jc w:val="both"/>
      </w:pPr>
      <w:r w:rsidRPr="00FD009E">
        <w:t>Menzel, W.P., F.C. Holt, T.J. Schmit, R.M. Aune, G.S. Wade, D.G. Gray, and A.J. Schreiner, 1998</w:t>
      </w:r>
      <w:r>
        <w:t xml:space="preserve">:  </w:t>
      </w:r>
      <w:r w:rsidRPr="00FD009E">
        <w:t xml:space="preserve">Application of GOES-8/9 Soundings to weather forecasting and nowcasting. </w:t>
      </w:r>
      <w:r w:rsidRPr="00FD009E">
        <w:rPr>
          <w:i/>
        </w:rPr>
        <w:t>Bull. Amer. Meteor. Soc.</w:t>
      </w:r>
      <w:r w:rsidRPr="00FD009E">
        <w:t xml:space="preserve">, </w:t>
      </w:r>
      <w:r w:rsidRPr="0071181F">
        <w:rPr>
          <w:b/>
        </w:rPr>
        <w:t>79</w:t>
      </w:r>
      <w:r w:rsidRPr="00FD009E">
        <w:t>, 2059-2078.</w:t>
      </w:r>
    </w:p>
    <w:p w:rsidR="00AD37AE" w:rsidRDefault="00AD37AE" w:rsidP="00304CEE">
      <w:pPr>
        <w:jc w:val="both"/>
      </w:pPr>
    </w:p>
    <w:p w:rsidR="00AD37AE" w:rsidRPr="00C406CC" w:rsidRDefault="00AD37AE" w:rsidP="00C406CC">
      <w:pPr>
        <w:autoSpaceDE w:val="0"/>
        <w:autoSpaceDN w:val="0"/>
        <w:adjustRightInd w:val="0"/>
        <w:rPr>
          <w:szCs w:val="24"/>
        </w:rPr>
      </w:pPr>
      <w:r w:rsidRPr="00C406CC">
        <w:rPr>
          <w:szCs w:val="24"/>
        </w:rPr>
        <w:t xml:space="preserve">Merchant, C.J., </w:t>
      </w:r>
      <w:r>
        <w:rPr>
          <w:szCs w:val="24"/>
        </w:rPr>
        <w:t xml:space="preserve">A.R. </w:t>
      </w:r>
      <w:r w:rsidRPr="00C406CC">
        <w:rPr>
          <w:szCs w:val="24"/>
        </w:rPr>
        <w:t xml:space="preserve">Harris, </w:t>
      </w:r>
      <w:r>
        <w:rPr>
          <w:szCs w:val="24"/>
        </w:rPr>
        <w:t xml:space="preserve">E. </w:t>
      </w:r>
      <w:r w:rsidRPr="00C406CC">
        <w:rPr>
          <w:szCs w:val="24"/>
        </w:rPr>
        <w:t xml:space="preserve">Maturi, and </w:t>
      </w:r>
      <w:r>
        <w:rPr>
          <w:szCs w:val="24"/>
        </w:rPr>
        <w:t xml:space="preserve">S. </w:t>
      </w:r>
      <w:r w:rsidRPr="00C406CC">
        <w:rPr>
          <w:szCs w:val="24"/>
        </w:rPr>
        <w:t>MacCallum</w:t>
      </w:r>
      <w:r>
        <w:rPr>
          <w:szCs w:val="24"/>
        </w:rPr>
        <w:t xml:space="preserve">, 2005: </w:t>
      </w:r>
      <w:r w:rsidRPr="00C406CC">
        <w:rPr>
          <w:szCs w:val="24"/>
        </w:rPr>
        <w:t>Probabilistic physically-based cloud-screening of satellite infrared imagery</w:t>
      </w:r>
      <w:r>
        <w:rPr>
          <w:szCs w:val="24"/>
        </w:rPr>
        <w:t xml:space="preserve"> </w:t>
      </w:r>
      <w:r w:rsidRPr="00C406CC">
        <w:rPr>
          <w:szCs w:val="24"/>
        </w:rPr>
        <w:t xml:space="preserve">for operational sea surface temperature retrieval. </w:t>
      </w:r>
      <w:r w:rsidRPr="00C406CC">
        <w:rPr>
          <w:i/>
          <w:szCs w:val="24"/>
        </w:rPr>
        <w:t>Quart. J. Roy. Meteorol. Soc.</w:t>
      </w:r>
      <w:r w:rsidRPr="00C406CC">
        <w:rPr>
          <w:szCs w:val="24"/>
        </w:rPr>
        <w:t>,</w:t>
      </w:r>
      <w:r>
        <w:rPr>
          <w:szCs w:val="24"/>
        </w:rPr>
        <w:t xml:space="preserve"> </w:t>
      </w:r>
      <w:r w:rsidRPr="0071181F">
        <w:rPr>
          <w:b/>
        </w:rPr>
        <w:t>131</w:t>
      </w:r>
      <w:r>
        <w:t>(611), 2735-2755.</w:t>
      </w:r>
    </w:p>
    <w:p w:rsidR="00AD37AE" w:rsidRDefault="00AD37AE" w:rsidP="00C406CC">
      <w:pPr>
        <w:jc w:val="both"/>
        <w:rPr>
          <w:szCs w:val="24"/>
        </w:rPr>
      </w:pPr>
    </w:p>
    <w:p w:rsidR="00AD37AE" w:rsidRPr="009330FB" w:rsidRDefault="00AD37AE" w:rsidP="009330FB">
      <w:pPr>
        <w:pStyle w:val="PlainText"/>
        <w:rPr>
          <w:rFonts w:ascii="Times New Roman" w:hAnsi="Times New Roman"/>
        </w:rPr>
      </w:pPr>
      <w:r w:rsidRPr="009330FB">
        <w:rPr>
          <w:rFonts w:ascii="Times New Roman" w:hAnsi="Times New Roman"/>
        </w:rPr>
        <w:lastRenderedPageBreak/>
        <w:t>Merchant, C.J., A.R. Harris, E. Maturi, O. Embury, S.N. MacCallum, J.</w:t>
      </w:r>
      <w:r>
        <w:rPr>
          <w:rFonts w:ascii="Times New Roman" w:hAnsi="Times New Roman"/>
        </w:rPr>
        <w:t xml:space="preserve"> </w:t>
      </w:r>
      <w:r w:rsidRPr="009330FB">
        <w:rPr>
          <w:rFonts w:ascii="Times New Roman" w:hAnsi="Times New Roman"/>
        </w:rPr>
        <w:t>Mittaz</w:t>
      </w:r>
      <w:r>
        <w:rPr>
          <w:rFonts w:ascii="Times New Roman" w:hAnsi="Times New Roman"/>
        </w:rPr>
        <w:t>,</w:t>
      </w:r>
      <w:r w:rsidRPr="009330FB">
        <w:rPr>
          <w:rFonts w:ascii="Times New Roman" w:hAnsi="Times New Roman"/>
        </w:rPr>
        <w:t xml:space="preserve"> and C.</w:t>
      </w:r>
      <w:r>
        <w:rPr>
          <w:rFonts w:ascii="Times New Roman" w:hAnsi="Times New Roman"/>
        </w:rPr>
        <w:t xml:space="preserve">P. Old, </w:t>
      </w:r>
      <w:r w:rsidRPr="009330FB">
        <w:rPr>
          <w:rFonts w:ascii="Times New Roman" w:hAnsi="Times New Roman"/>
        </w:rPr>
        <w:t>2009</w:t>
      </w:r>
      <w:r>
        <w:rPr>
          <w:rFonts w:ascii="Times New Roman" w:hAnsi="Times New Roman"/>
        </w:rPr>
        <w:t>:</w:t>
      </w:r>
      <w:r w:rsidRPr="009330FB">
        <w:rPr>
          <w:rFonts w:ascii="Times New Roman" w:hAnsi="Times New Roman"/>
        </w:rPr>
        <w:t xml:space="preserve"> Sea Surface Temperature Estimation from the Geostationary Operational Environmental Satellite 12 (GOES-12), </w:t>
      </w:r>
      <w:r w:rsidRPr="009330FB">
        <w:rPr>
          <w:rFonts w:ascii="Times New Roman" w:hAnsi="Times New Roman"/>
          <w:i/>
        </w:rPr>
        <w:t>J. Atmos. Oceanic Technol</w:t>
      </w:r>
      <w:r>
        <w:rPr>
          <w:rFonts w:ascii="Times New Roman" w:hAnsi="Times New Roman"/>
        </w:rPr>
        <w:t xml:space="preserve">., </w:t>
      </w:r>
      <w:r w:rsidRPr="009330FB">
        <w:rPr>
          <w:rFonts w:ascii="Times New Roman" w:hAnsi="Times New Roman"/>
          <w:b/>
        </w:rPr>
        <w:t>26</w:t>
      </w:r>
      <w:r w:rsidRPr="009330FB">
        <w:rPr>
          <w:rFonts w:ascii="Times New Roman" w:hAnsi="Times New Roman"/>
        </w:rPr>
        <w:t>, 570-581.</w:t>
      </w:r>
    </w:p>
    <w:p w:rsidR="00AD37AE" w:rsidRDefault="00AD37AE" w:rsidP="00C406CC">
      <w:pPr>
        <w:jc w:val="both"/>
        <w:rPr>
          <w:szCs w:val="24"/>
        </w:rPr>
      </w:pPr>
    </w:p>
    <w:p w:rsidR="00AD37AE" w:rsidRPr="00913E25" w:rsidRDefault="00AD37AE" w:rsidP="00C406CC">
      <w:pPr>
        <w:jc w:val="both"/>
        <w:rPr>
          <w:szCs w:val="24"/>
        </w:rPr>
      </w:pPr>
      <w:r w:rsidRPr="00913E25">
        <w:rPr>
          <w:szCs w:val="24"/>
        </w:rPr>
        <w:t>Schmit, T.J., E.M. Prins, A.J. Schreiner, and J.J. Gurka, 2002a</w:t>
      </w:r>
      <w:r>
        <w:rPr>
          <w:szCs w:val="24"/>
        </w:rPr>
        <w:t>:  Introducing the GOES-M I</w:t>
      </w:r>
      <w:r w:rsidRPr="00913E25">
        <w:rPr>
          <w:szCs w:val="24"/>
        </w:rPr>
        <w:t xml:space="preserve">mager. </w:t>
      </w:r>
      <w:r w:rsidRPr="00913E25">
        <w:rPr>
          <w:i/>
          <w:iCs/>
          <w:szCs w:val="24"/>
        </w:rPr>
        <w:t>Nat. Wea. Assoc. Digest</w:t>
      </w:r>
      <w:r w:rsidRPr="00913E25">
        <w:rPr>
          <w:szCs w:val="24"/>
        </w:rPr>
        <w:t xml:space="preserve">, </w:t>
      </w:r>
      <w:r w:rsidRPr="00913E25">
        <w:rPr>
          <w:b/>
          <w:bCs/>
          <w:szCs w:val="24"/>
        </w:rPr>
        <w:t>25</w:t>
      </w:r>
      <w:r w:rsidRPr="00913E25">
        <w:rPr>
          <w:szCs w:val="24"/>
        </w:rPr>
        <w:t>, 2-10.</w:t>
      </w:r>
    </w:p>
    <w:p w:rsidR="00AD37AE" w:rsidRPr="00913E25" w:rsidRDefault="00AD37AE" w:rsidP="00C406CC">
      <w:pPr>
        <w:jc w:val="both"/>
        <w:rPr>
          <w:szCs w:val="24"/>
        </w:rPr>
      </w:pPr>
    </w:p>
    <w:p w:rsidR="00AD37AE" w:rsidRPr="00FD009E" w:rsidRDefault="00AD37AE" w:rsidP="00304CEE">
      <w:pPr>
        <w:jc w:val="both"/>
      </w:pPr>
      <w:r w:rsidRPr="00FD009E">
        <w:t>Schmit, T.J., W.F. Feltz, W.P. Menzel, J. Jung, A.P. Noel, J.N. Heil, J.P. Nelson III, G.S. Wade, 2002</w:t>
      </w:r>
      <w:r>
        <w:t xml:space="preserve">b:  </w:t>
      </w:r>
      <w:r w:rsidRPr="00FD009E">
        <w:t xml:space="preserve">Validation and Use of GOES Sounder Moisture Information. </w:t>
      </w:r>
      <w:r w:rsidRPr="00FD009E">
        <w:rPr>
          <w:i/>
        </w:rPr>
        <w:t>Wea. Forecasting,</w:t>
      </w:r>
      <w:r w:rsidRPr="00FD009E">
        <w:t xml:space="preserve"> </w:t>
      </w:r>
      <w:r w:rsidRPr="0071181F">
        <w:rPr>
          <w:b/>
        </w:rPr>
        <w:t>17</w:t>
      </w:r>
      <w:r w:rsidRPr="00FD009E">
        <w:t>, 139-154.</w:t>
      </w:r>
    </w:p>
    <w:p w:rsidR="00AD37AE" w:rsidRDefault="00AD37AE" w:rsidP="00304CEE">
      <w:pPr>
        <w:jc w:val="both"/>
      </w:pPr>
    </w:p>
    <w:p w:rsidR="006454D1" w:rsidRDefault="006454D1" w:rsidP="00304CEE">
      <w:pPr>
        <w:jc w:val="both"/>
      </w:pPr>
      <w:r w:rsidRPr="006454D1">
        <w:t>Stone, T.C. and H.H Kieffer, 2006. Use of the Moon to support on-orbit sensor calibration for climate change measurements, Proc. SPIE, 6296 6296Y-1-9.</w:t>
      </w:r>
    </w:p>
    <w:p w:rsidR="006454D1" w:rsidRDefault="006454D1" w:rsidP="00304CEE">
      <w:pPr>
        <w:jc w:val="both"/>
      </w:pPr>
    </w:p>
    <w:p w:rsidR="00AD37AE" w:rsidRDefault="00AD37AE" w:rsidP="00304CEE">
      <w:pPr>
        <w:jc w:val="both"/>
      </w:pPr>
      <w:r>
        <w:rPr>
          <w:szCs w:val="24"/>
        </w:rPr>
        <w:t>Tahara, Y. and K. Kato, 2009:</w:t>
      </w:r>
      <w:r w:rsidRPr="003F0B91">
        <w:rPr>
          <w:szCs w:val="24"/>
        </w:rPr>
        <w:t xml:space="preserve"> New spectral compensation method for inter-calibration using high spectral resolution sounder, </w:t>
      </w:r>
      <w:r w:rsidRPr="003F0B91">
        <w:rPr>
          <w:i/>
          <w:szCs w:val="24"/>
        </w:rPr>
        <w:t>Met. Sat. Center Technical Note</w:t>
      </w:r>
      <w:r w:rsidRPr="003F0B91">
        <w:rPr>
          <w:szCs w:val="24"/>
        </w:rPr>
        <w:t>, No. 52, 1-37.</w:t>
      </w:r>
    </w:p>
    <w:p w:rsidR="00AD37AE" w:rsidRDefault="00AD37AE" w:rsidP="00304CEE">
      <w:pPr>
        <w:jc w:val="both"/>
      </w:pPr>
    </w:p>
    <w:p w:rsidR="00AD37AE" w:rsidRDefault="00AD37AE" w:rsidP="00D64205">
      <w:pPr>
        <w:rPr>
          <w:szCs w:val="24"/>
        </w:rPr>
      </w:pPr>
      <w:r w:rsidRPr="003C69A9">
        <w:rPr>
          <w:szCs w:val="24"/>
        </w:rPr>
        <w:t>Wu</w:t>
      </w:r>
      <w:r>
        <w:rPr>
          <w:szCs w:val="24"/>
        </w:rPr>
        <w:t>, X.</w:t>
      </w:r>
      <w:r w:rsidRPr="003C69A9">
        <w:rPr>
          <w:szCs w:val="24"/>
        </w:rPr>
        <w:t xml:space="preserve"> and S. Sun,</w:t>
      </w:r>
      <w:r>
        <w:rPr>
          <w:szCs w:val="24"/>
        </w:rPr>
        <w:t xml:space="preserve"> 2004:</w:t>
      </w:r>
      <w:r w:rsidRPr="003C69A9">
        <w:rPr>
          <w:szCs w:val="24"/>
        </w:rPr>
        <w:t xml:space="preserve"> </w:t>
      </w:r>
      <w:hyperlink r:id="rId149" w:history="1">
        <w:r w:rsidRPr="00FB5E96">
          <w:rPr>
            <w:rStyle w:val="Hyperlink"/>
            <w:szCs w:val="24"/>
          </w:rPr>
          <w:t xml:space="preserve">Post-launch calibration of GOES Imager visible </w:t>
        </w:r>
        <w:r>
          <w:rPr>
            <w:rStyle w:val="Hyperlink"/>
            <w:szCs w:val="24"/>
          </w:rPr>
          <w:t>band</w:t>
        </w:r>
        <w:r w:rsidRPr="00FB5E96">
          <w:rPr>
            <w:rStyle w:val="Hyperlink"/>
            <w:szCs w:val="24"/>
          </w:rPr>
          <w:t xml:space="preserve"> using MODIS</w:t>
        </w:r>
      </w:hyperlink>
      <w:r w:rsidRPr="003C69A9">
        <w:rPr>
          <w:szCs w:val="24"/>
        </w:rPr>
        <w:t xml:space="preserve">, </w:t>
      </w:r>
      <w:r w:rsidRPr="00936F22">
        <w:rPr>
          <w:i/>
          <w:szCs w:val="24"/>
        </w:rPr>
        <w:t xml:space="preserve">Proc. </w:t>
      </w:r>
      <w:r w:rsidRPr="00936F22">
        <w:rPr>
          <w:i/>
          <w:iCs/>
          <w:szCs w:val="24"/>
        </w:rPr>
        <w:t>S</w:t>
      </w:r>
      <w:r w:rsidRPr="003C69A9">
        <w:rPr>
          <w:i/>
          <w:iCs/>
          <w:szCs w:val="24"/>
        </w:rPr>
        <w:t>PIE</w:t>
      </w:r>
      <w:r w:rsidRPr="003C69A9">
        <w:rPr>
          <w:szCs w:val="24"/>
        </w:rPr>
        <w:t>, Vol. 5882, doi:10.1117/12.615401</w:t>
      </w:r>
      <w:r>
        <w:rPr>
          <w:szCs w:val="24"/>
        </w:rPr>
        <w:t>.</w:t>
      </w:r>
    </w:p>
    <w:p w:rsidR="00AD37AE" w:rsidRDefault="00AD37AE" w:rsidP="00D64205">
      <w:pPr>
        <w:rPr>
          <w:szCs w:val="24"/>
        </w:rPr>
      </w:pPr>
    </w:p>
    <w:p w:rsidR="00AD37AE" w:rsidRPr="00832AD3" w:rsidRDefault="00AD37AE" w:rsidP="00832AD3">
      <w:r w:rsidRPr="00832AD3">
        <w:t>Wu, X., </w:t>
      </w:r>
      <w:r>
        <w:t>T. Schmit, and M. Gunshor, 2009:</w:t>
      </w:r>
      <w:r w:rsidRPr="00832AD3">
        <w:t xml:space="preserve"> Correction for GOES-13 Imager 13.3 </w:t>
      </w:r>
      <w:r>
        <w:rPr>
          <w:rFonts w:ascii="Calibri" w:hAnsi="Calibri"/>
        </w:rPr>
        <w:t>µ</w:t>
      </w:r>
      <w:r w:rsidRPr="00832AD3">
        <w:t>m Channel Spectral Response Function. NOAA/NESDIS/STAR Calibration Product Oversight Panel (CalPOP) Technical Memorandum, 13 March, 9 pp.</w:t>
      </w:r>
    </w:p>
    <w:p w:rsidR="00AD37AE" w:rsidRDefault="00AD37AE" w:rsidP="00304CEE">
      <w:pPr>
        <w:jc w:val="both"/>
      </w:pPr>
    </w:p>
    <w:p w:rsidR="006454D1" w:rsidRDefault="006454D1" w:rsidP="00304CEE">
      <w:pPr>
        <w:jc w:val="both"/>
      </w:pPr>
      <w:r w:rsidRPr="006454D1">
        <w:t>Wu, X., T. Stone and F. Yu, and D. Han, 2006. Vicarious calibration of GOES Imager visible channel using the Moon.  Proc. SPIE, 6296, doi:10.1117/12.681591.</w:t>
      </w:r>
    </w:p>
    <w:p w:rsidR="006454D1" w:rsidRPr="00FD009E" w:rsidRDefault="006454D1" w:rsidP="00304CEE">
      <w:pPr>
        <w:jc w:val="both"/>
      </w:pPr>
    </w:p>
    <w:p w:rsidR="00AD37AE" w:rsidRDefault="00AD37AE" w:rsidP="00B454A1">
      <w:pPr>
        <w:jc w:val="both"/>
      </w:pPr>
      <w:r>
        <w:t>Weinreb, M.P., M. Jamison, N. Fulton, Y. Chen, J.X. Johnson, J. Bremer, C. Smith, and</w:t>
      </w:r>
    </w:p>
    <w:p w:rsidR="00AD37AE" w:rsidRDefault="00AD37AE" w:rsidP="00B454A1">
      <w:pPr>
        <w:jc w:val="both"/>
      </w:pPr>
      <w:r>
        <w:t>J. Baucom, 1997:  Operational calibration of Geostationary Operational Environmental</w:t>
      </w:r>
    </w:p>
    <w:p w:rsidR="00AD37AE" w:rsidRDefault="00AD37AE" w:rsidP="00B454A1">
      <w:pPr>
        <w:jc w:val="both"/>
      </w:pPr>
      <w:r>
        <w:t xml:space="preserve">Satellite-8 and -9 Imagers and Sounders. </w:t>
      </w:r>
      <w:r>
        <w:rPr>
          <w:i/>
        </w:rPr>
        <w:t>Appl. Opt.</w:t>
      </w:r>
      <w:r>
        <w:t xml:space="preserve">, </w:t>
      </w:r>
      <w:r>
        <w:rPr>
          <w:b/>
        </w:rPr>
        <w:t>36</w:t>
      </w:r>
      <w:r>
        <w:t>, 6895-6904.</w:t>
      </w:r>
    </w:p>
    <w:p w:rsidR="00AD37AE" w:rsidRDefault="00AD37AE" w:rsidP="00304CEE">
      <w:pPr>
        <w:jc w:val="both"/>
      </w:pPr>
    </w:p>
    <w:p w:rsidR="00AD37AE" w:rsidRDefault="00AD37AE" w:rsidP="003C7B68">
      <w:pPr>
        <w:rPr>
          <w:szCs w:val="24"/>
        </w:rPr>
      </w:pPr>
      <w:r>
        <w:rPr>
          <w:szCs w:val="24"/>
        </w:rPr>
        <w:t>Weinreb, M. and K. Mitchell, 2010:  Personal communication on the issues with GOES-14 Imager space-look count.</w:t>
      </w:r>
    </w:p>
    <w:p w:rsidR="00AD37AE" w:rsidRPr="00091CCF" w:rsidRDefault="00AD37AE" w:rsidP="00D07DEC">
      <w:pPr>
        <w:pStyle w:val="Appendix"/>
        <w:jc w:val="left"/>
        <w:rPr>
          <w:lang w:eastAsia="ja-JP"/>
        </w:rPr>
      </w:pPr>
    </w:p>
    <w:p w:rsidR="00AD37AE" w:rsidRPr="00F63481" w:rsidRDefault="00AD37AE" w:rsidP="00F01D26">
      <w:pPr>
        <w:rPr>
          <w:lang w:eastAsia="ja-JP"/>
        </w:rPr>
      </w:pPr>
    </w:p>
    <w:p w:rsidR="00AD37AE" w:rsidRDefault="00AD37AE" w:rsidP="00F01D26">
      <w:pPr>
        <w:jc w:val="center"/>
        <w:rPr>
          <w:lang w:eastAsia="ja-JP"/>
        </w:rPr>
      </w:pPr>
      <w:r w:rsidRPr="00473EA5">
        <w:rPr>
          <w:lang w:eastAsia="ja-JP"/>
        </w:rPr>
        <w:br w:type="page"/>
      </w:r>
    </w:p>
    <w:p w:rsidR="00AD37AE" w:rsidRPr="00FD009E" w:rsidRDefault="00D07DEC" w:rsidP="002951CF">
      <w:pPr>
        <w:pStyle w:val="Appendix"/>
      </w:pPr>
      <w:bookmarkStart w:id="258" w:name="_Toc506101840"/>
      <w:bookmarkStart w:id="259" w:name="_Toc166249838"/>
      <w:bookmarkStart w:id="260" w:name="_Toc166250118"/>
      <w:bookmarkStart w:id="261" w:name="_Toc301943674"/>
      <w:r>
        <w:lastRenderedPageBreak/>
        <w:t>Appendix</w:t>
      </w:r>
      <w:r w:rsidR="007279B2">
        <w:t xml:space="preserve"> A</w:t>
      </w:r>
      <w:r w:rsidR="00AD37AE">
        <w:t xml:space="preserve">:  </w:t>
      </w:r>
      <w:r w:rsidR="00AD37AE" w:rsidRPr="00FD009E">
        <w:t>Web Sites</w:t>
      </w:r>
      <w:bookmarkEnd w:id="258"/>
      <w:r w:rsidR="00AD37AE" w:rsidRPr="00FD009E">
        <w:t xml:space="preserve"> Related to the GO</w:t>
      </w:r>
      <w:r w:rsidR="00D236D2">
        <w:t>ES-15</w:t>
      </w:r>
      <w:r w:rsidR="00AD37AE" w:rsidRPr="00FD009E">
        <w:t xml:space="preserve"> Science Test</w:t>
      </w:r>
      <w:bookmarkEnd w:id="259"/>
      <w:bookmarkEnd w:id="260"/>
      <w:bookmarkEnd w:id="261"/>
    </w:p>
    <w:p w:rsidR="00AD37AE" w:rsidRPr="00FD009E" w:rsidRDefault="00AD37AE" w:rsidP="002951CF"/>
    <w:p w:rsidR="00AD37AE" w:rsidRDefault="00721C5E" w:rsidP="002951CF">
      <w:r>
        <w:t>GOES-15</w:t>
      </w:r>
      <w:r w:rsidR="00AD37AE" w:rsidRPr="00FD009E">
        <w:t xml:space="preserve"> NOAA/Science Post Launch </w:t>
      </w:r>
      <w:r w:rsidR="00AD37AE">
        <w:t xml:space="preserve">Test:  </w:t>
      </w:r>
      <w:hyperlink r:id="rId150" w:history="1">
        <w:r w:rsidRPr="00C058DC">
          <w:rPr>
            <w:rStyle w:val="Hyperlink"/>
          </w:rPr>
          <w:t>http://rammb.cira.colostate.edu/projects/goes-p</w:t>
        </w:r>
      </w:hyperlink>
    </w:p>
    <w:p w:rsidR="00D236D2" w:rsidRDefault="00D236D2" w:rsidP="002951CF">
      <w:r>
        <w:t>(updated daily during the Science Test)</w:t>
      </w:r>
    </w:p>
    <w:p w:rsidR="00AD37AE" w:rsidRPr="00FD009E" w:rsidRDefault="00AD37AE" w:rsidP="002951CF"/>
    <w:p w:rsidR="00721C5E" w:rsidRDefault="00721C5E" w:rsidP="00D236D2">
      <w:r>
        <w:t>GOES-15</w:t>
      </w:r>
      <w:r w:rsidR="00AD37AE" w:rsidRPr="00FD009E">
        <w:t xml:space="preserve"> RAMSDIS Online</w:t>
      </w:r>
      <w:r w:rsidR="00AD37AE">
        <w:t xml:space="preserve">:  </w:t>
      </w:r>
      <w:hyperlink r:id="rId151" w:history="1">
        <w:r w:rsidRPr="00C058DC">
          <w:rPr>
            <w:rStyle w:val="Hyperlink"/>
          </w:rPr>
          <w:t>http://rammb.cira.colostate.edu/ramsdis/online/goes-15.asp</w:t>
        </w:r>
      </w:hyperlink>
    </w:p>
    <w:p w:rsidR="00AD37AE" w:rsidRPr="00FD009E" w:rsidRDefault="00AD37AE" w:rsidP="00D236D2">
      <w:r w:rsidRPr="00FD009E">
        <w:t>(contained real</w:t>
      </w:r>
      <w:r>
        <w:t>-</w:t>
      </w:r>
      <w:r w:rsidRPr="00FD009E">
        <w:t>time GOES-1</w:t>
      </w:r>
      <w:r w:rsidR="00721C5E">
        <w:t>5</w:t>
      </w:r>
      <w:r w:rsidRPr="00FD009E">
        <w:t xml:space="preserve"> imagery and product during the Science Test)</w:t>
      </w:r>
    </w:p>
    <w:p w:rsidR="00AD37AE" w:rsidRPr="00FD009E" w:rsidRDefault="00AD37AE" w:rsidP="002951CF"/>
    <w:p w:rsidR="00AD37AE" w:rsidRDefault="00AD37AE" w:rsidP="002951CF">
      <w:r w:rsidRPr="00FD009E">
        <w:t>CIMSS Satellit</w:t>
      </w:r>
      <w:r>
        <w:t>e</w:t>
      </w:r>
      <w:r w:rsidR="00721C5E">
        <w:t xml:space="preserve"> Blog:  Archive for the 'GOES-15</w:t>
      </w:r>
      <w:r w:rsidRPr="00FD009E">
        <w:t>' Category</w:t>
      </w:r>
      <w:r>
        <w:t xml:space="preserve">:  </w:t>
      </w:r>
      <w:hyperlink r:id="rId152" w:history="1">
        <w:r w:rsidR="00721C5E" w:rsidRPr="00C058DC">
          <w:rPr>
            <w:rStyle w:val="Hyperlink"/>
          </w:rPr>
          <w:t>http://cimss.ssec.wisc.edu/goes/blog/archives/category/goes-15</w:t>
        </w:r>
      </w:hyperlink>
    </w:p>
    <w:p w:rsidR="00AD37AE" w:rsidRPr="00FD009E" w:rsidRDefault="00AD37AE" w:rsidP="002951CF"/>
    <w:p w:rsidR="00AD37AE" w:rsidRDefault="00DE5F75" w:rsidP="00DE5F75">
      <w:pPr>
        <w:spacing w:before="30" w:after="100" w:afterAutospacing="1"/>
        <w:outlineLvl w:val="1"/>
      </w:pPr>
      <w:r w:rsidRPr="00DE5F75">
        <w:rPr>
          <w:szCs w:val="24"/>
        </w:rPr>
        <w:t xml:space="preserve">NESDIS/StAR:  </w:t>
      </w:r>
      <w:r w:rsidRPr="00DE5F75">
        <w:rPr>
          <w:bCs/>
          <w:spacing w:val="-7"/>
          <w:kern w:val="36"/>
          <w:szCs w:val="24"/>
        </w:rPr>
        <w:t>GOES-15 First Images Transmitted</w:t>
      </w:r>
      <w:r>
        <w:t xml:space="preserve">: </w:t>
      </w:r>
      <w:hyperlink r:id="rId153" w:history="1">
        <w:r w:rsidRPr="00C058DC">
          <w:rPr>
            <w:rStyle w:val="Hyperlink"/>
          </w:rPr>
          <w:t>http://www.star.nesdis.noaa.gov/star/news2010_201004_GOES15.php</w:t>
        </w:r>
      </w:hyperlink>
    </w:p>
    <w:p w:rsidR="00AD37AE" w:rsidRDefault="00DE5F75" w:rsidP="00D236D2">
      <w:pPr>
        <w:rPr>
          <w:b/>
        </w:rPr>
      </w:pPr>
      <w:r w:rsidRPr="00DE5F75">
        <w:t>NOAA: GOES-15 Weather Satellite Captures Its First Image of Earth</w:t>
      </w:r>
      <w:r w:rsidR="00AD37AE" w:rsidRPr="00DE5F75">
        <w:t xml:space="preserve">:  </w:t>
      </w:r>
      <w:hyperlink r:id="rId154" w:history="1">
        <w:r w:rsidRPr="00C058DC">
          <w:rPr>
            <w:rStyle w:val="Hyperlink"/>
            <w:szCs w:val="24"/>
          </w:rPr>
          <w:t>http://www.noaanews.noaa.gov/stories2010/20100407_goes15.html</w:t>
        </w:r>
      </w:hyperlink>
    </w:p>
    <w:p w:rsidR="00AD37AE" w:rsidRDefault="00AD37AE" w:rsidP="002951CF"/>
    <w:p w:rsidR="00AD37AE" w:rsidRDefault="00AD37AE" w:rsidP="002951CF">
      <w:r>
        <w:t>CIMSS GOES Calibration:</w:t>
      </w:r>
    </w:p>
    <w:p w:rsidR="00AD37AE" w:rsidRPr="00C2539E" w:rsidRDefault="009811CF" w:rsidP="002951CF">
      <w:hyperlink r:id="rId155" w:history="1">
        <w:r w:rsidR="00AD37AE" w:rsidRPr="00C2539E">
          <w:rPr>
            <w:rStyle w:val="Hyperlink"/>
          </w:rPr>
          <w:t>http://cimss.ssec.wisc.edu/goes/calibration</w:t>
        </w:r>
      </w:hyperlink>
    </w:p>
    <w:p w:rsidR="00AD37AE" w:rsidRDefault="00AD37AE" w:rsidP="002951CF"/>
    <w:p w:rsidR="00AD37AE" w:rsidRPr="00E02D88" w:rsidRDefault="00AD37AE" w:rsidP="002951CF">
      <w:r w:rsidRPr="00E02D88">
        <w:t>NOAA</w:t>
      </w:r>
      <w:r>
        <w:t xml:space="preserve">:  </w:t>
      </w:r>
      <w:r w:rsidRPr="00E02D88">
        <w:t xml:space="preserve">GOES Imager </w:t>
      </w:r>
      <w:r w:rsidR="00931E36">
        <w:t xml:space="preserve">and Sounder </w:t>
      </w:r>
      <w:r w:rsidRPr="00E02D88">
        <w:t>SRF</w:t>
      </w:r>
      <w:r>
        <w:t xml:space="preserve">:  </w:t>
      </w:r>
    </w:p>
    <w:p w:rsidR="00AD37AE" w:rsidRPr="00E02D88" w:rsidRDefault="009811CF" w:rsidP="002951CF">
      <w:hyperlink r:id="rId156" w:history="1">
        <w:r w:rsidR="00AD37AE" w:rsidRPr="00E02D88">
          <w:rPr>
            <w:rStyle w:val="Hyperlink"/>
          </w:rPr>
          <w:t>http://www.oso.noaa.gov/goes/goes-calibration/goes-imager-srfs.htm</w:t>
        </w:r>
      </w:hyperlink>
    </w:p>
    <w:p w:rsidR="00AD37AE" w:rsidRPr="00C2539E" w:rsidRDefault="009811CF" w:rsidP="002951CF">
      <w:hyperlink r:id="rId157" w:history="1">
        <w:r w:rsidR="00AD37AE" w:rsidRPr="00C2539E">
          <w:rPr>
            <w:rStyle w:val="Hyperlink"/>
          </w:rPr>
          <w:t>http://www.oso.noaa.gov/goes/goes-calibration/goes-sounder-srfs.htm</w:t>
        </w:r>
      </w:hyperlink>
    </w:p>
    <w:p w:rsidR="00AD37AE" w:rsidRDefault="00AD37AE" w:rsidP="002951CF"/>
    <w:p w:rsidR="00AD37AE" w:rsidRPr="002B6EA7" w:rsidRDefault="00AD37AE" w:rsidP="002951CF">
      <w:pPr>
        <w:rPr>
          <w:lang w:val="sv-SE"/>
        </w:rPr>
      </w:pPr>
      <w:r w:rsidRPr="002B6EA7">
        <w:rPr>
          <w:lang w:val="sv-SE"/>
        </w:rPr>
        <w:t>STAR Calibration</w:t>
      </w:r>
      <w:r w:rsidR="009C52CC">
        <w:rPr>
          <w:lang w:val="sv-SE"/>
        </w:rPr>
        <w:t xml:space="preserve"> and </w:t>
      </w:r>
      <w:r w:rsidRPr="002B6EA7">
        <w:rPr>
          <w:lang w:val="sv-SE"/>
        </w:rPr>
        <w:t>:</w:t>
      </w:r>
    </w:p>
    <w:p w:rsidR="00AD37AE" w:rsidRDefault="009811CF" w:rsidP="002951CF">
      <w:pPr>
        <w:rPr>
          <w:rStyle w:val="Hyperlink"/>
          <w:lang w:val="sv-SE"/>
        </w:rPr>
      </w:pPr>
      <w:hyperlink r:id="rId158" w:history="1">
        <w:r w:rsidR="00AD37AE" w:rsidRPr="002B6EA7">
          <w:rPr>
            <w:rStyle w:val="Hyperlink"/>
            <w:lang w:val="sv-SE"/>
          </w:rPr>
          <w:t>http://www.star.nesdis.noaa.gov/smcd/spb/fwu/homepage/GOES_Imager.php</w:t>
        </w:r>
      </w:hyperlink>
    </w:p>
    <w:p w:rsidR="009C52CC" w:rsidRDefault="009C52CC" w:rsidP="002951CF">
      <w:pPr>
        <w:rPr>
          <w:szCs w:val="24"/>
        </w:rPr>
      </w:pPr>
    </w:p>
    <w:p w:rsidR="009C52CC" w:rsidRDefault="009C52CC" w:rsidP="002951CF">
      <w:pPr>
        <w:rPr>
          <w:szCs w:val="24"/>
        </w:rPr>
      </w:pPr>
      <w:r w:rsidRPr="009C52CC">
        <w:rPr>
          <w:szCs w:val="24"/>
        </w:rPr>
        <w:t xml:space="preserve">Global Satellite Inter-Calibration System (GSICS) GEO-LEO baseline inter-calibration </w:t>
      </w:r>
      <w:r w:rsidR="00931E36">
        <w:rPr>
          <w:szCs w:val="24"/>
        </w:rPr>
        <w:t>ATBD</w:t>
      </w:r>
      <w:r w:rsidRPr="009C52CC">
        <w:rPr>
          <w:szCs w:val="24"/>
        </w:rPr>
        <w:t xml:space="preserve"> </w:t>
      </w:r>
    </w:p>
    <w:p w:rsidR="009C52CC" w:rsidRDefault="009811CF" w:rsidP="002951CF">
      <w:pPr>
        <w:rPr>
          <w:lang w:val="sv-SE"/>
        </w:rPr>
      </w:pPr>
      <w:hyperlink r:id="rId159" w:history="1">
        <w:r w:rsidR="00D10597" w:rsidRPr="00483A54">
          <w:rPr>
            <w:rStyle w:val="Hyperlink"/>
            <w:lang w:val="sv-SE"/>
          </w:rPr>
          <w:t>https://gsics.nesdis.noaa.gov/pub/Development/AtbdCentral/ATBD_for_NOAA_Inter-Calibration_of_GOES-AIRSIASI.2011.06.15.doc</w:t>
        </w:r>
      </w:hyperlink>
    </w:p>
    <w:p w:rsidR="00AD37AE" w:rsidRPr="002B6EA7" w:rsidRDefault="00AD37AE" w:rsidP="002951CF">
      <w:pPr>
        <w:rPr>
          <w:lang w:val="sv-SE"/>
        </w:rPr>
      </w:pPr>
    </w:p>
    <w:p w:rsidR="00AD37AE" w:rsidRDefault="00AD37AE" w:rsidP="002951CF">
      <w:r>
        <w:t>NOAA, Office of Systems Development:  The GOES-</w:t>
      </w:r>
      <w:r w:rsidR="00143E4F">
        <w:t>P</w:t>
      </w:r>
      <w:r>
        <w:t xml:space="preserve"> Spacecraft:  </w:t>
      </w:r>
      <w:hyperlink r:id="rId160" w:history="1">
        <w:r w:rsidR="0038042A" w:rsidRPr="0038042A">
          <w:rPr>
            <w:rStyle w:val="Hyperlink"/>
          </w:rPr>
          <w:t>http://www.osd.noaa.gov/Spacecraft%20Systems/Geostationary_Sat/GOES_Sat_Info/goes_p_info.html</w:t>
        </w:r>
      </w:hyperlink>
      <w:r>
        <w:t xml:space="preserve"> (including GOES Data Book</w:t>
      </w:r>
      <w:r w:rsidR="0038042A">
        <w:t xml:space="preserve">: </w:t>
      </w:r>
      <w:r w:rsidR="0038042A" w:rsidRPr="0038042A">
        <w:t>http://goes.gsfc.nasa.gov/text/goes.databookn.html</w:t>
      </w:r>
      <w:r>
        <w:t>)</w:t>
      </w:r>
    </w:p>
    <w:p w:rsidR="00AD37AE" w:rsidRDefault="00AD37AE" w:rsidP="002951CF">
      <w:pPr>
        <w:spacing w:before="100" w:beforeAutospacing="1" w:after="100" w:afterAutospacing="1"/>
      </w:pPr>
      <w:r w:rsidRPr="00AA25AA">
        <w:t>NASA GSFC</w:t>
      </w:r>
      <w:r>
        <w:t xml:space="preserve">:  </w:t>
      </w:r>
      <w:r w:rsidRPr="00AA25AA">
        <w:t>GOES-</w:t>
      </w:r>
      <w:r w:rsidR="00143E4F">
        <w:t>P</w:t>
      </w:r>
      <w:r w:rsidRPr="00AA25AA">
        <w:t xml:space="preserve"> Mission Overview video</w:t>
      </w:r>
      <w:r>
        <w:t xml:space="preserve">:  </w:t>
      </w:r>
      <w:hyperlink r:id="rId161" w:history="1">
        <w:r w:rsidR="00143E4F" w:rsidRPr="00143E4F">
          <w:rPr>
            <w:rStyle w:val="Hyperlink"/>
          </w:rPr>
          <w:t>http://www.youtube.com/watch?v=QpBSwwCPC94&amp;list=PL05E2409F3516100B&amp;index=6</w:t>
        </w:r>
      </w:hyperlink>
    </w:p>
    <w:p w:rsidR="00AD37AE" w:rsidRDefault="00AD37AE" w:rsidP="002951CF">
      <w:pPr>
        <w:spacing w:before="100" w:beforeAutospacing="1" w:after="100" w:afterAutospacing="1"/>
      </w:pPr>
      <w:r w:rsidRPr="00AA25AA">
        <w:t>NASA GSFC</w:t>
      </w:r>
      <w:r>
        <w:t xml:space="preserve">:  GOES-O Project:  </w:t>
      </w:r>
      <w:r w:rsidRPr="00AA25AA">
        <w:t>GOES-O Spacecraft</w:t>
      </w:r>
      <w:r>
        <w:t xml:space="preserve">:  </w:t>
      </w:r>
      <w:hyperlink r:id="rId162" w:history="1">
        <w:r w:rsidRPr="00A8135B">
          <w:rPr>
            <w:rStyle w:val="Hyperlink"/>
          </w:rPr>
          <w:t>http://goespoes.gsfc.nasa.gov/goes/spacecraft/goes_o_spacecraft.html</w:t>
        </w:r>
      </w:hyperlink>
    </w:p>
    <w:p w:rsidR="00AD37AE" w:rsidRPr="006D01EA" w:rsidRDefault="00AD37AE" w:rsidP="002951CF">
      <w:pPr>
        <w:spacing w:before="100" w:beforeAutospacing="1" w:after="100" w:afterAutospacing="1"/>
        <w:rPr>
          <w:lang w:val="pt-BR"/>
        </w:rPr>
      </w:pPr>
      <w:r w:rsidRPr="006D01EA">
        <w:rPr>
          <w:lang w:val="pt-BR"/>
        </w:rPr>
        <w:t>NASA-HQ</w:t>
      </w:r>
      <w:r>
        <w:rPr>
          <w:lang w:val="pt-BR"/>
        </w:rPr>
        <w:t xml:space="preserve">:  </w:t>
      </w:r>
      <w:r w:rsidRPr="006D01EA">
        <w:rPr>
          <w:lang w:val="pt-BR"/>
        </w:rPr>
        <w:t>GOES-O Mission</w:t>
      </w:r>
      <w:r>
        <w:rPr>
          <w:lang w:val="pt-BR"/>
        </w:rPr>
        <w:t xml:space="preserve">:  </w:t>
      </w:r>
      <w:hyperlink r:id="rId163" w:history="1">
        <w:r w:rsidRPr="006D01EA">
          <w:rPr>
            <w:rStyle w:val="Hyperlink"/>
            <w:lang w:val="pt-BR"/>
          </w:rPr>
          <w:t>http://www.nasa.gov/mission_pages/GOES-O/main/index.html</w:t>
        </w:r>
      </w:hyperlink>
    </w:p>
    <w:p w:rsidR="00AD37AE" w:rsidRPr="00E02D88" w:rsidRDefault="00AD37AE" w:rsidP="002951CF">
      <w:pPr>
        <w:spacing w:before="100" w:beforeAutospacing="1" w:after="100" w:afterAutospacing="1"/>
        <w:rPr>
          <w:lang w:val="pt-BR"/>
        </w:rPr>
      </w:pPr>
      <w:r w:rsidRPr="006D01EA">
        <w:rPr>
          <w:lang w:val="pt-BR"/>
        </w:rPr>
        <w:t>Boeing</w:t>
      </w:r>
      <w:r>
        <w:rPr>
          <w:lang w:val="pt-BR"/>
        </w:rPr>
        <w:t xml:space="preserve">:  </w:t>
      </w:r>
      <w:r w:rsidRPr="006D01EA">
        <w:rPr>
          <w:lang w:val="pt-BR"/>
        </w:rPr>
        <w:t>GOES-N/P</w:t>
      </w:r>
      <w:r>
        <w:rPr>
          <w:lang w:val="pt-BR"/>
        </w:rPr>
        <w:t xml:space="preserve">:  </w:t>
      </w:r>
      <w:hyperlink r:id="rId164" w:history="1">
        <w:r w:rsidRPr="006D01EA">
          <w:rPr>
            <w:rStyle w:val="Hyperlink"/>
            <w:lang w:val="pt-BR"/>
          </w:rPr>
          <w:t>http://www.boeing.com/defense-space/space/bss/factsheets/601/goes_nopq/goes_nopq.html</w:t>
        </w:r>
      </w:hyperlink>
    </w:p>
    <w:p w:rsidR="00AD37AE" w:rsidRPr="00E02D88" w:rsidRDefault="00AD37AE" w:rsidP="00931E36">
      <w:pPr>
        <w:spacing w:before="100" w:beforeAutospacing="1" w:after="100" w:afterAutospacing="1"/>
      </w:pPr>
      <w:r w:rsidRPr="00E02D88">
        <w:t>CLASS</w:t>
      </w:r>
      <w:r>
        <w:t xml:space="preserve">:  </w:t>
      </w:r>
      <w:hyperlink r:id="rId165" w:history="1">
        <w:r w:rsidRPr="00D06E7D">
          <w:rPr>
            <w:rStyle w:val="Hyperlink"/>
            <w:szCs w:val="24"/>
          </w:rPr>
          <w:t>http://www.class.ngdc.noaa.gov/saa/ products/welcome</w:t>
        </w:r>
      </w:hyperlink>
    </w:p>
    <w:p w:rsidR="00AD37AE" w:rsidRPr="00FD009E" w:rsidRDefault="00AD37AE" w:rsidP="002951CF">
      <w:pPr>
        <w:pStyle w:val="Appendix"/>
      </w:pPr>
      <w:bookmarkStart w:id="262" w:name="_Toc166249839"/>
      <w:bookmarkStart w:id="263" w:name="_Toc166250119"/>
      <w:r w:rsidRPr="00E02D88">
        <w:br w:type="page"/>
      </w:r>
      <w:bookmarkStart w:id="264" w:name="_Toc301943675"/>
      <w:r w:rsidR="00F66A8C">
        <w:lastRenderedPageBreak/>
        <w:t>Appendix B</w:t>
      </w:r>
      <w:r>
        <w:t xml:space="preserve">:  </w:t>
      </w:r>
      <w:r w:rsidRPr="00FD009E">
        <w:t>Acronyms Used in this Report</w:t>
      </w:r>
      <w:bookmarkEnd w:id="262"/>
      <w:bookmarkEnd w:id="263"/>
      <w:bookmarkEnd w:id="264"/>
    </w:p>
    <w:p w:rsidR="00AD37AE" w:rsidRPr="00FD009E" w:rsidRDefault="00AD37AE" w:rsidP="002951CF"/>
    <w:p w:rsidR="00AD37AE" w:rsidRPr="00FD009E" w:rsidRDefault="00AD37AE" w:rsidP="002951CF">
      <w:pPr>
        <w:spacing w:line="360" w:lineRule="auto"/>
      </w:pPr>
      <w:r w:rsidRPr="00FD009E">
        <w:t>ABI</w:t>
      </w:r>
      <w:r w:rsidRPr="00FD009E">
        <w:tab/>
      </w:r>
      <w:r w:rsidRPr="00FD009E">
        <w:tab/>
        <w:t>Advanced Baseline Imager (GOES-R)</w:t>
      </w:r>
    </w:p>
    <w:p w:rsidR="00AD37AE" w:rsidRPr="00FD009E" w:rsidRDefault="00AD37AE" w:rsidP="002951CF">
      <w:pPr>
        <w:spacing w:line="360" w:lineRule="auto"/>
      </w:pPr>
      <w:r w:rsidRPr="00FD009E">
        <w:t>AIRS</w:t>
      </w:r>
      <w:r w:rsidRPr="00FD009E">
        <w:tab/>
      </w:r>
      <w:r w:rsidRPr="00FD009E">
        <w:tab/>
        <w:t>Atmospheric InfraRed Sounder</w:t>
      </w:r>
    </w:p>
    <w:p w:rsidR="00AD37AE" w:rsidRDefault="00AD37AE" w:rsidP="002951CF">
      <w:pPr>
        <w:spacing w:line="360" w:lineRule="auto"/>
      </w:pPr>
      <w:r w:rsidRPr="00FD009E">
        <w:t>AMV</w:t>
      </w:r>
      <w:r w:rsidRPr="00FD009E">
        <w:tab/>
      </w:r>
      <w:r w:rsidRPr="00FD009E">
        <w:tab/>
        <w:t>Atmospheric Motion Vector</w:t>
      </w:r>
    </w:p>
    <w:p w:rsidR="002170F8" w:rsidRPr="00FD009E" w:rsidRDefault="002170F8" w:rsidP="002951CF">
      <w:pPr>
        <w:spacing w:line="360" w:lineRule="auto"/>
      </w:pPr>
      <w:r>
        <w:t>ARMOR</w:t>
      </w:r>
      <w:r>
        <w:tab/>
        <w:t>Advanced Radar for Meteorological and Operational Research</w:t>
      </w:r>
    </w:p>
    <w:p w:rsidR="00AD37AE" w:rsidRDefault="00AD37AE" w:rsidP="002951CF">
      <w:pPr>
        <w:spacing w:line="360" w:lineRule="auto"/>
      </w:pPr>
      <w:r w:rsidRPr="00FD009E">
        <w:t>ASPB</w:t>
      </w:r>
      <w:r w:rsidRPr="00FD009E">
        <w:tab/>
      </w:r>
      <w:r w:rsidRPr="00FD009E">
        <w:tab/>
        <w:t>Advanced Satellite Products Branch</w:t>
      </w:r>
    </w:p>
    <w:p w:rsidR="00AD37AE" w:rsidRDefault="00AD37AE" w:rsidP="002951CF">
      <w:pPr>
        <w:spacing w:line="360" w:lineRule="auto"/>
      </w:pPr>
      <w:r>
        <w:t>BB</w:t>
      </w:r>
      <w:r>
        <w:tab/>
      </w:r>
      <w:r>
        <w:tab/>
        <w:t>Black Body</w:t>
      </w:r>
    </w:p>
    <w:p w:rsidR="00AD37AE" w:rsidRPr="00FD009E" w:rsidRDefault="00AD37AE" w:rsidP="002951CF">
      <w:pPr>
        <w:spacing w:line="360" w:lineRule="auto"/>
      </w:pPr>
      <w:r>
        <w:t>BRDF</w:t>
      </w:r>
      <w:r>
        <w:tab/>
      </w:r>
      <w:r>
        <w:tab/>
        <w:t>B</w:t>
      </w:r>
      <w:r>
        <w:rPr>
          <w:bCs/>
          <w:szCs w:val="24"/>
        </w:rPr>
        <w:t>i-directional Reflectance Distribution Function</w:t>
      </w:r>
    </w:p>
    <w:p w:rsidR="00AD37AE" w:rsidRPr="00FD009E" w:rsidRDefault="00AD37AE" w:rsidP="002951CF">
      <w:pPr>
        <w:spacing w:line="360" w:lineRule="auto"/>
      </w:pPr>
      <w:r w:rsidRPr="00FD009E">
        <w:t>CICS</w:t>
      </w:r>
      <w:r w:rsidRPr="00FD009E">
        <w:tab/>
      </w:r>
      <w:r w:rsidRPr="00FD009E">
        <w:tab/>
        <w:t>Cooperative Institute for Climate Studies</w:t>
      </w:r>
    </w:p>
    <w:p w:rsidR="00AD37AE" w:rsidRPr="00FD009E" w:rsidRDefault="00AD37AE" w:rsidP="002951CF">
      <w:pPr>
        <w:spacing w:line="360" w:lineRule="auto"/>
      </w:pPr>
      <w:r w:rsidRPr="00FD009E">
        <w:t>CIMSS</w:t>
      </w:r>
      <w:r w:rsidRPr="00FD009E">
        <w:tab/>
        <w:t>Cooperative Institute for Meteorological Satellite Studies</w:t>
      </w:r>
    </w:p>
    <w:p w:rsidR="00AD37AE" w:rsidRPr="00FD009E" w:rsidRDefault="00AD37AE" w:rsidP="002951CF">
      <w:pPr>
        <w:spacing w:line="360" w:lineRule="auto"/>
      </w:pPr>
      <w:r w:rsidRPr="00FD009E">
        <w:t>CIRA</w:t>
      </w:r>
      <w:r w:rsidRPr="00FD009E">
        <w:tab/>
      </w:r>
      <w:r w:rsidRPr="00FD009E">
        <w:tab/>
        <w:t>Cooperative Institute for Research in the Atmosphere</w:t>
      </w:r>
    </w:p>
    <w:p w:rsidR="00AD37AE" w:rsidRPr="00FD009E" w:rsidRDefault="00AD37AE" w:rsidP="002951CF">
      <w:pPr>
        <w:spacing w:line="360" w:lineRule="auto"/>
      </w:pPr>
      <w:r w:rsidRPr="00FD009E">
        <w:t>CONUS</w:t>
      </w:r>
      <w:r w:rsidRPr="00FD009E">
        <w:tab/>
        <w:t>Continental United States</w:t>
      </w:r>
    </w:p>
    <w:p w:rsidR="00AD37AE" w:rsidRPr="00FD009E" w:rsidRDefault="00AD37AE" w:rsidP="002951CF">
      <w:pPr>
        <w:spacing w:line="360" w:lineRule="auto"/>
      </w:pPr>
      <w:r w:rsidRPr="00FD009E">
        <w:t>CRTM</w:t>
      </w:r>
      <w:r w:rsidRPr="00FD009E">
        <w:tab/>
      </w:r>
      <w:r w:rsidRPr="00FD009E">
        <w:tab/>
        <w:t>Community Radiative Transfer Model</w:t>
      </w:r>
    </w:p>
    <w:p w:rsidR="00AD37AE" w:rsidRPr="00FD009E" w:rsidRDefault="00AD37AE" w:rsidP="002951CF">
      <w:pPr>
        <w:spacing w:line="360" w:lineRule="auto"/>
      </w:pPr>
      <w:r w:rsidRPr="00FD009E">
        <w:t>CSBT</w:t>
      </w:r>
      <w:r w:rsidRPr="00FD009E">
        <w:tab/>
      </w:r>
      <w:r w:rsidRPr="00FD009E">
        <w:tab/>
        <w:t>Clear Sky Brightness Temperature</w:t>
      </w:r>
    </w:p>
    <w:p w:rsidR="00AD37AE" w:rsidRPr="00FD009E" w:rsidRDefault="00AD37AE" w:rsidP="002951CF">
      <w:pPr>
        <w:spacing w:line="360" w:lineRule="auto"/>
      </w:pPr>
      <w:r w:rsidRPr="00FD009E">
        <w:t>CSU</w:t>
      </w:r>
      <w:r w:rsidRPr="00FD009E">
        <w:tab/>
      </w:r>
      <w:r w:rsidRPr="00FD009E">
        <w:tab/>
        <w:t>Colorado State University</w:t>
      </w:r>
    </w:p>
    <w:p w:rsidR="00AD37AE" w:rsidRDefault="00AD37AE" w:rsidP="002951CF">
      <w:pPr>
        <w:spacing w:line="360" w:lineRule="auto"/>
      </w:pPr>
      <w:r w:rsidRPr="00FD009E">
        <w:t>DPI</w:t>
      </w:r>
      <w:r w:rsidRPr="00FD009E">
        <w:tab/>
      </w:r>
      <w:r w:rsidRPr="00FD009E">
        <w:tab/>
        <w:t>Derived Product Image</w:t>
      </w:r>
    </w:p>
    <w:p w:rsidR="00AD37AE" w:rsidRDefault="00AD37AE" w:rsidP="002951CF">
      <w:pPr>
        <w:spacing w:line="360" w:lineRule="auto"/>
      </w:pPr>
      <w:r w:rsidRPr="00CB679A">
        <w:t>EUMETSAT</w:t>
      </w:r>
      <w:r w:rsidRPr="00CB679A">
        <w:tab/>
        <w:t>European Organi</w:t>
      </w:r>
      <w:r>
        <w:t>z</w:t>
      </w:r>
      <w:r w:rsidRPr="00CB679A">
        <w:t>ation for the Exploitation of Meteorological Satellites</w:t>
      </w:r>
    </w:p>
    <w:p w:rsidR="00AD37AE" w:rsidRPr="00CB679A" w:rsidRDefault="00AD37AE" w:rsidP="002951CF">
      <w:pPr>
        <w:spacing w:line="360" w:lineRule="auto"/>
      </w:pPr>
      <w:r>
        <w:t>FED</w:t>
      </w:r>
      <w:r>
        <w:tab/>
      </w:r>
      <w:r>
        <w:tab/>
        <w:t>Flash Extent Density (lightning)</w:t>
      </w:r>
    </w:p>
    <w:p w:rsidR="00AD37AE" w:rsidRDefault="00AD37AE" w:rsidP="002951CF">
      <w:pPr>
        <w:spacing w:line="360" w:lineRule="auto"/>
      </w:pPr>
      <w:r w:rsidRPr="00FD009E">
        <w:t>FOV</w:t>
      </w:r>
      <w:r w:rsidRPr="00FD009E">
        <w:tab/>
      </w:r>
      <w:r w:rsidRPr="00FD009E">
        <w:tab/>
        <w:t>Field Of View</w:t>
      </w:r>
    </w:p>
    <w:p w:rsidR="00AD37AE" w:rsidRPr="00FD009E" w:rsidRDefault="00AD37AE" w:rsidP="002951CF">
      <w:pPr>
        <w:spacing w:line="360" w:lineRule="auto"/>
      </w:pPr>
      <w:r>
        <w:t>GEO</w:t>
      </w:r>
      <w:r>
        <w:tab/>
      </w:r>
      <w:r>
        <w:tab/>
        <w:t>Geostationary Earth Orbit</w:t>
      </w:r>
    </w:p>
    <w:p w:rsidR="00AD37AE" w:rsidRPr="00FD009E" w:rsidRDefault="00AD37AE" w:rsidP="002951CF">
      <w:pPr>
        <w:spacing w:line="360" w:lineRule="auto"/>
      </w:pPr>
      <w:r w:rsidRPr="00FD009E">
        <w:t>GOES</w:t>
      </w:r>
      <w:r w:rsidRPr="00FD009E">
        <w:tab/>
      </w:r>
      <w:r w:rsidRPr="00FD009E">
        <w:tab/>
        <w:t>Geostationary Operational Environmental Satellite</w:t>
      </w:r>
    </w:p>
    <w:p w:rsidR="00AD37AE" w:rsidRDefault="00AD37AE" w:rsidP="002951CF">
      <w:pPr>
        <w:spacing w:line="360" w:lineRule="auto"/>
      </w:pPr>
      <w:r w:rsidRPr="00FD009E">
        <w:t>GOES-R</w:t>
      </w:r>
      <w:r w:rsidRPr="00FD009E">
        <w:tab/>
        <w:t>Next generation GOES, starting with GOES-R</w:t>
      </w:r>
    </w:p>
    <w:p w:rsidR="00AD37AE" w:rsidRDefault="00AD37AE" w:rsidP="002951CF">
      <w:pPr>
        <w:spacing w:line="360" w:lineRule="auto"/>
      </w:pPr>
      <w:r>
        <w:t>GPS</w:t>
      </w:r>
      <w:r>
        <w:tab/>
      </w:r>
      <w:r>
        <w:tab/>
        <w:t>Global Positioning System</w:t>
      </w:r>
    </w:p>
    <w:p w:rsidR="00AD37AE" w:rsidRDefault="00AD37AE" w:rsidP="002951CF">
      <w:pPr>
        <w:spacing w:line="360" w:lineRule="auto"/>
        <w:rPr>
          <w:szCs w:val="24"/>
        </w:rPr>
      </w:pPr>
      <w:r>
        <w:t>GSICS</w:t>
      </w:r>
      <w:r>
        <w:tab/>
      </w:r>
      <w:r>
        <w:tab/>
      </w:r>
      <w:r>
        <w:rPr>
          <w:szCs w:val="24"/>
        </w:rPr>
        <w:t>Global Space-based Inter-Calibration System</w:t>
      </w:r>
    </w:p>
    <w:p w:rsidR="00AD37AE" w:rsidRPr="00FD009E" w:rsidRDefault="00AD37AE" w:rsidP="002951CF">
      <w:pPr>
        <w:spacing w:line="360" w:lineRule="auto"/>
      </w:pPr>
      <w:r>
        <w:rPr>
          <w:szCs w:val="24"/>
        </w:rPr>
        <w:t>GSIP</w:t>
      </w:r>
      <w:r>
        <w:rPr>
          <w:szCs w:val="24"/>
        </w:rPr>
        <w:tab/>
      </w:r>
      <w:r>
        <w:rPr>
          <w:szCs w:val="24"/>
        </w:rPr>
        <w:tab/>
      </w:r>
      <w:r w:rsidRPr="007D1CFE">
        <w:t>GOES Surface and Insolation Product</w:t>
      </w:r>
    </w:p>
    <w:p w:rsidR="00AD37AE" w:rsidRDefault="00AD37AE" w:rsidP="002951CF">
      <w:pPr>
        <w:spacing w:line="360" w:lineRule="auto"/>
        <w:rPr>
          <w:lang w:val="nb-NO"/>
        </w:rPr>
      </w:pPr>
      <w:r>
        <w:rPr>
          <w:lang w:val="nb-NO"/>
        </w:rPr>
        <w:t>GVAR</w:t>
      </w:r>
      <w:r>
        <w:rPr>
          <w:lang w:val="nb-NO"/>
        </w:rPr>
        <w:tab/>
      </w:r>
      <w:r>
        <w:rPr>
          <w:lang w:val="nb-NO"/>
        </w:rPr>
        <w:tab/>
      </w:r>
      <w:r w:rsidRPr="00DC7F16">
        <w:rPr>
          <w:lang w:val="nb-NO"/>
        </w:rPr>
        <w:t>GOES Variable (data format)</w:t>
      </w:r>
    </w:p>
    <w:p w:rsidR="00AD37AE" w:rsidRPr="002B6EA7" w:rsidRDefault="00AD37AE" w:rsidP="002951CF">
      <w:pPr>
        <w:spacing w:line="360" w:lineRule="auto"/>
      </w:pPr>
      <w:r w:rsidRPr="002B6EA7">
        <w:t>HK</w:t>
      </w:r>
      <w:r w:rsidRPr="002B6EA7">
        <w:tab/>
      </w:r>
      <w:r w:rsidRPr="002B6EA7">
        <w:tab/>
        <w:t>Housekeeping</w:t>
      </w:r>
    </w:p>
    <w:p w:rsidR="00AD37AE" w:rsidRDefault="00AD37AE" w:rsidP="002951CF">
      <w:pPr>
        <w:spacing w:line="360" w:lineRule="auto"/>
      </w:pPr>
      <w:r w:rsidRPr="00FD009E">
        <w:t>hPa</w:t>
      </w:r>
      <w:r w:rsidRPr="00FD009E">
        <w:tab/>
      </w:r>
      <w:r w:rsidRPr="00FD009E">
        <w:tab/>
        <w:t xml:space="preserve">Hectopascals (equivalent to </w:t>
      </w:r>
      <w:r w:rsidRPr="0035659E">
        <w:rPr>
          <w:i/>
        </w:rPr>
        <w:t>millibars</w:t>
      </w:r>
      <w:r>
        <w:t xml:space="preserve"> in non-SI terminology</w:t>
      </w:r>
      <w:r w:rsidRPr="00FD009E">
        <w:t>)</w:t>
      </w:r>
    </w:p>
    <w:p w:rsidR="00AD37AE" w:rsidRPr="00AB27A5" w:rsidRDefault="00AD37AE" w:rsidP="002951CF">
      <w:pPr>
        <w:spacing w:line="360" w:lineRule="auto"/>
      </w:pPr>
      <w:r w:rsidRPr="00AB27A5">
        <w:t>IASI</w:t>
      </w:r>
      <w:r w:rsidRPr="00AB27A5">
        <w:tab/>
      </w:r>
      <w:r w:rsidRPr="00AB27A5">
        <w:tab/>
      </w:r>
      <w:r w:rsidRPr="00AB27A5">
        <w:rPr>
          <w:bCs/>
        </w:rPr>
        <w:t>Infrared Atmospheric Sounding Interferometer</w:t>
      </w:r>
    </w:p>
    <w:p w:rsidR="00AD37AE" w:rsidRDefault="00AD37AE" w:rsidP="002951CF">
      <w:pPr>
        <w:spacing w:line="360" w:lineRule="auto"/>
      </w:pPr>
      <w:r>
        <w:t>IPM</w:t>
      </w:r>
      <w:r>
        <w:tab/>
      </w:r>
      <w:r>
        <w:tab/>
        <w:t>Instrument Performance Monitoring</w:t>
      </w:r>
    </w:p>
    <w:p w:rsidR="00AD37AE" w:rsidRPr="00FD009E" w:rsidRDefault="00AD37AE" w:rsidP="002951CF">
      <w:pPr>
        <w:spacing w:line="360" w:lineRule="auto"/>
      </w:pPr>
      <w:r>
        <w:t>INR</w:t>
      </w:r>
      <w:r>
        <w:tab/>
      </w:r>
      <w:r>
        <w:tab/>
        <w:t>Image Navigation and Registration</w:t>
      </w:r>
    </w:p>
    <w:p w:rsidR="00AD37AE" w:rsidRDefault="00AD37AE" w:rsidP="002951CF">
      <w:pPr>
        <w:spacing w:line="360" w:lineRule="auto"/>
      </w:pPr>
      <w:r w:rsidRPr="00FD009E">
        <w:t>IR</w:t>
      </w:r>
      <w:r w:rsidRPr="00FD009E">
        <w:tab/>
      </w:r>
      <w:r w:rsidRPr="00FD009E">
        <w:tab/>
        <w:t>InfraRed</w:t>
      </w:r>
    </w:p>
    <w:p w:rsidR="00AD37AE" w:rsidRDefault="00AD37AE" w:rsidP="002951CF">
      <w:pPr>
        <w:spacing w:line="360" w:lineRule="auto"/>
      </w:pPr>
      <w:r>
        <w:lastRenderedPageBreak/>
        <w:t>JMA</w:t>
      </w:r>
      <w:r>
        <w:tab/>
      </w:r>
      <w:r>
        <w:tab/>
        <w:t>Japanese Meteorological Agency</w:t>
      </w:r>
    </w:p>
    <w:p w:rsidR="00AD37AE" w:rsidRDefault="00AD37AE" w:rsidP="002951CF">
      <w:pPr>
        <w:spacing w:line="360" w:lineRule="auto"/>
      </w:pPr>
      <w:r>
        <w:t>KOZ</w:t>
      </w:r>
      <w:r>
        <w:tab/>
      </w:r>
      <w:r>
        <w:tab/>
        <w:t>Keep Out Zone</w:t>
      </w:r>
    </w:p>
    <w:p w:rsidR="00AD37AE" w:rsidRPr="00FD009E" w:rsidRDefault="00AD37AE" w:rsidP="002951CF">
      <w:pPr>
        <w:spacing w:line="360" w:lineRule="auto"/>
      </w:pPr>
      <w:r>
        <w:t>LEO</w:t>
      </w:r>
      <w:r>
        <w:tab/>
      </w:r>
      <w:r>
        <w:tab/>
        <w:t>Low Earth Orbit</w:t>
      </w:r>
    </w:p>
    <w:p w:rsidR="00AD37AE" w:rsidRDefault="00AD37AE" w:rsidP="002951CF">
      <w:pPr>
        <w:spacing w:line="360" w:lineRule="auto"/>
      </w:pPr>
      <w:r w:rsidRPr="00FD009E">
        <w:t>LI</w:t>
      </w:r>
      <w:r w:rsidRPr="00FD009E">
        <w:tab/>
      </w:r>
      <w:r w:rsidRPr="00FD009E">
        <w:tab/>
        <w:t>Lifted Index</w:t>
      </w:r>
    </w:p>
    <w:p w:rsidR="00985ADF" w:rsidRDefault="00985ADF" w:rsidP="002951CF">
      <w:pPr>
        <w:spacing w:line="360" w:lineRule="auto"/>
      </w:pPr>
      <w:r>
        <w:t>LMA</w:t>
      </w:r>
      <w:r>
        <w:tab/>
      </w:r>
      <w:r>
        <w:tab/>
        <w:t>Lightning Mapping Array</w:t>
      </w:r>
    </w:p>
    <w:p w:rsidR="00AD37AE" w:rsidRDefault="00AD37AE" w:rsidP="002951CF">
      <w:pPr>
        <w:spacing w:line="360" w:lineRule="auto"/>
      </w:pPr>
      <w:r>
        <w:t>LW</w:t>
      </w:r>
      <w:r>
        <w:tab/>
      </w:r>
      <w:r>
        <w:tab/>
        <w:t>Longwave</w:t>
      </w:r>
    </w:p>
    <w:p w:rsidR="00AD37AE" w:rsidRDefault="00AD37AE" w:rsidP="002951CF">
      <w:pPr>
        <w:spacing w:line="360" w:lineRule="auto"/>
      </w:pPr>
      <w:r>
        <w:t>LWIR</w:t>
      </w:r>
      <w:r>
        <w:tab/>
      </w:r>
      <w:r>
        <w:tab/>
        <w:t>LongWave InfraRed</w:t>
      </w:r>
    </w:p>
    <w:p w:rsidR="00AD37AE" w:rsidRPr="00FD009E" w:rsidRDefault="00AD37AE" w:rsidP="002951CF">
      <w:pPr>
        <w:spacing w:line="360" w:lineRule="auto"/>
      </w:pPr>
      <w:r>
        <w:t>MAE</w:t>
      </w:r>
      <w:r>
        <w:tab/>
      </w:r>
      <w:r>
        <w:tab/>
        <w:t>Mean Absolute Error</w:t>
      </w:r>
    </w:p>
    <w:p w:rsidR="00AD37AE" w:rsidRPr="00FD009E" w:rsidRDefault="00AD37AE" w:rsidP="002951CF">
      <w:pPr>
        <w:spacing w:line="360" w:lineRule="auto"/>
      </w:pPr>
      <w:r w:rsidRPr="00FD009E">
        <w:t>McIDAS</w:t>
      </w:r>
      <w:r w:rsidRPr="00FD009E">
        <w:tab/>
        <w:t>Man-Computer Interactive Data Access System</w:t>
      </w:r>
    </w:p>
    <w:p w:rsidR="00AD37AE" w:rsidRDefault="00AD37AE" w:rsidP="002951CF">
      <w:pPr>
        <w:spacing w:line="360" w:lineRule="auto"/>
      </w:pPr>
      <w:r>
        <w:t>MetOp</w:t>
      </w:r>
      <w:r>
        <w:tab/>
      </w:r>
      <w:r>
        <w:tab/>
        <w:t>Meteorological Operational (satellite)</w:t>
      </w:r>
    </w:p>
    <w:p w:rsidR="00AD37AE" w:rsidRDefault="00AD37AE" w:rsidP="002951CF">
      <w:pPr>
        <w:spacing w:line="360" w:lineRule="auto"/>
      </w:pPr>
      <w:r w:rsidRPr="00FD009E">
        <w:t>MSFC</w:t>
      </w:r>
      <w:r w:rsidRPr="00FD009E">
        <w:tab/>
      </w:r>
      <w:r w:rsidRPr="00FD009E">
        <w:tab/>
        <w:t>Marshall Space Flight Center</w:t>
      </w:r>
    </w:p>
    <w:p w:rsidR="00AD37AE" w:rsidRDefault="00AD37AE" w:rsidP="002951CF">
      <w:pPr>
        <w:spacing w:line="360" w:lineRule="auto"/>
      </w:pPr>
      <w:r>
        <w:t>MTF</w:t>
      </w:r>
      <w:r>
        <w:tab/>
      </w:r>
      <w:r>
        <w:tab/>
      </w:r>
      <w:r>
        <w:rPr>
          <w:lang w:eastAsia="ja-JP"/>
        </w:rPr>
        <w:t>Modulation Transfer Function</w:t>
      </w:r>
    </w:p>
    <w:p w:rsidR="00AD37AE" w:rsidRPr="00FD009E" w:rsidRDefault="00AD37AE" w:rsidP="002951CF">
      <w:pPr>
        <w:spacing w:line="360" w:lineRule="auto"/>
      </w:pPr>
      <w:r>
        <w:t>MTSat</w:t>
      </w:r>
      <w:r>
        <w:tab/>
      </w:r>
      <w:r>
        <w:tab/>
      </w:r>
      <w:r>
        <w:rPr>
          <w:lang w:eastAsia="ja-JP"/>
        </w:rPr>
        <w:t>Multi-functional Transport Satellite</w:t>
      </w:r>
    </w:p>
    <w:p w:rsidR="00AD37AE" w:rsidRPr="00FD009E" w:rsidRDefault="00AD37AE" w:rsidP="002951CF">
      <w:pPr>
        <w:spacing w:line="360" w:lineRule="auto"/>
      </w:pPr>
      <w:r w:rsidRPr="00FD009E">
        <w:t>NASA</w:t>
      </w:r>
      <w:r w:rsidRPr="00FD009E">
        <w:tab/>
      </w:r>
      <w:r w:rsidRPr="00FD009E">
        <w:tab/>
        <w:t>National Aeronautics and Space Administration</w:t>
      </w:r>
    </w:p>
    <w:p w:rsidR="00AD37AE" w:rsidRPr="00B3184A" w:rsidRDefault="00AD37AE" w:rsidP="002951CF">
      <w:pPr>
        <w:spacing w:line="360" w:lineRule="auto"/>
      </w:pPr>
      <w:r w:rsidRPr="00B3184A">
        <w:t>NEdR</w:t>
      </w:r>
      <w:r w:rsidRPr="00B3184A">
        <w:tab/>
      </w:r>
      <w:r w:rsidRPr="00B3184A">
        <w:tab/>
        <w:t>Noise Equivalent delta Radiance (</w:t>
      </w:r>
      <w:r w:rsidRPr="009A4C6B">
        <w:t>Sometimes</w:t>
      </w:r>
      <w:r w:rsidRPr="00B3184A">
        <w:t xml:space="preserve"> </w:t>
      </w:r>
      <w:r w:rsidRPr="009A4C6B">
        <w:rPr>
          <w:noProof/>
        </w:rPr>
        <w:t>given</w:t>
      </w:r>
      <w:r w:rsidRPr="00B3184A">
        <w:t xml:space="preserve"> as NEdN)</w:t>
      </w:r>
    </w:p>
    <w:p w:rsidR="00AD37AE" w:rsidRPr="006D01EA" w:rsidRDefault="00AD37AE" w:rsidP="002951CF">
      <w:pPr>
        <w:spacing w:line="360" w:lineRule="auto"/>
        <w:rPr>
          <w:lang w:val="fr-FR"/>
        </w:rPr>
      </w:pPr>
      <w:r w:rsidRPr="006D01EA">
        <w:rPr>
          <w:lang w:val="fr-FR"/>
        </w:rPr>
        <w:t>NEd</w:t>
      </w:r>
      <w:r>
        <w:rPr>
          <w:lang w:val="fr-FR"/>
        </w:rPr>
        <w:t>T</w:t>
      </w:r>
      <w:r w:rsidRPr="006D01EA">
        <w:rPr>
          <w:lang w:val="fr-FR"/>
        </w:rPr>
        <w:tab/>
      </w:r>
      <w:r>
        <w:rPr>
          <w:lang w:val="fr-FR"/>
        </w:rPr>
        <w:tab/>
        <w:t>Noise Equivalent delta Temperature</w:t>
      </w:r>
    </w:p>
    <w:p w:rsidR="00AD37AE" w:rsidRPr="006D01EA" w:rsidRDefault="00AD37AE" w:rsidP="002951CF">
      <w:pPr>
        <w:spacing w:line="360" w:lineRule="auto"/>
        <w:rPr>
          <w:lang w:val="fr-FR"/>
        </w:rPr>
      </w:pPr>
      <w:r w:rsidRPr="006D01EA">
        <w:rPr>
          <w:lang w:val="fr-FR"/>
        </w:rPr>
        <w:t>NESDIS</w:t>
      </w:r>
      <w:r w:rsidRPr="006D01EA">
        <w:rPr>
          <w:lang w:val="fr-FR"/>
        </w:rPr>
        <w:tab/>
        <w:t>National Environnemental Satellite, Data, and Information Service</w:t>
      </w:r>
    </w:p>
    <w:p w:rsidR="00AD37AE" w:rsidRPr="00FD009E" w:rsidRDefault="00AD37AE" w:rsidP="002951CF">
      <w:pPr>
        <w:spacing w:line="360" w:lineRule="auto"/>
      </w:pPr>
      <w:r w:rsidRPr="00FD009E">
        <w:t>NSSTC</w:t>
      </w:r>
      <w:r w:rsidRPr="00FD009E">
        <w:tab/>
        <w:t>National Space Science and Technology Center</w:t>
      </w:r>
    </w:p>
    <w:p w:rsidR="00AD37AE" w:rsidRDefault="00AD37AE" w:rsidP="002951CF">
      <w:pPr>
        <w:spacing w:line="360" w:lineRule="auto"/>
      </w:pPr>
      <w:r w:rsidRPr="00FD009E">
        <w:t>NOAA</w:t>
      </w:r>
      <w:r w:rsidRPr="00FD009E">
        <w:tab/>
      </w:r>
      <w:r w:rsidRPr="00FD009E">
        <w:tab/>
        <w:t>National Oceanic and Atmospheric Administration</w:t>
      </w:r>
    </w:p>
    <w:p w:rsidR="00AD37AE" w:rsidRPr="00FD009E" w:rsidRDefault="00AD37AE" w:rsidP="002951CF">
      <w:pPr>
        <w:spacing w:line="360" w:lineRule="auto"/>
      </w:pPr>
      <w:r>
        <w:t>OSD</w:t>
      </w:r>
      <w:r>
        <w:tab/>
      </w:r>
      <w:r>
        <w:tab/>
        <w:t>Office of Systems Development</w:t>
      </w:r>
    </w:p>
    <w:p w:rsidR="00AD37AE" w:rsidRPr="00FD009E" w:rsidRDefault="00AD37AE" w:rsidP="002951CF">
      <w:pPr>
        <w:spacing w:line="360" w:lineRule="auto"/>
      </w:pPr>
      <w:r w:rsidRPr="00FD009E">
        <w:t>OPDB</w:t>
      </w:r>
      <w:r w:rsidRPr="00FD009E">
        <w:tab/>
      </w:r>
      <w:r w:rsidRPr="00FD009E">
        <w:tab/>
        <w:t>Operational Products Development Branch</w:t>
      </w:r>
    </w:p>
    <w:p w:rsidR="00AD37AE" w:rsidRPr="00FD009E" w:rsidRDefault="00AD37AE" w:rsidP="002951CF">
      <w:pPr>
        <w:spacing w:line="360" w:lineRule="auto"/>
      </w:pPr>
      <w:r w:rsidRPr="00FD009E">
        <w:t>ORA</w:t>
      </w:r>
      <w:r w:rsidRPr="00FD009E">
        <w:tab/>
      </w:r>
      <w:r w:rsidRPr="00FD009E">
        <w:tab/>
        <w:t>Office of Research and Applications (now StAR)</w:t>
      </w:r>
    </w:p>
    <w:p w:rsidR="00AD37AE" w:rsidRPr="00FD009E" w:rsidRDefault="00AD37AE" w:rsidP="002951CF">
      <w:pPr>
        <w:spacing w:line="360" w:lineRule="auto"/>
      </w:pPr>
      <w:r w:rsidRPr="00FD009E">
        <w:t>OSDPD</w:t>
      </w:r>
      <w:r w:rsidRPr="00FD009E">
        <w:tab/>
        <w:t>Office of Satellite Data Processing and Distribution</w:t>
      </w:r>
    </w:p>
    <w:p w:rsidR="00AD37AE" w:rsidRDefault="00AD37AE" w:rsidP="002951CF">
      <w:pPr>
        <w:spacing w:line="360" w:lineRule="auto"/>
      </w:pPr>
      <w:r w:rsidRPr="00FD009E">
        <w:t>OSO</w:t>
      </w:r>
      <w:r w:rsidRPr="00FD009E">
        <w:tab/>
      </w:r>
      <w:r w:rsidRPr="00FD009E">
        <w:tab/>
        <w:t>Office of Satellite Operations</w:t>
      </w:r>
    </w:p>
    <w:p w:rsidR="00AD37AE" w:rsidRDefault="00AD37AE" w:rsidP="002951CF">
      <w:pPr>
        <w:spacing w:line="360" w:lineRule="auto"/>
      </w:pPr>
      <w:r>
        <w:t>PLST</w:t>
      </w:r>
      <w:r>
        <w:tab/>
      </w:r>
      <w:r>
        <w:tab/>
        <w:t>Post Launch Science Test</w:t>
      </w:r>
    </w:p>
    <w:p w:rsidR="00AD37AE" w:rsidRDefault="00AD37AE" w:rsidP="002951CF">
      <w:pPr>
        <w:spacing w:line="360" w:lineRule="auto"/>
      </w:pPr>
      <w:r>
        <w:t>PLT</w:t>
      </w:r>
      <w:r>
        <w:tab/>
      </w:r>
      <w:r>
        <w:tab/>
        <w:t>Post Launch Test</w:t>
      </w:r>
    </w:p>
    <w:p w:rsidR="00836D01" w:rsidRDefault="00836D01" w:rsidP="002951CF">
      <w:pPr>
        <w:spacing w:line="360" w:lineRule="auto"/>
      </w:pPr>
      <w:r>
        <w:t>PPI</w:t>
      </w:r>
      <w:r>
        <w:tab/>
      </w:r>
      <w:r>
        <w:tab/>
        <w:t>Plan Position Indicator</w:t>
      </w:r>
    </w:p>
    <w:p w:rsidR="00AD37AE" w:rsidRDefault="00AD37AE" w:rsidP="002951CF">
      <w:pPr>
        <w:spacing w:line="360" w:lineRule="auto"/>
      </w:pPr>
      <w:r>
        <w:t>PRT</w:t>
      </w:r>
      <w:r>
        <w:tab/>
      </w:r>
      <w:r>
        <w:tab/>
      </w:r>
      <w:r>
        <w:rPr>
          <w:szCs w:val="24"/>
        </w:rPr>
        <w:t>Platinum Resistance Thermometer</w:t>
      </w:r>
    </w:p>
    <w:p w:rsidR="00AD37AE" w:rsidRPr="00FD009E" w:rsidRDefault="00AD37AE" w:rsidP="002951CF">
      <w:pPr>
        <w:spacing w:line="360" w:lineRule="auto"/>
      </w:pPr>
      <w:r>
        <w:t>PW</w:t>
      </w:r>
      <w:r>
        <w:tab/>
      </w:r>
      <w:r>
        <w:tab/>
        <w:t>Precipitable Water</w:t>
      </w:r>
    </w:p>
    <w:p w:rsidR="00AD37AE" w:rsidRPr="00FD009E" w:rsidRDefault="00AD37AE" w:rsidP="002951CF">
      <w:pPr>
        <w:spacing w:line="360" w:lineRule="auto"/>
      </w:pPr>
      <w:r w:rsidRPr="00FD009E">
        <w:t>RAMMB</w:t>
      </w:r>
      <w:r w:rsidRPr="00FD009E">
        <w:tab/>
        <w:t>Regional and Mesoscale Meteorology Branch</w:t>
      </w:r>
    </w:p>
    <w:p w:rsidR="00AD37AE" w:rsidRPr="00FD009E" w:rsidRDefault="00AD37AE" w:rsidP="002951CF">
      <w:pPr>
        <w:spacing w:line="360" w:lineRule="auto"/>
        <w:ind w:left="1440" w:hanging="1440"/>
      </w:pPr>
      <w:r w:rsidRPr="00FD009E">
        <w:t>RAMSDIS</w:t>
      </w:r>
      <w:r w:rsidRPr="00FD009E">
        <w:tab/>
        <w:t>RAMM Advanced Meteorological Satellite Demonstration and Interpretation System</w:t>
      </w:r>
    </w:p>
    <w:p w:rsidR="00AD37AE" w:rsidRPr="00FD009E" w:rsidRDefault="00AD37AE" w:rsidP="002951CF">
      <w:pPr>
        <w:spacing w:line="360" w:lineRule="auto"/>
        <w:ind w:left="1440" w:hanging="1440"/>
      </w:pPr>
      <w:r w:rsidRPr="00FD009E">
        <w:lastRenderedPageBreak/>
        <w:t>RAOB</w:t>
      </w:r>
      <w:r w:rsidRPr="00FD009E">
        <w:tab/>
        <w:t>Radiosonde Observation</w:t>
      </w:r>
    </w:p>
    <w:p w:rsidR="00AD37AE" w:rsidRDefault="00AD37AE" w:rsidP="002951CF">
      <w:pPr>
        <w:spacing w:line="360" w:lineRule="auto"/>
      </w:pPr>
      <w:r w:rsidRPr="00FD009E">
        <w:t>RMS</w:t>
      </w:r>
      <w:r w:rsidRPr="00FD009E">
        <w:tab/>
      </w:r>
      <w:r w:rsidRPr="00FD009E">
        <w:tab/>
        <w:t>Root Mean Square</w:t>
      </w:r>
    </w:p>
    <w:p w:rsidR="00AD37AE" w:rsidRPr="00FD009E" w:rsidRDefault="00AD37AE" w:rsidP="002951CF">
      <w:pPr>
        <w:spacing w:line="360" w:lineRule="auto"/>
      </w:pPr>
      <w:r>
        <w:t>RMSE</w:t>
      </w:r>
      <w:r>
        <w:tab/>
      </w:r>
      <w:r>
        <w:tab/>
        <w:t>Root Mean Square Error</w:t>
      </w:r>
    </w:p>
    <w:p w:rsidR="00AD37AE" w:rsidRPr="00FD009E" w:rsidRDefault="00AD37AE" w:rsidP="002951CF">
      <w:pPr>
        <w:spacing w:line="360" w:lineRule="auto"/>
      </w:pPr>
      <w:r w:rsidRPr="00FD009E">
        <w:t>RSO</w:t>
      </w:r>
      <w:r w:rsidRPr="00FD009E">
        <w:tab/>
      </w:r>
      <w:r w:rsidRPr="00FD009E">
        <w:tab/>
        <w:t>Rapid Scan Operations</w:t>
      </w:r>
    </w:p>
    <w:p w:rsidR="00AD37AE" w:rsidRPr="00FD009E" w:rsidRDefault="00AD37AE" w:rsidP="002951CF">
      <w:pPr>
        <w:spacing w:line="360" w:lineRule="auto"/>
      </w:pPr>
      <w:r w:rsidRPr="00FD009E">
        <w:t>RT</w:t>
      </w:r>
      <w:r w:rsidRPr="00FD009E">
        <w:tab/>
      </w:r>
      <w:r w:rsidRPr="00FD009E">
        <w:tab/>
        <w:t>Real Time</w:t>
      </w:r>
    </w:p>
    <w:p w:rsidR="00AD37AE" w:rsidRPr="00FD009E" w:rsidRDefault="00AD37AE" w:rsidP="002951CF">
      <w:pPr>
        <w:spacing w:line="360" w:lineRule="auto"/>
      </w:pPr>
      <w:r w:rsidRPr="00FD009E">
        <w:t>RTM</w:t>
      </w:r>
      <w:r w:rsidRPr="00FD009E">
        <w:tab/>
      </w:r>
      <w:r w:rsidRPr="00FD009E">
        <w:tab/>
        <w:t>Radiative Transfer Model</w:t>
      </w:r>
    </w:p>
    <w:p w:rsidR="00AD37AE" w:rsidRDefault="00AD37AE" w:rsidP="002951CF">
      <w:pPr>
        <w:spacing w:line="360" w:lineRule="auto"/>
      </w:pPr>
      <w:r w:rsidRPr="00FD009E">
        <w:t>SAB</w:t>
      </w:r>
      <w:r w:rsidRPr="00FD009E">
        <w:tab/>
      </w:r>
      <w:r w:rsidRPr="00FD009E">
        <w:tab/>
        <w:t>Satellite Analysis Branch</w:t>
      </w:r>
    </w:p>
    <w:p w:rsidR="00AD37AE" w:rsidRPr="00FD009E" w:rsidRDefault="00AD37AE" w:rsidP="002951CF">
      <w:pPr>
        <w:spacing w:line="360" w:lineRule="auto"/>
      </w:pPr>
      <w:r>
        <w:t>SNR</w:t>
      </w:r>
      <w:r>
        <w:tab/>
      </w:r>
      <w:r>
        <w:tab/>
        <w:t>Signal to Noise Ratio</w:t>
      </w:r>
    </w:p>
    <w:p w:rsidR="00AD37AE" w:rsidRPr="00FD009E" w:rsidRDefault="00AD37AE" w:rsidP="002951CF">
      <w:pPr>
        <w:spacing w:line="360" w:lineRule="auto"/>
      </w:pPr>
      <w:r w:rsidRPr="00FD009E">
        <w:t>SOCC</w:t>
      </w:r>
      <w:r w:rsidRPr="00FD009E">
        <w:tab/>
      </w:r>
      <w:r w:rsidRPr="00FD009E">
        <w:tab/>
        <w:t>Satellite Operations Control Center</w:t>
      </w:r>
    </w:p>
    <w:p w:rsidR="00AD37AE" w:rsidRDefault="00AD37AE" w:rsidP="00531625">
      <w:pPr>
        <w:spacing w:line="360" w:lineRule="auto"/>
      </w:pPr>
      <w:r w:rsidRPr="00FD009E">
        <w:t>SPB</w:t>
      </w:r>
      <w:r w:rsidRPr="00FD009E">
        <w:tab/>
      </w:r>
      <w:r w:rsidRPr="00FD009E">
        <w:tab/>
        <w:t>Sensor Physics Branch</w:t>
      </w:r>
    </w:p>
    <w:p w:rsidR="00AD37AE" w:rsidRPr="00FD009E" w:rsidRDefault="00AD37AE" w:rsidP="00531625">
      <w:pPr>
        <w:spacing w:line="360" w:lineRule="auto"/>
      </w:pPr>
      <w:r>
        <w:t>SPC</w:t>
      </w:r>
      <w:r>
        <w:tab/>
      </w:r>
      <w:r>
        <w:tab/>
        <w:t>Storm Prediction Center</w:t>
      </w:r>
    </w:p>
    <w:p w:rsidR="00AD37AE" w:rsidRDefault="00AD37AE" w:rsidP="002951CF">
      <w:pPr>
        <w:spacing w:line="360" w:lineRule="auto"/>
      </w:pPr>
      <w:r w:rsidRPr="00FD009E">
        <w:t>SPEC</w:t>
      </w:r>
      <w:r w:rsidRPr="00FD009E">
        <w:tab/>
      </w:r>
      <w:r w:rsidRPr="00FD009E">
        <w:tab/>
        <w:t>Specifications</w:t>
      </w:r>
    </w:p>
    <w:p w:rsidR="00AD37AE" w:rsidRPr="00FD009E" w:rsidRDefault="00AD37AE" w:rsidP="002951CF">
      <w:pPr>
        <w:spacing w:line="360" w:lineRule="auto"/>
      </w:pPr>
      <w:r>
        <w:t>SPLK</w:t>
      </w:r>
      <w:r>
        <w:tab/>
      </w:r>
      <w:r>
        <w:tab/>
        <w:t>Space Look</w:t>
      </w:r>
    </w:p>
    <w:p w:rsidR="00AD37AE" w:rsidRPr="00FD009E" w:rsidRDefault="00AD37AE" w:rsidP="002951CF">
      <w:pPr>
        <w:spacing w:line="360" w:lineRule="auto"/>
      </w:pPr>
      <w:r w:rsidRPr="00FD009E">
        <w:t>SPoRT</w:t>
      </w:r>
      <w:r w:rsidRPr="00FD009E">
        <w:tab/>
      </w:r>
      <w:r w:rsidRPr="00FD009E">
        <w:tab/>
        <w:t>Short-term Predication Research and Transition center</w:t>
      </w:r>
    </w:p>
    <w:p w:rsidR="00AD37AE" w:rsidRDefault="00AD37AE" w:rsidP="002951CF">
      <w:pPr>
        <w:spacing w:line="360" w:lineRule="auto"/>
      </w:pPr>
      <w:r>
        <w:t>SPS</w:t>
      </w:r>
      <w:r>
        <w:tab/>
      </w:r>
      <w:r>
        <w:tab/>
        <w:t>Sensor Processing System</w:t>
      </w:r>
    </w:p>
    <w:p w:rsidR="00AD37AE" w:rsidRPr="00FD009E" w:rsidRDefault="00AD37AE" w:rsidP="002951CF">
      <w:pPr>
        <w:spacing w:line="360" w:lineRule="auto"/>
      </w:pPr>
      <w:r w:rsidRPr="00FD009E">
        <w:t>SRF</w:t>
      </w:r>
      <w:r w:rsidRPr="00FD009E">
        <w:tab/>
      </w:r>
      <w:r w:rsidRPr="00FD009E">
        <w:tab/>
        <w:t>Spectral Response Function</w:t>
      </w:r>
    </w:p>
    <w:p w:rsidR="00AD37AE" w:rsidRPr="00FD009E" w:rsidRDefault="00AD37AE" w:rsidP="002951CF">
      <w:pPr>
        <w:spacing w:line="360" w:lineRule="auto"/>
      </w:pPr>
      <w:r w:rsidRPr="00FD009E">
        <w:t>SRSO</w:t>
      </w:r>
      <w:r w:rsidRPr="00FD009E">
        <w:tab/>
      </w:r>
      <w:r w:rsidRPr="00FD009E">
        <w:tab/>
        <w:t>Super Rapid Scan Operations</w:t>
      </w:r>
    </w:p>
    <w:p w:rsidR="00AD37AE" w:rsidRPr="00FD009E" w:rsidRDefault="00AD37AE" w:rsidP="002951CF">
      <w:pPr>
        <w:spacing w:line="360" w:lineRule="auto"/>
      </w:pPr>
      <w:r w:rsidRPr="00FD009E">
        <w:t>SSEC</w:t>
      </w:r>
      <w:r w:rsidRPr="00FD009E">
        <w:tab/>
      </w:r>
      <w:r w:rsidRPr="00FD009E">
        <w:tab/>
        <w:t>Space Science and Engineering Center</w:t>
      </w:r>
    </w:p>
    <w:p w:rsidR="00AD37AE" w:rsidRPr="00FD009E" w:rsidRDefault="00AD37AE" w:rsidP="002951CF">
      <w:pPr>
        <w:spacing w:line="360" w:lineRule="auto"/>
      </w:pPr>
      <w:r w:rsidRPr="00FD009E">
        <w:t>SST</w:t>
      </w:r>
      <w:r w:rsidRPr="00FD009E">
        <w:tab/>
      </w:r>
      <w:r w:rsidRPr="00FD009E">
        <w:tab/>
        <w:t>Sea Surface Temperature</w:t>
      </w:r>
    </w:p>
    <w:p w:rsidR="00AD37AE" w:rsidRDefault="00AD37AE" w:rsidP="002951CF">
      <w:pPr>
        <w:spacing w:line="360" w:lineRule="auto"/>
      </w:pPr>
      <w:r w:rsidRPr="00FD009E">
        <w:t>StAR</w:t>
      </w:r>
      <w:r w:rsidRPr="00FD009E">
        <w:tab/>
      </w:r>
      <w:r w:rsidRPr="00FD009E">
        <w:tab/>
        <w:t>SaTellite Applications and Research (formerly ORA)</w:t>
      </w:r>
    </w:p>
    <w:p w:rsidR="00AD37AE" w:rsidRPr="00FD009E" w:rsidRDefault="00AD37AE" w:rsidP="002951CF">
      <w:pPr>
        <w:spacing w:line="360" w:lineRule="auto"/>
      </w:pPr>
      <w:r>
        <w:t>SW</w:t>
      </w:r>
      <w:r>
        <w:tab/>
      </w:r>
      <w:r>
        <w:tab/>
        <w:t>Shortwave</w:t>
      </w:r>
    </w:p>
    <w:p w:rsidR="00AD37AE" w:rsidRDefault="00AD37AE" w:rsidP="002951CF">
      <w:pPr>
        <w:spacing w:line="360" w:lineRule="auto"/>
      </w:pPr>
      <w:r w:rsidRPr="00FD009E">
        <w:t>SWIR</w:t>
      </w:r>
      <w:r w:rsidRPr="00FD009E">
        <w:tab/>
      </w:r>
      <w:r w:rsidRPr="00FD009E">
        <w:tab/>
        <w:t>Split-Window InfraRed</w:t>
      </w:r>
    </w:p>
    <w:p w:rsidR="00AD37AE" w:rsidRDefault="00AD37AE" w:rsidP="002951CF">
      <w:pPr>
        <w:spacing w:line="360" w:lineRule="auto"/>
      </w:pPr>
      <w:r>
        <w:t>Tb</w:t>
      </w:r>
      <w:r>
        <w:tab/>
      </w:r>
      <w:r>
        <w:tab/>
        <w:t>Brightness temperature</w:t>
      </w:r>
    </w:p>
    <w:p w:rsidR="00AD37AE" w:rsidRPr="00FD009E" w:rsidRDefault="00AD37AE" w:rsidP="002951CF">
      <w:pPr>
        <w:spacing w:line="360" w:lineRule="auto"/>
      </w:pPr>
      <w:r>
        <w:t>TCO</w:t>
      </w:r>
      <w:r>
        <w:tab/>
      </w:r>
      <w:r>
        <w:tab/>
        <w:t>Total Column Ozone</w:t>
      </w:r>
    </w:p>
    <w:p w:rsidR="00AD37AE" w:rsidRPr="00FD009E" w:rsidRDefault="00AD37AE" w:rsidP="002951CF">
      <w:pPr>
        <w:spacing w:line="360" w:lineRule="auto"/>
      </w:pPr>
      <w:r w:rsidRPr="00FD009E">
        <w:t>THOR</w:t>
      </w:r>
      <w:r w:rsidRPr="00FD009E">
        <w:tab/>
      </w:r>
      <w:r w:rsidRPr="00FD009E">
        <w:tab/>
        <w:t>Tornado and Hazardous weather Observations Research center</w:t>
      </w:r>
    </w:p>
    <w:p w:rsidR="00AD37AE" w:rsidRPr="00FD009E" w:rsidRDefault="00AD37AE" w:rsidP="002951CF">
      <w:pPr>
        <w:spacing w:line="360" w:lineRule="auto"/>
      </w:pPr>
      <w:r w:rsidRPr="00FD009E">
        <w:t>TPW</w:t>
      </w:r>
      <w:r w:rsidRPr="00FD009E">
        <w:tab/>
      </w:r>
      <w:r w:rsidRPr="00FD009E">
        <w:tab/>
        <w:t>Total Precipitable Water</w:t>
      </w:r>
    </w:p>
    <w:p w:rsidR="00AD37AE" w:rsidRPr="00FD009E" w:rsidRDefault="00AD37AE" w:rsidP="002951CF">
      <w:pPr>
        <w:spacing w:line="360" w:lineRule="auto"/>
      </w:pPr>
      <w:r w:rsidRPr="00FD009E">
        <w:t>UAH</w:t>
      </w:r>
      <w:r w:rsidRPr="00FD009E">
        <w:tab/>
      </w:r>
      <w:r w:rsidRPr="00FD009E">
        <w:tab/>
        <w:t>University of Alabama, Huntsville</w:t>
      </w:r>
    </w:p>
    <w:p w:rsidR="00AD37AE" w:rsidRPr="00FD009E" w:rsidRDefault="00AD37AE" w:rsidP="002951CF">
      <w:pPr>
        <w:spacing w:line="360" w:lineRule="auto"/>
      </w:pPr>
      <w:r w:rsidRPr="00FD009E">
        <w:t>UTC</w:t>
      </w:r>
      <w:r w:rsidRPr="00FD009E">
        <w:tab/>
      </w:r>
      <w:r w:rsidRPr="00FD009E">
        <w:tab/>
        <w:t>Coordinated Universal Time</w:t>
      </w:r>
    </w:p>
    <w:p w:rsidR="00AD37AE" w:rsidRDefault="00AD37AE" w:rsidP="002951CF">
      <w:pPr>
        <w:spacing w:line="360" w:lineRule="auto"/>
        <w:rPr>
          <w:szCs w:val="24"/>
        </w:rPr>
      </w:pPr>
      <w:r w:rsidRPr="00FD546F">
        <w:rPr>
          <w:szCs w:val="24"/>
        </w:rPr>
        <w:t>μm</w:t>
      </w:r>
      <w:r w:rsidRPr="00FD546F">
        <w:rPr>
          <w:szCs w:val="24"/>
        </w:rPr>
        <w:tab/>
      </w:r>
      <w:r w:rsidRPr="00FD546F">
        <w:rPr>
          <w:szCs w:val="24"/>
        </w:rPr>
        <w:tab/>
        <w:t>Micrometers (</w:t>
      </w:r>
      <w:r>
        <w:rPr>
          <w:i/>
          <w:iCs/>
          <w:szCs w:val="24"/>
        </w:rPr>
        <w:t>mi</w:t>
      </w:r>
      <w:r w:rsidRPr="00FD546F">
        <w:rPr>
          <w:i/>
          <w:iCs/>
          <w:szCs w:val="24"/>
        </w:rPr>
        <w:t>cron</w:t>
      </w:r>
      <w:r w:rsidRPr="00FD546F">
        <w:rPr>
          <w:szCs w:val="24"/>
        </w:rPr>
        <w:t xml:space="preserve"> was officially declared obsolete in 1968</w:t>
      </w:r>
      <w:r>
        <w:rPr>
          <w:szCs w:val="24"/>
        </w:rPr>
        <w:t>)</w:t>
      </w:r>
    </w:p>
    <w:p w:rsidR="00AD37AE" w:rsidRDefault="00AD37AE" w:rsidP="002951CF">
      <w:pPr>
        <w:spacing w:line="360" w:lineRule="auto"/>
      </w:pPr>
      <w:r w:rsidRPr="00FD009E">
        <w:t>UW</w:t>
      </w:r>
      <w:r w:rsidRPr="00FD009E">
        <w:tab/>
      </w:r>
      <w:r w:rsidRPr="00FD009E">
        <w:tab/>
        <w:t>University of Wisconsin (Madison)</w:t>
      </w:r>
    </w:p>
    <w:p w:rsidR="00AD37AE" w:rsidRPr="00FD009E" w:rsidRDefault="00AD37AE" w:rsidP="002951CF">
      <w:pPr>
        <w:spacing w:line="360" w:lineRule="auto"/>
      </w:pPr>
      <w:r>
        <w:t>WMO</w:t>
      </w:r>
      <w:r>
        <w:tab/>
      </w:r>
      <w:r>
        <w:tab/>
        <w:t>World Meteorological Organization</w:t>
      </w:r>
    </w:p>
    <w:p w:rsidR="00AD37AE" w:rsidRDefault="00AD37AE" w:rsidP="002951CF">
      <w:pPr>
        <w:spacing w:line="360" w:lineRule="auto"/>
      </w:pPr>
      <w:r w:rsidRPr="00FD009E">
        <w:t>WV</w:t>
      </w:r>
      <w:r w:rsidRPr="00FD009E">
        <w:tab/>
      </w:r>
      <w:r w:rsidRPr="00FD009E">
        <w:tab/>
        <w:t>Water Vapor</w:t>
      </w:r>
    </w:p>
    <w:p w:rsidR="00AD37AE" w:rsidRDefault="00AD37AE" w:rsidP="002951CF">
      <w:pPr>
        <w:spacing w:line="360" w:lineRule="auto"/>
      </w:pPr>
      <w:r>
        <w:lastRenderedPageBreak/>
        <w:t>WWRP</w:t>
      </w:r>
      <w:r>
        <w:tab/>
        <w:t>World Weather Research Program</w:t>
      </w:r>
    </w:p>
    <w:p w:rsidR="00AD37AE" w:rsidRDefault="00AD37AE" w:rsidP="002951CF">
      <w:pPr>
        <w:spacing w:line="360" w:lineRule="auto"/>
        <w:rPr>
          <w:szCs w:val="24"/>
        </w:rPr>
      </w:pPr>
      <w:r>
        <w:rPr>
          <w:szCs w:val="24"/>
        </w:rPr>
        <w:t>XRS</w:t>
      </w:r>
      <w:r>
        <w:rPr>
          <w:szCs w:val="24"/>
        </w:rPr>
        <w:tab/>
      </w:r>
      <w:r>
        <w:rPr>
          <w:szCs w:val="24"/>
        </w:rPr>
        <w:tab/>
        <w:t>X-Ray Sensor</w:t>
      </w:r>
    </w:p>
    <w:p w:rsidR="00AD37AE" w:rsidRPr="001C708A" w:rsidRDefault="00AD37AE" w:rsidP="0055295F">
      <w:pPr>
        <w:spacing w:line="360" w:lineRule="auto"/>
        <w:rPr>
          <w:szCs w:val="24"/>
        </w:rPr>
      </w:pPr>
    </w:p>
    <w:sectPr w:rsidR="00AD37AE" w:rsidRPr="001C708A" w:rsidSect="00ED3E00">
      <w:pgSz w:w="12240" w:h="15840" w:code="1"/>
      <w:pgMar w:top="1440" w:right="1440" w:bottom="108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8DE" w:rsidRDefault="007E08DE">
      <w:r>
        <w:separator/>
      </w:r>
    </w:p>
  </w:endnote>
  <w:endnote w:type="continuationSeparator" w:id="0">
    <w:p w:rsidR="007E08DE" w:rsidRDefault="007E0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8DE" w:rsidRDefault="007E08DE" w:rsidP="00A528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08DE" w:rsidRDefault="007E08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8DE" w:rsidRDefault="007E08DE" w:rsidP="00A528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76DF7">
      <w:rPr>
        <w:rStyle w:val="PageNumber"/>
        <w:noProof/>
      </w:rPr>
      <w:t>35</w:t>
    </w:r>
    <w:r>
      <w:rPr>
        <w:rStyle w:val="PageNumber"/>
      </w:rPr>
      <w:fldChar w:fldCharType="end"/>
    </w:r>
  </w:p>
  <w:p w:rsidR="007E08DE" w:rsidRDefault="007E08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8DE" w:rsidRDefault="007E08DE" w:rsidP="00ED3E00">
    <w:pPr>
      <w:pStyle w:val="Footer"/>
      <w:jc w:val="center"/>
    </w:pPr>
    <w:r>
      <w:rPr>
        <w:rStyle w:val="PageNumber"/>
      </w:rPr>
      <w:fldChar w:fldCharType="begin"/>
    </w:r>
    <w:r>
      <w:rPr>
        <w:rStyle w:val="PageNumber"/>
      </w:rPr>
      <w:instrText xml:space="preserve"> PAGE </w:instrText>
    </w:r>
    <w:r>
      <w:rPr>
        <w:rStyle w:val="PageNumber"/>
      </w:rPr>
      <w:fldChar w:fldCharType="separate"/>
    </w:r>
    <w:r w:rsidR="00456371">
      <w:rPr>
        <w:rStyle w:val="PageNumber"/>
        <w:noProof/>
      </w:rPr>
      <w:t>i</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8DE" w:rsidRDefault="007E08DE">
      <w:r>
        <w:separator/>
      </w:r>
    </w:p>
  </w:footnote>
  <w:footnote w:type="continuationSeparator" w:id="0">
    <w:p w:rsidR="007E08DE" w:rsidRDefault="007E08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82C"/>
    <w:multiLevelType w:val="multilevel"/>
    <w:tmpl w:val="6C404A90"/>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5496CFC"/>
    <w:multiLevelType w:val="multilevel"/>
    <w:tmpl w:val="8E4A2F48"/>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
    <w:nsid w:val="0B0B5E01"/>
    <w:multiLevelType w:val="multilevel"/>
    <w:tmpl w:val="20E0796E"/>
    <w:lvl w:ilvl="0">
      <w:start w:val="6"/>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0D1A533B"/>
    <w:multiLevelType w:val="multilevel"/>
    <w:tmpl w:val="7AA226AE"/>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1078761F"/>
    <w:multiLevelType w:val="hybridMultilevel"/>
    <w:tmpl w:val="B7BAEC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CC004D"/>
    <w:multiLevelType w:val="hybridMultilevel"/>
    <w:tmpl w:val="6B528E88"/>
    <w:lvl w:ilvl="0" w:tplc="7C4CEAEA">
      <w:start w:val="1"/>
      <w:numFmt w:val="bullet"/>
      <w:lvlText w:val="•"/>
      <w:lvlJc w:val="left"/>
      <w:pPr>
        <w:tabs>
          <w:tab w:val="num" w:pos="720"/>
        </w:tabs>
        <w:ind w:left="720" w:hanging="360"/>
      </w:pPr>
      <w:rPr>
        <w:rFonts w:ascii="Times New Roman" w:hAnsi="Times New Roman" w:hint="default"/>
      </w:rPr>
    </w:lvl>
    <w:lvl w:ilvl="1" w:tplc="C72C5558" w:tentative="1">
      <w:start w:val="1"/>
      <w:numFmt w:val="bullet"/>
      <w:lvlText w:val="•"/>
      <w:lvlJc w:val="left"/>
      <w:pPr>
        <w:tabs>
          <w:tab w:val="num" w:pos="1440"/>
        </w:tabs>
        <w:ind w:left="1440" w:hanging="360"/>
      </w:pPr>
      <w:rPr>
        <w:rFonts w:ascii="Times New Roman" w:hAnsi="Times New Roman" w:hint="default"/>
      </w:rPr>
    </w:lvl>
    <w:lvl w:ilvl="2" w:tplc="74E25D0E" w:tentative="1">
      <w:start w:val="1"/>
      <w:numFmt w:val="bullet"/>
      <w:lvlText w:val="•"/>
      <w:lvlJc w:val="left"/>
      <w:pPr>
        <w:tabs>
          <w:tab w:val="num" w:pos="2160"/>
        </w:tabs>
        <w:ind w:left="2160" w:hanging="360"/>
      </w:pPr>
      <w:rPr>
        <w:rFonts w:ascii="Times New Roman" w:hAnsi="Times New Roman" w:hint="default"/>
      </w:rPr>
    </w:lvl>
    <w:lvl w:ilvl="3" w:tplc="4BC2E250" w:tentative="1">
      <w:start w:val="1"/>
      <w:numFmt w:val="bullet"/>
      <w:lvlText w:val="•"/>
      <w:lvlJc w:val="left"/>
      <w:pPr>
        <w:tabs>
          <w:tab w:val="num" w:pos="2880"/>
        </w:tabs>
        <w:ind w:left="2880" w:hanging="360"/>
      </w:pPr>
      <w:rPr>
        <w:rFonts w:ascii="Times New Roman" w:hAnsi="Times New Roman" w:hint="default"/>
      </w:rPr>
    </w:lvl>
    <w:lvl w:ilvl="4" w:tplc="A582E896" w:tentative="1">
      <w:start w:val="1"/>
      <w:numFmt w:val="bullet"/>
      <w:lvlText w:val="•"/>
      <w:lvlJc w:val="left"/>
      <w:pPr>
        <w:tabs>
          <w:tab w:val="num" w:pos="3600"/>
        </w:tabs>
        <w:ind w:left="3600" w:hanging="360"/>
      </w:pPr>
      <w:rPr>
        <w:rFonts w:ascii="Times New Roman" w:hAnsi="Times New Roman" w:hint="default"/>
      </w:rPr>
    </w:lvl>
    <w:lvl w:ilvl="5" w:tplc="4D341396" w:tentative="1">
      <w:start w:val="1"/>
      <w:numFmt w:val="bullet"/>
      <w:lvlText w:val="•"/>
      <w:lvlJc w:val="left"/>
      <w:pPr>
        <w:tabs>
          <w:tab w:val="num" w:pos="4320"/>
        </w:tabs>
        <w:ind w:left="4320" w:hanging="360"/>
      </w:pPr>
      <w:rPr>
        <w:rFonts w:ascii="Times New Roman" w:hAnsi="Times New Roman" w:hint="default"/>
      </w:rPr>
    </w:lvl>
    <w:lvl w:ilvl="6" w:tplc="C82E1BBE" w:tentative="1">
      <w:start w:val="1"/>
      <w:numFmt w:val="bullet"/>
      <w:lvlText w:val="•"/>
      <w:lvlJc w:val="left"/>
      <w:pPr>
        <w:tabs>
          <w:tab w:val="num" w:pos="5040"/>
        </w:tabs>
        <w:ind w:left="5040" w:hanging="360"/>
      </w:pPr>
      <w:rPr>
        <w:rFonts w:ascii="Times New Roman" w:hAnsi="Times New Roman" w:hint="default"/>
      </w:rPr>
    </w:lvl>
    <w:lvl w:ilvl="7" w:tplc="9306C766" w:tentative="1">
      <w:start w:val="1"/>
      <w:numFmt w:val="bullet"/>
      <w:lvlText w:val="•"/>
      <w:lvlJc w:val="left"/>
      <w:pPr>
        <w:tabs>
          <w:tab w:val="num" w:pos="5760"/>
        </w:tabs>
        <w:ind w:left="5760" w:hanging="360"/>
      </w:pPr>
      <w:rPr>
        <w:rFonts w:ascii="Times New Roman" w:hAnsi="Times New Roman" w:hint="default"/>
      </w:rPr>
    </w:lvl>
    <w:lvl w:ilvl="8" w:tplc="36F001F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2267B2A"/>
    <w:multiLevelType w:val="hybridMultilevel"/>
    <w:tmpl w:val="3EEC6DF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3547A51"/>
    <w:multiLevelType w:val="hybridMultilevel"/>
    <w:tmpl w:val="03DA2258"/>
    <w:lvl w:ilvl="0" w:tplc="D2A6A488">
      <w:start w:val="1"/>
      <w:numFmt w:val="bullet"/>
      <w:lvlText w:val=""/>
      <w:lvlJc w:val="left"/>
      <w:pPr>
        <w:tabs>
          <w:tab w:val="num" w:pos="1140"/>
        </w:tabs>
        <w:ind w:left="1140" w:hanging="420"/>
      </w:pPr>
      <w:rPr>
        <w:rFonts w:ascii="Wingdings" w:hAnsi="Wingdings" w:hint="default"/>
        <w:sz w:val="16"/>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8">
    <w:nsid w:val="2A095CA3"/>
    <w:multiLevelType w:val="multilevel"/>
    <w:tmpl w:val="2D32491C"/>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2BAF1ABE"/>
    <w:multiLevelType w:val="hybridMultilevel"/>
    <w:tmpl w:val="F46EB812"/>
    <w:lvl w:ilvl="0" w:tplc="0409000F">
      <w:start w:val="1"/>
      <w:numFmt w:val="decimal"/>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4C2BB4"/>
    <w:multiLevelType w:val="multilevel"/>
    <w:tmpl w:val="DD8CF84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11">
    <w:nsid w:val="2D222B4A"/>
    <w:multiLevelType w:val="hybridMultilevel"/>
    <w:tmpl w:val="1ED4F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1B7DDF"/>
    <w:multiLevelType w:val="multilevel"/>
    <w:tmpl w:val="AE02139C"/>
    <w:lvl w:ilvl="0">
      <w:start w:val="7"/>
      <w:numFmt w:val="decimal"/>
      <w:lvlText w:val="%1.0"/>
      <w:lvlJc w:val="left"/>
      <w:pPr>
        <w:ind w:left="450" w:hanging="360"/>
      </w:pPr>
      <w:rPr>
        <w:rFonts w:cs="Times New Roman" w:hint="default"/>
      </w:rPr>
    </w:lvl>
    <w:lvl w:ilvl="1">
      <w:start w:val="1"/>
      <w:numFmt w:val="decimal"/>
      <w:lvlText w:val="%1.%2"/>
      <w:lvlJc w:val="left"/>
      <w:pPr>
        <w:ind w:left="1170" w:hanging="360"/>
      </w:pPr>
      <w:rPr>
        <w:rFonts w:cs="Times New Roman" w:hint="default"/>
      </w:rPr>
    </w:lvl>
    <w:lvl w:ilvl="2">
      <w:start w:val="1"/>
      <w:numFmt w:val="decimal"/>
      <w:lvlText w:val="%1.%2.%3"/>
      <w:lvlJc w:val="left"/>
      <w:pPr>
        <w:ind w:left="2250" w:hanging="720"/>
      </w:pPr>
      <w:rPr>
        <w:rFonts w:cs="Times New Roman" w:hint="default"/>
      </w:rPr>
    </w:lvl>
    <w:lvl w:ilvl="3">
      <w:start w:val="1"/>
      <w:numFmt w:val="decimal"/>
      <w:lvlText w:val="%1.%2.%3.%4"/>
      <w:lvlJc w:val="left"/>
      <w:pPr>
        <w:ind w:left="2970" w:hanging="720"/>
      </w:pPr>
      <w:rPr>
        <w:rFonts w:cs="Times New Roman" w:hint="default"/>
      </w:rPr>
    </w:lvl>
    <w:lvl w:ilvl="4">
      <w:start w:val="1"/>
      <w:numFmt w:val="decimal"/>
      <w:lvlText w:val="%1.%2.%3.%4.%5"/>
      <w:lvlJc w:val="left"/>
      <w:pPr>
        <w:ind w:left="4050" w:hanging="1080"/>
      </w:pPr>
      <w:rPr>
        <w:rFonts w:cs="Times New Roman" w:hint="default"/>
      </w:rPr>
    </w:lvl>
    <w:lvl w:ilvl="5">
      <w:start w:val="1"/>
      <w:numFmt w:val="decimal"/>
      <w:lvlText w:val="%1.%2.%3.%4.%5.%6"/>
      <w:lvlJc w:val="left"/>
      <w:pPr>
        <w:ind w:left="4770" w:hanging="1080"/>
      </w:pPr>
      <w:rPr>
        <w:rFonts w:cs="Times New Roman" w:hint="default"/>
      </w:rPr>
    </w:lvl>
    <w:lvl w:ilvl="6">
      <w:start w:val="1"/>
      <w:numFmt w:val="decimal"/>
      <w:lvlText w:val="%1.%2.%3.%4.%5.%6.%7"/>
      <w:lvlJc w:val="left"/>
      <w:pPr>
        <w:ind w:left="5850" w:hanging="1440"/>
      </w:pPr>
      <w:rPr>
        <w:rFonts w:cs="Times New Roman" w:hint="default"/>
      </w:rPr>
    </w:lvl>
    <w:lvl w:ilvl="7">
      <w:start w:val="1"/>
      <w:numFmt w:val="decimal"/>
      <w:lvlText w:val="%1.%2.%3.%4.%5.%6.%7.%8"/>
      <w:lvlJc w:val="left"/>
      <w:pPr>
        <w:ind w:left="6570" w:hanging="1440"/>
      </w:pPr>
      <w:rPr>
        <w:rFonts w:cs="Times New Roman" w:hint="default"/>
      </w:rPr>
    </w:lvl>
    <w:lvl w:ilvl="8">
      <w:start w:val="1"/>
      <w:numFmt w:val="decimal"/>
      <w:lvlText w:val="%1.%2.%3.%4.%5.%6.%7.%8.%9"/>
      <w:lvlJc w:val="left"/>
      <w:pPr>
        <w:ind w:left="7650" w:hanging="1800"/>
      </w:pPr>
      <w:rPr>
        <w:rFonts w:cs="Times New Roman" w:hint="default"/>
      </w:rPr>
    </w:lvl>
  </w:abstractNum>
  <w:abstractNum w:abstractNumId="13">
    <w:nsid w:val="2F562056"/>
    <w:multiLevelType w:val="hybridMultilevel"/>
    <w:tmpl w:val="8ADC835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335C20A2"/>
    <w:multiLevelType w:val="multilevel"/>
    <w:tmpl w:val="1B944A68"/>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381D7D0B"/>
    <w:multiLevelType w:val="hybridMultilevel"/>
    <w:tmpl w:val="BF886D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6F0C90"/>
    <w:multiLevelType w:val="hybridMultilevel"/>
    <w:tmpl w:val="239A45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4C0268"/>
    <w:multiLevelType w:val="hybridMultilevel"/>
    <w:tmpl w:val="041022B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E4B0210"/>
    <w:multiLevelType w:val="multilevel"/>
    <w:tmpl w:val="BE2A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BE46B6"/>
    <w:multiLevelType w:val="hybridMultilevel"/>
    <w:tmpl w:val="70E6B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9AD32D6"/>
    <w:multiLevelType w:val="hybridMultilevel"/>
    <w:tmpl w:val="F46EB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A53058A"/>
    <w:multiLevelType w:val="hybridMultilevel"/>
    <w:tmpl w:val="5950D1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1E75E5C"/>
    <w:multiLevelType w:val="hybridMultilevel"/>
    <w:tmpl w:val="6CF8F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A5A6D09"/>
    <w:multiLevelType w:val="multilevel"/>
    <w:tmpl w:val="8236EC4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4">
    <w:nsid w:val="5C480B68"/>
    <w:multiLevelType w:val="hybridMultilevel"/>
    <w:tmpl w:val="821021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D7A657A"/>
    <w:multiLevelType w:val="multilevel"/>
    <w:tmpl w:val="24A63F5C"/>
    <w:lvl w:ilvl="0">
      <w:start w:val="1"/>
      <w:numFmt w:val="decimal"/>
      <w:lvlText w:val="%1."/>
      <w:lvlJc w:val="left"/>
      <w:pPr>
        <w:tabs>
          <w:tab w:val="num" w:pos="720"/>
        </w:tabs>
        <w:ind w:left="-144" w:firstLine="144"/>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720"/>
        </w:tabs>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6">
    <w:nsid w:val="62B206B6"/>
    <w:multiLevelType w:val="multilevel"/>
    <w:tmpl w:val="3A14648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7">
    <w:nsid w:val="6DE002F7"/>
    <w:multiLevelType w:val="multilevel"/>
    <w:tmpl w:val="8C3447DE"/>
    <w:lvl w:ilvl="0">
      <w:start w:val="1"/>
      <w:numFmt w:val="decimal"/>
      <w:lvlText w:val="%1."/>
      <w:lvlJc w:val="left"/>
      <w:pPr>
        <w:tabs>
          <w:tab w:val="num" w:pos="720"/>
        </w:tabs>
        <w:ind w:left="-144" w:firstLine="144"/>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8">
    <w:nsid w:val="741E649D"/>
    <w:multiLevelType w:val="multilevel"/>
    <w:tmpl w:val="6826E0B6"/>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7A3171C7"/>
    <w:multiLevelType w:val="multilevel"/>
    <w:tmpl w:val="0B727E52"/>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30">
    <w:nsid w:val="7A4E4FC4"/>
    <w:multiLevelType w:val="multilevel"/>
    <w:tmpl w:val="5928CF76"/>
    <w:lvl w:ilvl="0">
      <w:start w:val="7"/>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7D7A16EE"/>
    <w:multiLevelType w:val="multilevel"/>
    <w:tmpl w:val="7B10B908"/>
    <w:lvl w:ilvl="0">
      <w:start w:val="1"/>
      <w:numFmt w:val="decimal"/>
      <w:pStyle w:val="Heading1"/>
      <w:lvlText w:val="%1."/>
      <w:lvlJc w:val="left"/>
      <w:pPr>
        <w:tabs>
          <w:tab w:val="num" w:pos="720"/>
        </w:tabs>
        <w:ind w:left="-144" w:firstLine="144"/>
      </w:pPr>
      <w:rPr>
        <w:rFonts w:cs="Times New Roman" w:hint="default"/>
      </w:rPr>
    </w:lvl>
    <w:lvl w:ilvl="1">
      <w:start w:val="1"/>
      <w:numFmt w:val="decimal"/>
      <w:pStyle w:val="Heading2"/>
      <w:lvlText w:val="%1.%2."/>
      <w:lvlJc w:val="left"/>
      <w:pPr>
        <w:tabs>
          <w:tab w:val="num" w:pos="1200"/>
        </w:tabs>
        <w:ind w:left="480"/>
      </w:pPr>
      <w:rPr>
        <w:rFonts w:cs="Times New Roman" w:hint="default"/>
      </w:rPr>
    </w:lvl>
    <w:lvl w:ilvl="2">
      <w:start w:val="1"/>
      <w:numFmt w:val="decimal"/>
      <w:pStyle w:val="Heading3"/>
      <w:lvlText w:val="%1.%2.%3."/>
      <w:lvlJc w:val="left"/>
      <w:pPr>
        <w:tabs>
          <w:tab w:val="num" w:pos="720"/>
        </w:tabs>
      </w:pPr>
      <w:rPr>
        <w:rFonts w:cs="Times New Roman" w:hint="default"/>
      </w:rPr>
    </w:lvl>
    <w:lvl w:ilvl="3">
      <w:start w:val="1"/>
      <w:numFmt w:val="decimal"/>
      <w:pStyle w:val="Heading4"/>
      <w:lvlText w:val="%1.%2.%3.%4."/>
      <w:lvlJc w:val="left"/>
      <w:pPr>
        <w:tabs>
          <w:tab w:val="num" w:pos="1080"/>
        </w:tabs>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num w:numId="1">
    <w:abstractNumId w:val="15"/>
  </w:num>
  <w:num w:numId="2">
    <w:abstractNumId w:val="20"/>
  </w:num>
  <w:num w:numId="3">
    <w:abstractNumId w:val="21"/>
  </w:num>
  <w:num w:numId="4">
    <w:abstractNumId w:val="9"/>
  </w:num>
  <w:num w:numId="5">
    <w:abstractNumId w:val="19"/>
  </w:num>
  <w:num w:numId="6">
    <w:abstractNumId w:val="24"/>
  </w:num>
  <w:num w:numId="7">
    <w:abstractNumId w:val="13"/>
  </w:num>
  <w:num w:numId="8">
    <w:abstractNumId w:val="14"/>
  </w:num>
  <w:num w:numId="9">
    <w:abstractNumId w:val="0"/>
  </w:num>
  <w:num w:numId="10">
    <w:abstractNumId w:val="3"/>
  </w:num>
  <w:num w:numId="11">
    <w:abstractNumId w:val="2"/>
  </w:num>
  <w:num w:numId="12">
    <w:abstractNumId w:val="28"/>
  </w:num>
  <w:num w:numId="13">
    <w:abstractNumId w:val="8"/>
  </w:num>
  <w:num w:numId="14">
    <w:abstractNumId w:val="22"/>
  </w:num>
  <w:num w:numId="15">
    <w:abstractNumId w:val="16"/>
  </w:num>
  <w:num w:numId="16">
    <w:abstractNumId w:val="1"/>
  </w:num>
  <w:num w:numId="17">
    <w:abstractNumId w:val="10"/>
  </w:num>
  <w:num w:numId="18">
    <w:abstractNumId w:val="23"/>
  </w:num>
  <w:num w:numId="19">
    <w:abstractNumId w:val="29"/>
  </w:num>
  <w:num w:numId="20">
    <w:abstractNumId w:val="26"/>
  </w:num>
  <w:num w:numId="21">
    <w:abstractNumId w:val="27"/>
  </w:num>
  <w:num w:numId="22">
    <w:abstractNumId w:val="31"/>
  </w:num>
  <w:num w:numId="23">
    <w:abstractNumId w:val="25"/>
  </w:num>
  <w:num w:numId="24">
    <w:abstractNumId w:val="11"/>
  </w:num>
  <w:num w:numId="25">
    <w:abstractNumId w:val="18"/>
  </w:num>
  <w:num w:numId="26">
    <w:abstractNumId w:val="5"/>
  </w:num>
  <w:num w:numId="27">
    <w:abstractNumId w:val="4"/>
  </w:num>
  <w:num w:numId="28">
    <w:abstractNumId w:val="17"/>
  </w:num>
  <w:num w:numId="29">
    <w:abstractNumId w:val="6"/>
  </w:num>
  <w:num w:numId="30">
    <w:abstractNumId w:val="12"/>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30"/>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92D"/>
    <w:rsid w:val="000005E7"/>
    <w:rsid w:val="00000E6E"/>
    <w:rsid w:val="00000F3E"/>
    <w:rsid w:val="00001088"/>
    <w:rsid w:val="00002EE2"/>
    <w:rsid w:val="00002FA3"/>
    <w:rsid w:val="00003E4A"/>
    <w:rsid w:val="00005C7F"/>
    <w:rsid w:val="0000785B"/>
    <w:rsid w:val="00011946"/>
    <w:rsid w:val="00011CEE"/>
    <w:rsid w:val="000120E2"/>
    <w:rsid w:val="00014C4E"/>
    <w:rsid w:val="000152CE"/>
    <w:rsid w:val="00016A9A"/>
    <w:rsid w:val="00022A23"/>
    <w:rsid w:val="0002336C"/>
    <w:rsid w:val="00023866"/>
    <w:rsid w:val="00024C25"/>
    <w:rsid w:val="00025C5F"/>
    <w:rsid w:val="0002674B"/>
    <w:rsid w:val="00027140"/>
    <w:rsid w:val="000353E6"/>
    <w:rsid w:val="00041565"/>
    <w:rsid w:val="000417EB"/>
    <w:rsid w:val="00046220"/>
    <w:rsid w:val="0004632E"/>
    <w:rsid w:val="00046722"/>
    <w:rsid w:val="000476F2"/>
    <w:rsid w:val="00050A93"/>
    <w:rsid w:val="00051987"/>
    <w:rsid w:val="00052289"/>
    <w:rsid w:val="000528C3"/>
    <w:rsid w:val="00052C0E"/>
    <w:rsid w:val="00053FDB"/>
    <w:rsid w:val="00056E43"/>
    <w:rsid w:val="00057808"/>
    <w:rsid w:val="00057B05"/>
    <w:rsid w:val="00057DFB"/>
    <w:rsid w:val="000605F2"/>
    <w:rsid w:val="00060DEB"/>
    <w:rsid w:val="0006129E"/>
    <w:rsid w:val="0006368D"/>
    <w:rsid w:val="00066144"/>
    <w:rsid w:val="0006698B"/>
    <w:rsid w:val="00066B48"/>
    <w:rsid w:val="00066D3F"/>
    <w:rsid w:val="00067F24"/>
    <w:rsid w:val="00070BA4"/>
    <w:rsid w:val="00070E81"/>
    <w:rsid w:val="000717FF"/>
    <w:rsid w:val="0007552F"/>
    <w:rsid w:val="00075A78"/>
    <w:rsid w:val="00076646"/>
    <w:rsid w:val="00076D3F"/>
    <w:rsid w:val="000805C7"/>
    <w:rsid w:val="000824C7"/>
    <w:rsid w:val="00082606"/>
    <w:rsid w:val="000832F2"/>
    <w:rsid w:val="0008452A"/>
    <w:rsid w:val="000854AF"/>
    <w:rsid w:val="00085F64"/>
    <w:rsid w:val="000865A3"/>
    <w:rsid w:val="000866ED"/>
    <w:rsid w:val="000866F9"/>
    <w:rsid w:val="00087ABD"/>
    <w:rsid w:val="00087DC1"/>
    <w:rsid w:val="00090A7C"/>
    <w:rsid w:val="00091CCF"/>
    <w:rsid w:val="00094684"/>
    <w:rsid w:val="00095BF7"/>
    <w:rsid w:val="000966FC"/>
    <w:rsid w:val="000A122C"/>
    <w:rsid w:val="000A3005"/>
    <w:rsid w:val="000A4267"/>
    <w:rsid w:val="000A51E8"/>
    <w:rsid w:val="000A60E5"/>
    <w:rsid w:val="000A7DDF"/>
    <w:rsid w:val="000B0251"/>
    <w:rsid w:val="000B0591"/>
    <w:rsid w:val="000B17AB"/>
    <w:rsid w:val="000B3508"/>
    <w:rsid w:val="000B3E65"/>
    <w:rsid w:val="000B42A7"/>
    <w:rsid w:val="000B445E"/>
    <w:rsid w:val="000B5235"/>
    <w:rsid w:val="000B5689"/>
    <w:rsid w:val="000B6FD7"/>
    <w:rsid w:val="000B75F7"/>
    <w:rsid w:val="000C0CF7"/>
    <w:rsid w:val="000C20A0"/>
    <w:rsid w:val="000C292D"/>
    <w:rsid w:val="000C4DEC"/>
    <w:rsid w:val="000C5079"/>
    <w:rsid w:val="000C5879"/>
    <w:rsid w:val="000C6258"/>
    <w:rsid w:val="000C626A"/>
    <w:rsid w:val="000C6609"/>
    <w:rsid w:val="000C797C"/>
    <w:rsid w:val="000D064E"/>
    <w:rsid w:val="000D1668"/>
    <w:rsid w:val="000D221C"/>
    <w:rsid w:val="000E0885"/>
    <w:rsid w:val="000E0C2A"/>
    <w:rsid w:val="000E102F"/>
    <w:rsid w:val="000E1566"/>
    <w:rsid w:val="000E1593"/>
    <w:rsid w:val="000E1B1C"/>
    <w:rsid w:val="000E3534"/>
    <w:rsid w:val="000E43FE"/>
    <w:rsid w:val="000E475B"/>
    <w:rsid w:val="000E5E3A"/>
    <w:rsid w:val="000E7455"/>
    <w:rsid w:val="000E76F2"/>
    <w:rsid w:val="000E7D6F"/>
    <w:rsid w:val="000F0400"/>
    <w:rsid w:val="000F1DDD"/>
    <w:rsid w:val="000F2F11"/>
    <w:rsid w:val="000F30C7"/>
    <w:rsid w:val="000F3647"/>
    <w:rsid w:val="000F3793"/>
    <w:rsid w:val="000F464F"/>
    <w:rsid w:val="000F5BCA"/>
    <w:rsid w:val="000F6445"/>
    <w:rsid w:val="000F6F33"/>
    <w:rsid w:val="000F72AC"/>
    <w:rsid w:val="000F7CCA"/>
    <w:rsid w:val="00101650"/>
    <w:rsid w:val="0010170A"/>
    <w:rsid w:val="00101A00"/>
    <w:rsid w:val="00101C3A"/>
    <w:rsid w:val="001029A8"/>
    <w:rsid w:val="001032A2"/>
    <w:rsid w:val="00103FFE"/>
    <w:rsid w:val="00104F04"/>
    <w:rsid w:val="001058EA"/>
    <w:rsid w:val="00106367"/>
    <w:rsid w:val="00110016"/>
    <w:rsid w:val="00111B37"/>
    <w:rsid w:val="0011293A"/>
    <w:rsid w:val="00112FB5"/>
    <w:rsid w:val="00115BA7"/>
    <w:rsid w:val="00115D5A"/>
    <w:rsid w:val="0011699C"/>
    <w:rsid w:val="001174C7"/>
    <w:rsid w:val="00117D7D"/>
    <w:rsid w:val="00121F0F"/>
    <w:rsid w:val="0012284A"/>
    <w:rsid w:val="00123183"/>
    <w:rsid w:val="00123EB5"/>
    <w:rsid w:val="001243EA"/>
    <w:rsid w:val="0012465D"/>
    <w:rsid w:val="001247BE"/>
    <w:rsid w:val="00124D39"/>
    <w:rsid w:val="00125F46"/>
    <w:rsid w:val="00126AE5"/>
    <w:rsid w:val="001304C3"/>
    <w:rsid w:val="001319F3"/>
    <w:rsid w:val="00132B7D"/>
    <w:rsid w:val="0013314E"/>
    <w:rsid w:val="0013407A"/>
    <w:rsid w:val="0013617C"/>
    <w:rsid w:val="00136A2B"/>
    <w:rsid w:val="00136B29"/>
    <w:rsid w:val="00136DEE"/>
    <w:rsid w:val="00141DC9"/>
    <w:rsid w:val="001436DC"/>
    <w:rsid w:val="00143E4F"/>
    <w:rsid w:val="00144E3E"/>
    <w:rsid w:val="00150799"/>
    <w:rsid w:val="001515CF"/>
    <w:rsid w:val="00152DC6"/>
    <w:rsid w:val="001538CC"/>
    <w:rsid w:val="00153E19"/>
    <w:rsid w:val="00153E8F"/>
    <w:rsid w:val="001543A9"/>
    <w:rsid w:val="001565E3"/>
    <w:rsid w:val="00156EB0"/>
    <w:rsid w:val="001578C1"/>
    <w:rsid w:val="00157E07"/>
    <w:rsid w:val="001611D3"/>
    <w:rsid w:val="0016186A"/>
    <w:rsid w:val="001620C0"/>
    <w:rsid w:val="00163EFD"/>
    <w:rsid w:val="00164AE2"/>
    <w:rsid w:val="00165506"/>
    <w:rsid w:val="0016770E"/>
    <w:rsid w:val="00172EB1"/>
    <w:rsid w:val="00173841"/>
    <w:rsid w:val="00174AD5"/>
    <w:rsid w:val="00174D16"/>
    <w:rsid w:val="001760A0"/>
    <w:rsid w:val="0017632F"/>
    <w:rsid w:val="001779B3"/>
    <w:rsid w:val="00180D48"/>
    <w:rsid w:val="00182262"/>
    <w:rsid w:val="00182BCE"/>
    <w:rsid w:val="00184EF3"/>
    <w:rsid w:val="00185168"/>
    <w:rsid w:val="00185B56"/>
    <w:rsid w:val="00185F6A"/>
    <w:rsid w:val="00186D3C"/>
    <w:rsid w:val="0019217B"/>
    <w:rsid w:val="0019389B"/>
    <w:rsid w:val="001938F0"/>
    <w:rsid w:val="001959AF"/>
    <w:rsid w:val="00196AF4"/>
    <w:rsid w:val="00197885"/>
    <w:rsid w:val="001A0258"/>
    <w:rsid w:val="001A4192"/>
    <w:rsid w:val="001A5B19"/>
    <w:rsid w:val="001A692C"/>
    <w:rsid w:val="001A78F9"/>
    <w:rsid w:val="001B1144"/>
    <w:rsid w:val="001B153F"/>
    <w:rsid w:val="001B4665"/>
    <w:rsid w:val="001B4A05"/>
    <w:rsid w:val="001B5B84"/>
    <w:rsid w:val="001B5DED"/>
    <w:rsid w:val="001B678B"/>
    <w:rsid w:val="001C1D6F"/>
    <w:rsid w:val="001C2209"/>
    <w:rsid w:val="001C3D35"/>
    <w:rsid w:val="001C708A"/>
    <w:rsid w:val="001C7167"/>
    <w:rsid w:val="001C7B76"/>
    <w:rsid w:val="001C7DFB"/>
    <w:rsid w:val="001D1F90"/>
    <w:rsid w:val="001D2010"/>
    <w:rsid w:val="001D2307"/>
    <w:rsid w:val="001D321A"/>
    <w:rsid w:val="001D4788"/>
    <w:rsid w:val="001D6086"/>
    <w:rsid w:val="001D71F7"/>
    <w:rsid w:val="001D7D83"/>
    <w:rsid w:val="001E1787"/>
    <w:rsid w:val="001E2850"/>
    <w:rsid w:val="001E2C0D"/>
    <w:rsid w:val="001E3482"/>
    <w:rsid w:val="001E383F"/>
    <w:rsid w:val="001E48E3"/>
    <w:rsid w:val="001E525B"/>
    <w:rsid w:val="001E5B3F"/>
    <w:rsid w:val="001E7969"/>
    <w:rsid w:val="001F431D"/>
    <w:rsid w:val="001F7B68"/>
    <w:rsid w:val="00200064"/>
    <w:rsid w:val="0020063B"/>
    <w:rsid w:val="002039AA"/>
    <w:rsid w:val="00204C89"/>
    <w:rsid w:val="00205B1F"/>
    <w:rsid w:val="00205B6F"/>
    <w:rsid w:val="00206274"/>
    <w:rsid w:val="0020739D"/>
    <w:rsid w:val="00207B22"/>
    <w:rsid w:val="00207CB3"/>
    <w:rsid w:val="0021065C"/>
    <w:rsid w:val="002116CC"/>
    <w:rsid w:val="00211803"/>
    <w:rsid w:val="00211B8B"/>
    <w:rsid w:val="00212A40"/>
    <w:rsid w:val="00216984"/>
    <w:rsid w:val="002170F8"/>
    <w:rsid w:val="00220905"/>
    <w:rsid w:val="00221BB0"/>
    <w:rsid w:val="002230DE"/>
    <w:rsid w:val="00223D99"/>
    <w:rsid w:val="00224558"/>
    <w:rsid w:val="00224801"/>
    <w:rsid w:val="00225B12"/>
    <w:rsid w:val="00227C3A"/>
    <w:rsid w:val="00227E0F"/>
    <w:rsid w:val="00230426"/>
    <w:rsid w:val="0023110E"/>
    <w:rsid w:val="00234AD6"/>
    <w:rsid w:val="00234E86"/>
    <w:rsid w:val="002350A9"/>
    <w:rsid w:val="00240B37"/>
    <w:rsid w:val="00245441"/>
    <w:rsid w:val="00245692"/>
    <w:rsid w:val="0025086A"/>
    <w:rsid w:val="00250A39"/>
    <w:rsid w:val="00251AC5"/>
    <w:rsid w:val="00251C33"/>
    <w:rsid w:val="00252424"/>
    <w:rsid w:val="0025394F"/>
    <w:rsid w:val="00254CCA"/>
    <w:rsid w:val="00255C80"/>
    <w:rsid w:val="00255E6E"/>
    <w:rsid w:val="00263543"/>
    <w:rsid w:val="00264E54"/>
    <w:rsid w:val="00265652"/>
    <w:rsid w:val="0026601F"/>
    <w:rsid w:val="002672B1"/>
    <w:rsid w:val="00270346"/>
    <w:rsid w:val="00270550"/>
    <w:rsid w:val="00272553"/>
    <w:rsid w:val="00273B58"/>
    <w:rsid w:val="00284734"/>
    <w:rsid w:val="00285378"/>
    <w:rsid w:val="00292A44"/>
    <w:rsid w:val="00292AB3"/>
    <w:rsid w:val="002951CF"/>
    <w:rsid w:val="00295F12"/>
    <w:rsid w:val="002964D3"/>
    <w:rsid w:val="002A57BA"/>
    <w:rsid w:val="002A58CE"/>
    <w:rsid w:val="002A69F2"/>
    <w:rsid w:val="002B0590"/>
    <w:rsid w:val="002B092E"/>
    <w:rsid w:val="002B0E7F"/>
    <w:rsid w:val="002B1BE3"/>
    <w:rsid w:val="002B2A50"/>
    <w:rsid w:val="002B3B7A"/>
    <w:rsid w:val="002B408B"/>
    <w:rsid w:val="002B67EC"/>
    <w:rsid w:val="002B6B2F"/>
    <w:rsid w:val="002B6C6B"/>
    <w:rsid w:val="002B6EA7"/>
    <w:rsid w:val="002C0400"/>
    <w:rsid w:val="002C0631"/>
    <w:rsid w:val="002C1870"/>
    <w:rsid w:val="002C2488"/>
    <w:rsid w:val="002C283B"/>
    <w:rsid w:val="002C3038"/>
    <w:rsid w:val="002C37E3"/>
    <w:rsid w:val="002C389B"/>
    <w:rsid w:val="002C439B"/>
    <w:rsid w:val="002C6F16"/>
    <w:rsid w:val="002C73A0"/>
    <w:rsid w:val="002C75E9"/>
    <w:rsid w:val="002C7685"/>
    <w:rsid w:val="002D14DC"/>
    <w:rsid w:val="002D1655"/>
    <w:rsid w:val="002D4977"/>
    <w:rsid w:val="002E04F9"/>
    <w:rsid w:val="002E0605"/>
    <w:rsid w:val="002E5C09"/>
    <w:rsid w:val="002E66EA"/>
    <w:rsid w:val="002F187B"/>
    <w:rsid w:val="002F4A60"/>
    <w:rsid w:val="002F4A85"/>
    <w:rsid w:val="002F4C0A"/>
    <w:rsid w:val="002F5677"/>
    <w:rsid w:val="002F7CE0"/>
    <w:rsid w:val="00302B85"/>
    <w:rsid w:val="00303D6B"/>
    <w:rsid w:val="00304CEE"/>
    <w:rsid w:val="00304DD2"/>
    <w:rsid w:val="00306048"/>
    <w:rsid w:val="00306D85"/>
    <w:rsid w:val="003073A9"/>
    <w:rsid w:val="00307C1A"/>
    <w:rsid w:val="003116CF"/>
    <w:rsid w:val="00312B48"/>
    <w:rsid w:val="00313E4F"/>
    <w:rsid w:val="00314663"/>
    <w:rsid w:val="00314FBE"/>
    <w:rsid w:val="0031707C"/>
    <w:rsid w:val="00317405"/>
    <w:rsid w:val="0031766B"/>
    <w:rsid w:val="00320105"/>
    <w:rsid w:val="00323159"/>
    <w:rsid w:val="003237FB"/>
    <w:rsid w:val="00323C2A"/>
    <w:rsid w:val="0032595D"/>
    <w:rsid w:val="0032666F"/>
    <w:rsid w:val="00326F7D"/>
    <w:rsid w:val="00327ED4"/>
    <w:rsid w:val="00330057"/>
    <w:rsid w:val="00331E5A"/>
    <w:rsid w:val="00332442"/>
    <w:rsid w:val="00332D30"/>
    <w:rsid w:val="003331C0"/>
    <w:rsid w:val="003340FC"/>
    <w:rsid w:val="003354F8"/>
    <w:rsid w:val="00335D3C"/>
    <w:rsid w:val="0033696E"/>
    <w:rsid w:val="00336E6A"/>
    <w:rsid w:val="00337491"/>
    <w:rsid w:val="00337EF2"/>
    <w:rsid w:val="00340395"/>
    <w:rsid w:val="00340AF6"/>
    <w:rsid w:val="00341882"/>
    <w:rsid w:val="0034381A"/>
    <w:rsid w:val="00344F57"/>
    <w:rsid w:val="00350C27"/>
    <w:rsid w:val="00350E49"/>
    <w:rsid w:val="00351A7A"/>
    <w:rsid w:val="00351BDD"/>
    <w:rsid w:val="00351CCD"/>
    <w:rsid w:val="003523D4"/>
    <w:rsid w:val="003528AB"/>
    <w:rsid w:val="00352935"/>
    <w:rsid w:val="00353BCF"/>
    <w:rsid w:val="00354A46"/>
    <w:rsid w:val="003554FD"/>
    <w:rsid w:val="0035659E"/>
    <w:rsid w:val="003565D2"/>
    <w:rsid w:val="003567F9"/>
    <w:rsid w:val="003569AE"/>
    <w:rsid w:val="00356C64"/>
    <w:rsid w:val="0036096D"/>
    <w:rsid w:val="003617CF"/>
    <w:rsid w:val="003620CB"/>
    <w:rsid w:val="00362A23"/>
    <w:rsid w:val="00363697"/>
    <w:rsid w:val="00363C5B"/>
    <w:rsid w:val="0036478B"/>
    <w:rsid w:val="00365732"/>
    <w:rsid w:val="003669E1"/>
    <w:rsid w:val="0036718E"/>
    <w:rsid w:val="00370435"/>
    <w:rsid w:val="00371EFD"/>
    <w:rsid w:val="00373318"/>
    <w:rsid w:val="003751EA"/>
    <w:rsid w:val="00375509"/>
    <w:rsid w:val="0038042A"/>
    <w:rsid w:val="00385C1C"/>
    <w:rsid w:val="00390327"/>
    <w:rsid w:val="003905BE"/>
    <w:rsid w:val="00390FAD"/>
    <w:rsid w:val="00392380"/>
    <w:rsid w:val="00392DE0"/>
    <w:rsid w:val="003955E5"/>
    <w:rsid w:val="003956EA"/>
    <w:rsid w:val="00397673"/>
    <w:rsid w:val="00397A9F"/>
    <w:rsid w:val="003A033E"/>
    <w:rsid w:val="003A055E"/>
    <w:rsid w:val="003A142D"/>
    <w:rsid w:val="003A388A"/>
    <w:rsid w:val="003A38A5"/>
    <w:rsid w:val="003A64F5"/>
    <w:rsid w:val="003A6605"/>
    <w:rsid w:val="003A6912"/>
    <w:rsid w:val="003A74E4"/>
    <w:rsid w:val="003B037C"/>
    <w:rsid w:val="003B0EF8"/>
    <w:rsid w:val="003B3F09"/>
    <w:rsid w:val="003B4697"/>
    <w:rsid w:val="003B4935"/>
    <w:rsid w:val="003B51FB"/>
    <w:rsid w:val="003C1721"/>
    <w:rsid w:val="003C1BFC"/>
    <w:rsid w:val="003C1FCB"/>
    <w:rsid w:val="003C29B5"/>
    <w:rsid w:val="003C69A9"/>
    <w:rsid w:val="003C7B68"/>
    <w:rsid w:val="003D04F4"/>
    <w:rsid w:val="003D2137"/>
    <w:rsid w:val="003D23CA"/>
    <w:rsid w:val="003D6184"/>
    <w:rsid w:val="003D66B3"/>
    <w:rsid w:val="003D6A2A"/>
    <w:rsid w:val="003D6E22"/>
    <w:rsid w:val="003D6FB7"/>
    <w:rsid w:val="003E0CD2"/>
    <w:rsid w:val="003E1CC1"/>
    <w:rsid w:val="003E51B1"/>
    <w:rsid w:val="003E5532"/>
    <w:rsid w:val="003E7070"/>
    <w:rsid w:val="003E7D16"/>
    <w:rsid w:val="003F0B91"/>
    <w:rsid w:val="003F0FD2"/>
    <w:rsid w:val="003F2D67"/>
    <w:rsid w:val="003F3D5E"/>
    <w:rsid w:val="003F48E8"/>
    <w:rsid w:val="003F63FF"/>
    <w:rsid w:val="003F690D"/>
    <w:rsid w:val="00402551"/>
    <w:rsid w:val="0040283C"/>
    <w:rsid w:val="0040307D"/>
    <w:rsid w:val="004042CE"/>
    <w:rsid w:val="0040704B"/>
    <w:rsid w:val="0040733E"/>
    <w:rsid w:val="00407C61"/>
    <w:rsid w:val="0041045E"/>
    <w:rsid w:val="00410F5A"/>
    <w:rsid w:val="0041133D"/>
    <w:rsid w:val="00411494"/>
    <w:rsid w:val="00411CA3"/>
    <w:rsid w:val="004125DC"/>
    <w:rsid w:val="00413684"/>
    <w:rsid w:val="00413C61"/>
    <w:rsid w:val="0041492E"/>
    <w:rsid w:val="00414AF3"/>
    <w:rsid w:val="004151B9"/>
    <w:rsid w:val="004163F4"/>
    <w:rsid w:val="004171AF"/>
    <w:rsid w:val="004173D3"/>
    <w:rsid w:val="004216EE"/>
    <w:rsid w:val="00422357"/>
    <w:rsid w:val="00422AF3"/>
    <w:rsid w:val="00423260"/>
    <w:rsid w:val="00423D22"/>
    <w:rsid w:val="004255C8"/>
    <w:rsid w:val="00426594"/>
    <w:rsid w:val="00426CF5"/>
    <w:rsid w:val="00427622"/>
    <w:rsid w:val="00427E17"/>
    <w:rsid w:val="00427E24"/>
    <w:rsid w:val="0043096B"/>
    <w:rsid w:val="004310C3"/>
    <w:rsid w:val="004326A0"/>
    <w:rsid w:val="00432B4A"/>
    <w:rsid w:val="004337C9"/>
    <w:rsid w:val="00434A5F"/>
    <w:rsid w:val="00434AC6"/>
    <w:rsid w:val="00434B67"/>
    <w:rsid w:val="00435CE8"/>
    <w:rsid w:val="00441236"/>
    <w:rsid w:val="0044293A"/>
    <w:rsid w:val="00442C08"/>
    <w:rsid w:val="00443202"/>
    <w:rsid w:val="00443538"/>
    <w:rsid w:val="00443B59"/>
    <w:rsid w:val="00443BCE"/>
    <w:rsid w:val="00444531"/>
    <w:rsid w:val="00445024"/>
    <w:rsid w:val="00445867"/>
    <w:rsid w:val="00445E6A"/>
    <w:rsid w:val="004463A5"/>
    <w:rsid w:val="0045029D"/>
    <w:rsid w:val="00450710"/>
    <w:rsid w:val="00452375"/>
    <w:rsid w:val="00452AEA"/>
    <w:rsid w:val="0045374D"/>
    <w:rsid w:val="00454CB8"/>
    <w:rsid w:val="00456371"/>
    <w:rsid w:val="00460BCE"/>
    <w:rsid w:val="00461CC8"/>
    <w:rsid w:val="0046293B"/>
    <w:rsid w:val="004669DF"/>
    <w:rsid w:val="004674B9"/>
    <w:rsid w:val="0047012D"/>
    <w:rsid w:val="00472AE6"/>
    <w:rsid w:val="004737E5"/>
    <w:rsid w:val="00473EA5"/>
    <w:rsid w:val="00480290"/>
    <w:rsid w:val="004804BC"/>
    <w:rsid w:val="00480600"/>
    <w:rsid w:val="004813DF"/>
    <w:rsid w:val="00483309"/>
    <w:rsid w:val="00483369"/>
    <w:rsid w:val="0048363B"/>
    <w:rsid w:val="00483DFF"/>
    <w:rsid w:val="004841F1"/>
    <w:rsid w:val="004843A3"/>
    <w:rsid w:val="00490BDF"/>
    <w:rsid w:val="00490C38"/>
    <w:rsid w:val="00491153"/>
    <w:rsid w:val="00491A25"/>
    <w:rsid w:val="00492207"/>
    <w:rsid w:val="00493401"/>
    <w:rsid w:val="004941E1"/>
    <w:rsid w:val="00494220"/>
    <w:rsid w:val="00494E89"/>
    <w:rsid w:val="00495E6D"/>
    <w:rsid w:val="004972B0"/>
    <w:rsid w:val="00497B8A"/>
    <w:rsid w:val="004A1243"/>
    <w:rsid w:val="004A2FBA"/>
    <w:rsid w:val="004A3155"/>
    <w:rsid w:val="004A7F74"/>
    <w:rsid w:val="004B0E36"/>
    <w:rsid w:val="004B3221"/>
    <w:rsid w:val="004B5357"/>
    <w:rsid w:val="004B55D7"/>
    <w:rsid w:val="004B67EB"/>
    <w:rsid w:val="004B6B4A"/>
    <w:rsid w:val="004B72AE"/>
    <w:rsid w:val="004B766B"/>
    <w:rsid w:val="004B7E8A"/>
    <w:rsid w:val="004C09CB"/>
    <w:rsid w:val="004C0CFA"/>
    <w:rsid w:val="004C1992"/>
    <w:rsid w:val="004C1E82"/>
    <w:rsid w:val="004C32D0"/>
    <w:rsid w:val="004C3BC5"/>
    <w:rsid w:val="004C50C1"/>
    <w:rsid w:val="004C782E"/>
    <w:rsid w:val="004C7CB9"/>
    <w:rsid w:val="004D003B"/>
    <w:rsid w:val="004D07C1"/>
    <w:rsid w:val="004D2EAF"/>
    <w:rsid w:val="004D33D6"/>
    <w:rsid w:val="004D3729"/>
    <w:rsid w:val="004D572C"/>
    <w:rsid w:val="004D7F1F"/>
    <w:rsid w:val="004E29B4"/>
    <w:rsid w:val="004E5D82"/>
    <w:rsid w:val="004E6747"/>
    <w:rsid w:val="004F0617"/>
    <w:rsid w:val="004F78F3"/>
    <w:rsid w:val="00500EA4"/>
    <w:rsid w:val="00500EE3"/>
    <w:rsid w:val="00501AB1"/>
    <w:rsid w:val="00503131"/>
    <w:rsid w:val="00504E29"/>
    <w:rsid w:val="005050E8"/>
    <w:rsid w:val="00510C4D"/>
    <w:rsid w:val="0051456E"/>
    <w:rsid w:val="00515129"/>
    <w:rsid w:val="005178E0"/>
    <w:rsid w:val="00520CB9"/>
    <w:rsid w:val="00521138"/>
    <w:rsid w:val="005213DF"/>
    <w:rsid w:val="005215F0"/>
    <w:rsid w:val="00521CED"/>
    <w:rsid w:val="0052227B"/>
    <w:rsid w:val="00522B96"/>
    <w:rsid w:val="00523EED"/>
    <w:rsid w:val="005256F8"/>
    <w:rsid w:val="0052707A"/>
    <w:rsid w:val="005273DE"/>
    <w:rsid w:val="00531625"/>
    <w:rsid w:val="00533789"/>
    <w:rsid w:val="00535424"/>
    <w:rsid w:val="00535ED5"/>
    <w:rsid w:val="005362D1"/>
    <w:rsid w:val="00537297"/>
    <w:rsid w:val="00540D8B"/>
    <w:rsid w:val="005415B5"/>
    <w:rsid w:val="00543BBD"/>
    <w:rsid w:val="005449AE"/>
    <w:rsid w:val="00545F4E"/>
    <w:rsid w:val="0054794E"/>
    <w:rsid w:val="0055282E"/>
    <w:rsid w:val="0055295F"/>
    <w:rsid w:val="00553D20"/>
    <w:rsid w:val="00554001"/>
    <w:rsid w:val="0055435D"/>
    <w:rsid w:val="00555E58"/>
    <w:rsid w:val="00560F0F"/>
    <w:rsid w:val="00561EF6"/>
    <w:rsid w:val="00562137"/>
    <w:rsid w:val="00562A99"/>
    <w:rsid w:val="00563F19"/>
    <w:rsid w:val="00563F56"/>
    <w:rsid w:val="0056525A"/>
    <w:rsid w:val="005664AB"/>
    <w:rsid w:val="0056725F"/>
    <w:rsid w:val="00571E12"/>
    <w:rsid w:val="00572F71"/>
    <w:rsid w:val="00573889"/>
    <w:rsid w:val="0057474B"/>
    <w:rsid w:val="00575D09"/>
    <w:rsid w:val="00581D92"/>
    <w:rsid w:val="00581F40"/>
    <w:rsid w:val="0058401D"/>
    <w:rsid w:val="00584B1B"/>
    <w:rsid w:val="00584E0E"/>
    <w:rsid w:val="00585907"/>
    <w:rsid w:val="00585D5A"/>
    <w:rsid w:val="005862EA"/>
    <w:rsid w:val="005865A0"/>
    <w:rsid w:val="005867A3"/>
    <w:rsid w:val="005869D9"/>
    <w:rsid w:val="0059093D"/>
    <w:rsid w:val="00592D8B"/>
    <w:rsid w:val="00594BBD"/>
    <w:rsid w:val="005960E8"/>
    <w:rsid w:val="005972FB"/>
    <w:rsid w:val="00597D16"/>
    <w:rsid w:val="005A0E79"/>
    <w:rsid w:val="005A288D"/>
    <w:rsid w:val="005A2AA1"/>
    <w:rsid w:val="005A5130"/>
    <w:rsid w:val="005A6C2C"/>
    <w:rsid w:val="005B13B1"/>
    <w:rsid w:val="005B1EB8"/>
    <w:rsid w:val="005B1EEC"/>
    <w:rsid w:val="005B2347"/>
    <w:rsid w:val="005B25FC"/>
    <w:rsid w:val="005B299D"/>
    <w:rsid w:val="005B4A0B"/>
    <w:rsid w:val="005B4C7C"/>
    <w:rsid w:val="005B5310"/>
    <w:rsid w:val="005B6505"/>
    <w:rsid w:val="005B6DBB"/>
    <w:rsid w:val="005C0034"/>
    <w:rsid w:val="005C2C75"/>
    <w:rsid w:val="005C6FED"/>
    <w:rsid w:val="005C7122"/>
    <w:rsid w:val="005C7415"/>
    <w:rsid w:val="005C7620"/>
    <w:rsid w:val="005C7FEA"/>
    <w:rsid w:val="005D0939"/>
    <w:rsid w:val="005D250C"/>
    <w:rsid w:val="005D2A88"/>
    <w:rsid w:val="005D2AC4"/>
    <w:rsid w:val="005D3AA0"/>
    <w:rsid w:val="005D492A"/>
    <w:rsid w:val="005D5A8D"/>
    <w:rsid w:val="005D65C6"/>
    <w:rsid w:val="005D7EBF"/>
    <w:rsid w:val="005E0E6E"/>
    <w:rsid w:val="005E0EAA"/>
    <w:rsid w:val="005E1BE6"/>
    <w:rsid w:val="005E4E2E"/>
    <w:rsid w:val="005E5062"/>
    <w:rsid w:val="005E54D7"/>
    <w:rsid w:val="005E6B33"/>
    <w:rsid w:val="005E6D41"/>
    <w:rsid w:val="005E6DFB"/>
    <w:rsid w:val="005E7502"/>
    <w:rsid w:val="005E788F"/>
    <w:rsid w:val="005F086E"/>
    <w:rsid w:val="005F112C"/>
    <w:rsid w:val="005F3F5B"/>
    <w:rsid w:val="005F5819"/>
    <w:rsid w:val="005F6792"/>
    <w:rsid w:val="005F6B93"/>
    <w:rsid w:val="005F735D"/>
    <w:rsid w:val="00600D1A"/>
    <w:rsid w:val="00605018"/>
    <w:rsid w:val="00606D45"/>
    <w:rsid w:val="00607762"/>
    <w:rsid w:val="00607C9E"/>
    <w:rsid w:val="0061074A"/>
    <w:rsid w:val="00612171"/>
    <w:rsid w:val="00612D8D"/>
    <w:rsid w:val="00613D04"/>
    <w:rsid w:val="00614464"/>
    <w:rsid w:val="0061585A"/>
    <w:rsid w:val="00616AEF"/>
    <w:rsid w:val="006172F0"/>
    <w:rsid w:val="006203D4"/>
    <w:rsid w:val="00621822"/>
    <w:rsid w:val="00622B66"/>
    <w:rsid w:val="0062375F"/>
    <w:rsid w:val="006237A5"/>
    <w:rsid w:val="006239A1"/>
    <w:rsid w:val="00623A11"/>
    <w:rsid w:val="0062417E"/>
    <w:rsid w:val="0062487B"/>
    <w:rsid w:val="00625BDC"/>
    <w:rsid w:val="00625ED0"/>
    <w:rsid w:val="006260CF"/>
    <w:rsid w:val="00626E1D"/>
    <w:rsid w:val="00634E6F"/>
    <w:rsid w:val="00636266"/>
    <w:rsid w:val="0063678B"/>
    <w:rsid w:val="00636E2E"/>
    <w:rsid w:val="006403B2"/>
    <w:rsid w:val="00640FB5"/>
    <w:rsid w:val="00642DA4"/>
    <w:rsid w:val="00643FC0"/>
    <w:rsid w:val="00644827"/>
    <w:rsid w:val="006452CF"/>
    <w:rsid w:val="006454D1"/>
    <w:rsid w:val="00645E4C"/>
    <w:rsid w:val="00647190"/>
    <w:rsid w:val="006511EE"/>
    <w:rsid w:val="00652E25"/>
    <w:rsid w:val="00654257"/>
    <w:rsid w:val="00655186"/>
    <w:rsid w:val="00660D90"/>
    <w:rsid w:val="006620CD"/>
    <w:rsid w:val="006624A0"/>
    <w:rsid w:val="006629B0"/>
    <w:rsid w:val="0066337C"/>
    <w:rsid w:val="00663EB4"/>
    <w:rsid w:val="006640DC"/>
    <w:rsid w:val="006661DE"/>
    <w:rsid w:val="00666463"/>
    <w:rsid w:val="00666ACD"/>
    <w:rsid w:val="0066755D"/>
    <w:rsid w:val="006700C7"/>
    <w:rsid w:val="006700FF"/>
    <w:rsid w:val="00671C73"/>
    <w:rsid w:val="00672A9B"/>
    <w:rsid w:val="00673185"/>
    <w:rsid w:val="00673409"/>
    <w:rsid w:val="00673B63"/>
    <w:rsid w:val="00676E7C"/>
    <w:rsid w:val="00676F16"/>
    <w:rsid w:val="00676FB9"/>
    <w:rsid w:val="00677CFB"/>
    <w:rsid w:val="00680E9D"/>
    <w:rsid w:val="00680FDE"/>
    <w:rsid w:val="00683016"/>
    <w:rsid w:val="00686301"/>
    <w:rsid w:val="00686564"/>
    <w:rsid w:val="00686748"/>
    <w:rsid w:val="006878FB"/>
    <w:rsid w:val="006900F5"/>
    <w:rsid w:val="006907B3"/>
    <w:rsid w:val="00690AC6"/>
    <w:rsid w:val="00692B47"/>
    <w:rsid w:val="00692C03"/>
    <w:rsid w:val="006934BF"/>
    <w:rsid w:val="0069402D"/>
    <w:rsid w:val="006943CE"/>
    <w:rsid w:val="0069513A"/>
    <w:rsid w:val="00697025"/>
    <w:rsid w:val="00697600"/>
    <w:rsid w:val="006A0228"/>
    <w:rsid w:val="006A19FF"/>
    <w:rsid w:val="006A269B"/>
    <w:rsid w:val="006A2FFE"/>
    <w:rsid w:val="006A3018"/>
    <w:rsid w:val="006A4F60"/>
    <w:rsid w:val="006A7F80"/>
    <w:rsid w:val="006B04F3"/>
    <w:rsid w:val="006B1F2E"/>
    <w:rsid w:val="006B2719"/>
    <w:rsid w:val="006B3313"/>
    <w:rsid w:val="006B6142"/>
    <w:rsid w:val="006B6954"/>
    <w:rsid w:val="006B7A11"/>
    <w:rsid w:val="006C047D"/>
    <w:rsid w:val="006C0C3B"/>
    <w:rsid w:val="006C27C1"/>
    <w:rsid w:val="006C372E"/>
    <w:rsid w:val="006C3E21"/>
    <w:rsid w:val="006C503B"/>
    <w:rsid w:val="006C5FAB"/>
    <w:rsid w:val="006C6135"/>
    <w:rsid w:val="006D01EA"/>
    <w:rsid w:val="006D1FB2"/>
    <w:rsid w:val="006D4318"/>
    <w:rsid w:val="006D62DF"/>
    <w:rsid w:val="006E018A"/>
    <w:rsid w:val="006E0A31"/>
    <w:rsid w:val="006E139D"/>
    <w:rsid w:val="006E3423"/>
    <w:rsid w:val="006E48EC"/>
    <w:rsid w:val="006E5AC9"/>
    <w:rsid w:val="006E5D52"/>
    <w:rsid w:val="006E5E87"/>
    <w:rsid w:val="006E6546"/>
    <w:rsid w:val="006E682E"/>
    <w:rsid w:val="006F2C27"/>
    <w:rsid w:val="006F34A3"/>
    <w:rsid w:val="006F34CC"/>
    <w:rsid w:val="006F38B0"/>
    <w:rsid w:val="006F3CCE"/>
    <w:rsid w:val="006F5155"/>
    <w:rsid w:val="006F7DC1"/>
    <w:rsid w:val="0070267B"/>
    <w:rsid w:val="00703769"/>
    <w:rsid w:val="00703FFB"/>
    <w:rsid w:val="00704AF2"/>
    <w:rsid w:val="00705CB8"/>
    <w:rsid w:val="00706BBD"/>
    <w:rsid w:val="00711146"/>
    <w:rsid w:val="0071181F"/>
    <w:rsid w:val="00712BC9"/>
    <w:rsid w:val="007137A7"/>
    <w:rsid w:val="00713C60"/>
    <w:rsid w:val="00714851"/>
    <w:rsid w:val="00715C69"/>
    <w:rsid w:val="0071628C"/>
    <w:rsid w:val="00721483"/>
    <w:rsid w:val="00721C5E"/>
    <w:rsid w:val="00721F04"/>
    <w:rsid w:val="00722377"/>
    <w:rsid w:val="00723439"/>
    <w:rsid w:val="00723558"/>
    <w:rsid w:val="0072417C"/>
    <w:rsid w:val="007257BE"/>
    <w:rsid w:val="00726A90"/>
    <w:rsid w:val="00726C0A"/>
    <w:rsid w:val="0072719B"/>
    <w:rsid w:val="007272E3"/>
    <w:rsid w:val="007279B2"/>
    <w:rsid w:val="007322FF"/>
    <w:rsid w:val="00732F10"/>
    <w:rsid w:val="00733640"/>
    <w:rsid w:val="00733759"/>
    <w:rsid w:val="00733899"/>
    <w:rsid w:val="0073464B"/>
    <w:rsid w:val="00734AE9"/>
    <w:rsid w:val="00734F8A"/>
    <w:rsid w:val="007362D1"/>
    <w:rsid w:val="00736912"/>
    <w:rsid w:val="00736982"/>
    <w:rsid w:val="0074032F"/>
    <w:rsid w:val="00740678"/>
    <w:rsid w:val="00740AEB"/>
    <w:rsid w:val="00740F2F"/>
    <w:rsid w:val="007418C0"/>
    <w:rsid w:val="0074196F"/>
    <w:rsid w:val="00741A2A"/>
    <w:rsid w:val="00742BF3"/>
    <w:rsid w:val="007444AE"/>
    <w:rsid w:val="00744FB2"/>
    <w:rsid w:val="00745873"/>
    <w:rsid w:val="00746578"/>
    <w:rsid w:val="007474A9"/>
    <w:rsid w:val="0074753D"/>
    <w:rsid w:val="00750533"/>
    <w:rsid w:val="00753B27"/>
    <w:rsid w:val="00753B67"/>
    <w:rsid w:val="00756632"/>
    <w:rsid w:val="00757F71"/>
    <w:rsid w:val="007616BD"/>
    <w:rsid w:val="00761BA3"/>
    <w:rsid w:val="00762716"/>
    <w:rsid w:val="007649C6"/>
    <w:rsid w:val="00766BAE"/>
    <w:rsid w:val="00767E61"/>
    <w:rsid w:val="00770399"/>
    <w:rsid w:val="0077099E"/>
    <w:rsid w:val="00770F09"/>
    <w:rsid w:val="007714FC"/>
    <w:rsid w:val="00771552"/>
    <w:rsid w:val="00771952"/>
    <w:rsid w:val="00771A0F"/>
    <w:rsid w:val="007752F2"/>
    <w:rsid w:val="007752F3"/>
    <w:rsid w:val="00777005"/>
    <w:rsid w:val="00780894"/>
    <w:rsid w:val="00780A71"/>
    <w:rsid w:val="00780D53"/>
    <w:rsid w:val="00782694"/>
    <w:rsid w:val="00782B90"/>
    <w:rsid w:val="0078350A"/>
    <w:rsid w:val="007837B2"/>
    <w:rsid w:val="00783E41"/>
    <w:rsid w:val="00784C95"/>
    <w:rsid w:val="00784FA4"/>
    <w:rsid w:val="007854AF"/>
    <w:rsid w:val="007856E3"/>
    <w:rsid w:val="00785853"/>
    <w:rsid w:val="0078610F"/>
    <w:rsid w:val="00786874"/>
    <w:rsid w:val="00786AB2"/>
    <w:rsid w:val="00787010"/>
    <w:rsid w:val="0078704D"/>
    <w:rsid w:val="00791B40"/>
    <w:rsid w:val="00792682"/>
    <w:rsid w:val="00793430"/>
    <w:rsid w:val="00794B97"/>
    <w:rsid w:val="00794CBB"/>
    <w:rsid w:val="0079544A"/>
    <w:rsid w:val="0079546C"/>
    <w:rsid w:val="00797EDB"/>
    <w:rsid w:val="007A3159"/>
    <w:rsid w:val="007A71A2"/>
    <w:rsid w:val="007A732E"/>
    <w:rsid w:val="007B0B12"/>
    <w:rsid w:val="007B22FE"/>
    <w:rsid w:val="007B449C"/>
    <w:rsid w:val="007B4B3F"/>
    <w:rsid w:val="007B56FC"/>
    <w:rsid w:val="007C0F66"/>
    <w:rsid w:val="007C2E39"/>
    <w:rsid w:val="007C49B4"/>
    <w:rsid w:val="007C51CE"/>
    <w:rsid w:val="007C52D2"/>
    <w:rsid w:val="007C5514"/>
    <w:rsid w:val="007C5DCA"/>
    <w:rsid w:val="007C6267"/>
    <w:rsid w:val="007C6EBB"/>
    <w:rsid w:val="007C7500"/>
    <w:rsid w:val="007C78F8"/>
    <w:rsid w:val="007D006D"/>
    <w:rsid w:val="007D0305"/>
    <w:rsid w:val="007D09C4"/>
    <w:rsid w:val="007D1776"/>
    <w:rsid w:val="007D1CFE"/>
    <w:rsid w:val="007D30C3"/>
    <w:rsid w:val="007D341C"/>
    <w:rsid w:val="007D5179"/>
    <w:rsid w:val="007D617F"/>
    <w:rsid w:val="007E076C"/>
    <w:rsid w:val="007E08DE"/>
    <w:rsid w:val="007E0F14"/>
    <w:rsid w:val="007E17F7"/>
    <w:rsid w:val="007E3C5A"/>
    <w:rsid w:val="007E67D5"/>
    <w:rsid w:val="007E7041"/>
    <w:rsid w:val="007F0281"/>
    <w:rsid w:val="007F0DD1"/>
    <w:rsid w:val="007F3128"/>
    <w:rsid w:val="007F3296"/>
    <w:rsid w:val="007F3D9C"/>
    <w:rsid w:val="007F5A10"/>
    <w:rsid w:val="007F5FB2"/>
    <w:rsid w:val="007F72FA"/>
    <w:rsid w:val="007F7360"/>
    <w:rsid w:val="008011CA"/>
    <w:rsid w:val="008032B3"/>
    <w:rsid w:val="00803593"/>
    <w:rsid w:val="008046BA"/>
    <w:rsid w:val="0080523E"/>
    <w:rsid w:val="0080736C"/>
    <w:rsid w:val="00810416"/>
    <w:rsid w:val="00811E6F"/>
    <w:rsid w:val="00812346"/>
    <w:rsid w:val="00812AF5"/>
    <w:rsid w:val="00813068"/>
    <w:rsid w:val="00813DF7"/>
    <w:rsid w:val="00813FAA"/>
    <w:rsid w:val="0081680D"/>
    <w:rsid w:val="00817A2A"/>
    <w:rsid w:val="00820DE2"/>
    <w:rsid w:val="00821769"/>
    <w:rsid w:val="00823C3A"/>
    <w:rsid w:val="00826593"/>
    <w:rsid w:val="008278A6"/>
    <w:rsid w:val="00830C70"/>
    <w:rsid w:val="00831438"/>
    <w:rsid w:val="0083166B"/>
    <w:rsid w:val="00831B21"/>
    <w:rsid w:val="00832AD3"/>
    <w:rsid w:val="00833163"/>
    <w:rsid w:val="008331CB"/>
    <w:rsid w:val="00833CA8"/>
    <w:rsid w:val="00836D01"/>
    <w:rsid w:val="008371D7"/>
    <w:rsid w:val="00840422"/>
    <w:rsid w:val="0084094D"/>
    <w:rsid w:val="00841135"/>
    <w:rsid w:val="00842018"/>
    <w:rsid w:val="00842523"/>
    <w:rsid w:val="00846B8A"/>
    <w:rsid w:val="0085092A"/>
    <w:rsid w:val="00850AF7"/>
    <w:rsid w:val="00851CB2"/>
    <w:rsid w:val="008521AB"/>
    <w:rsid w:val="008532FD"/>
    <w:rsid w:val="008550ED"/>
    <w:rsid w:val="0085684C"/>
    <w:rsid w:val="00857467"/>
    <w:rsid w:val="00857931"/>
    <w:rsid w:val="00857EBB"/>
    <w:rsid w:val="0086061F"/>
    <w:rsid w:val="00864E08"/>
    <w:rsid w:val="00865A67"/>
    <w:rsid w:val="00865C77"/>
    <w:rsid w:val="00866B63"/>
    <w:rsid w:val="008700E4"/>
    <w:rsid w:val="00870301"/>
    <w:rsid w:val="00871201"/>
    <w:rsid w:val="008718AB"/>
    <w:rsid w:val="00874736"/>
    <w:rsid w:val="008763D5"/>
    <w:rsid w:val="00877ADA"/>
    <w:rsid w:val="008811CF"/>
    <w:rsid w:val="00881825"/>
    <w:rsid w:val="0088190D"/>
    <w:rsid w:val="00881C21"/>
    <w:rsid w:val="008825D2"/>
    <w:rsid w:val="008839D3"/>
    <w:rsid w:val="00885238"/>
    <w:rsid w:val="00885B82"/>
    <w:rsid w:val="0088637C"/>
    <w:rsid w:val="00887B59"/>
    <w:rsid w:val="008902E5"/>
    <w:rsid w:val="0089031D"/>
    <w:rsid w:val="00890EA1"/>
    <w:rsid w:val="00890F0B"/>
    <w:rsid w:val="008918D4"/>
    <w:rsid w:val="008947B4"/>
    <w:rsid w:val="00894EFC"/>
    <w:rsid w:val="0089592D"/>
    <w:rsid w:val="00895ECB"/>
    <w:rsid w:val="00896812"/>
    <w:rsid w:val="00897646"/>
    <w:rsid w:val="008A0576"/>
    <w:rsid w:val="008A4B30"/>
    <w:rsid w:val="008A6CA3"/>
    <w:rsid w:val="008B1F52"/>
    <w:rsid w:val="008B2519"/>
    <w:rsid w:val="008B2A9A"/>
    <w:rsid w:val="008B43F6"/>
    <w:rsid w:val="008B59AA"/>
    <w:rsid w:val="008B6480"/>
    <w:rsid w:val="008B7930"/>
    <w:rsid w:val="008C0DD4"/>
    <w:rsid w:val="008C3229"/>
    <w:rsid w:val="008C504A"/>
    <w:rsid w:val="008C537A"/>
    <w:rsid w:val="008C5C89"/>
    <w:rsid w:val="008C6CF7"/>
    <w:rsid w:val="008C7059"/>
    <w:rsid w:val="008C7A90"/>
    <w:rsid w:val="008C7CDB"/>
    <w:rsid w:val="008D10A6"/>
    <w:rsid w:val="008D1D4B"/>
    <w:rsid w:val="008D2C10"/>
    <w:rsid w:val="008D2D45"/>
    <w:rsid w:val="008D517F"/>
    <w:rsid w:val="008D58AD"/>
    <w:rsid w:val="008D6114"/>
    <w:rsid w:val="008D7387"/>
    <w:rsid w:val="008E06B5"/>
    <w:rsid w:val="008E0C5F"/>
    <w:rsid w:val="008E11E5"/>
    <w:rsid w:val="008E1C30"/>
    <w:rsid w:val="008E20E7"/>
    <w:rsid w:val="008E239D"/>
    <w:rsid w:val="008E25AD"/>
    <w:rsid w:val="008E3B25"/>
    <w:rsid w:val="008E4CB6"/>
    <w:rsid w:val="008E6452"/>
    <w:rsid w:val="008E6B6D"/>
    <w:rsid w:val="008E788B"/>
    <w:rsid w:val="008F06C6"/>
    <w:rsid w:val="008F0E3E"/>
    <w:rsid w:val="008F1846"/>
    <w:rsid w:val="008F2732"/>
    <w:rsid w:val="008F4177"/>
    <w:rsid w:val="008F4A7B"/>
    <w:rsid w:val="008F50BF"/>
    <w:rsid w:val="008F5690"/>
    <w:rsid w:val="0090024B"/>
    <w:rsid w:val="0090196F"/>
    <w:rsid w:val="00902147"/>
    <w:rsid w:val="009077F0"/>
    <w:rsid w:val="00907BB9"/>
    <w:rsid w:val="00907BEE"/>
    <w:rsid w:val="00907C66"/>
    <w:rsid w:val="00912C67"/>
    <w:rsid w:val="00913667"/>
    <w:rsid w:val="0091377C"/>
    <w:rsid w:val="00913E25"/>
    <w:rsid w:val="00913E4D"/>
    <w:rsid w:val="009156EE"/>
    <w:rsid w:val="00916642"/>
    <w:rsid w:val="00917481"/>
    <w:rsid w:val="00917E05"/>
    <w:rsid w:val="009208C1"/>
    <w:rsid w:val="009214F6"/>
    <w:rsid w:val="00921E40"/>
    <w:rsid w:val="009230A2"/>
    <w:rsid w:val="00923621"/>
    <w:rsid w:val="00923924"/>
    <w:rsid w:val="00924915"/>
    <w:rsid w:val="00926093"/>
    <w:rsid w:val="009275E9"/>
    <w:rsid w:val="00927DC7"/>
    <w:rsid w:val="00931E36"/>
    <w:rsid w:val="009330FB"/>
    <w:rsid w:val="00934350"/>
    <w:rsid w:val="00934E8E"/>
    <w:rsid w:val="009360CB"/>
    <w:rsid w:val="00936F22"/>
    <w:rsid w:val="00936FAA"/>
    <w:rsid w:val="009372AB"/>
    <w:rsid w:val="00937BB1"/>
    <w:rsid w:val="00941643"/>
    <w:rsid w:val="00942406"/>
    <w:rsid w:val="009426B8"/>
    <w:rsid w:val="00944A4B"/>
    <w:rsid w:val="00945138"/>
    <w:rsid w:val="0094596B"/>
    <w:rsid w:val="00946638"/>
    <w:rsid w:val="00946ED6"/>
    <w:rsid w:val="00947613"/>
    <w:rsid w:val="00950206"/>
    <w:rsid w:val="0095234A"/>
    <w:rsid w:val="009525CB"/>
    <w:rsid w:val="0095301D"/>
    <w:rsid w:val="00953A4B"/>
    <w:rsid w:val="00955386"/>
    <w:rsid w:val="00955F60"/>
    <w:rsid w:val="00956E58"/>
    <w:rsid w:val="0096198E"/>
    <w:rsid w:val="009627D5"/>
    <w:rsid w:val="00963E01"/>
    <w:rsid w:val="00964333"/>
    <w:rsid w:val="00966C95"/>
    <w:rsid w:val="00967FD4"/>
    <w:rsid w:val="00970817"/>
    <w:rsid w:val="00973E79"/>
    <w:rsid w:val="009741F6"/>
    <w:rsid w:val="00974605"/>
    <w:rsid w:val="0097477C"/>
    <w:rsid w:val="00976824"/>
    <w:rsid w:val="00976DF7"/>
    <w:rsid w:val="00977DC5"/>
    <w:rsid w:val="00980290"/>
    <w:rsid w:val="0098084D"/>
    <w:rsid w:val="009811CF"/>
    <w:rsid w:val="00981497"/>
    <w:rsid w:val="00983536"/>
    <w:rsid w:val="00983C35"/>
    <w:rsid w:val="00984090"/>
    <w:rsid w:val="009840B9"/>
    <w:rsid w:val="00984C90"/>
    <w:rsid w:val="00985ADF"/>
    <w:rsid w:val="00986C6D"/>
    <w:rsid w:val="00987216"/>
    <w:rsid w:val="00990213"/>
    <w:rsid w:val="00990EBA"/>
    <w:rsid w:val="00990F47"/>
    <w:rsid w:val="00992A59"/>
    <w:rsid w:val="00994066"/>
    <w:rsid w:val="009943DC"/>
    <w:rsid w:val="00994BF4"/>
    <w:rsid w:val="00995BCD"/>
    <w:rsid w:val="0099726E"/>
    <w:rsid w:val="00997CA3"/>
    <w:rsid w:val="009A0114"/>
    <w:rsid w:val="009A0973"/>
    <w:rsid w:val="009A1B7D"/>
    <w:rsid w:val="009A338B"/>
    <w:rsid w:val="009A3C9E"/>
    <w:rsid w:val="009A4A16"/>
    <w:rsid w:val="009A4B76"/>
    <w:rsid w:val="009A4C6B"/>
    <w:rsid w:val="009A5A30"/>
    <w:rsid w:val="009A7283"/>
    <w:rsid w:val="009B04DF"/>
    <w:rsid w:val="009B2A59"/>
    <w:rsid w:val="009B32E2"/>
    <w:rsid w:val="009B5042"/>
    <w:rsid w:val="009B7EB5"/>
    <w:rsid w:val="009C05B1"/>
    <w:rsid w:val="009C09E1"/>
    <w:rsid w:val="009C2474"/>
    <w:rsid w:val="009C3F42"/>
    <w:rsid w:val="009C47B2"/>
    <w:rsid w:val="009C494C"/>
    <w:rsid w:val="009C52CC"/>
    <w:rsid w:val="009C5348"/>
    <w:rsid w:val="009C7FA0"/>
    <w:rsid w:val="009D1481"/>
    <w:rsid w:val="009D20DF"/>
    <w:rsid w:val="009D2348"/>
    <w:rsid w:val="009D36E4"/>
    <w:rsid w:val="009D3702"/>
    <w:rsid w:val="009D3745"/>
    <w:rsid w:val="009D3E60"/>
    <w:rsid w:val="009D48B4"/>
    <w:rsid w:val="009D78AC"/>
    <w:rsid w:val="009E088E"/>
    <w:rsid w:val="009E1184"/>
    <w:rsid w:val="009E5145"/>
    <w:rsid w:val="009E5826"/>
    <w:rsid w:val="009E6CA7"/>
    <w:rsid w:val="009E6CEE"/>
    <w:rsid w:val="009E7F49"/>
    <w:rsid w:val="009F237B"/>
    <w:rsid w:val="009F24A8"/>
    <w:rsid w:val="009F55CC"/>
    <w:rsid w:val="009F5BA1"/>
    <w:rsid w:val="009F6B82"/>
    <w:rsid w:val="00A002E1"/>
    <w:rsid w:val="00A005CB"/>
    <w:rsid w:val="00A045EA"/>
    <w:rsid w:val="00A06400"/>
    <w:rsid w:val="00A0673E"/>
    <w:rsid w:val="00A07210"/>
    <w:rsid w:val="00A142C6"/>
    <w:rsid w:val="00A1494F"/>
    <w:rsid w:val="00A178DD"/>
    <w:rsid w:val="00A17B77"/>
    <w:rsid w:val="00A20166"/>
    <w:rsid w:val="00A20389"/>
    <w:rsid w:val="00A20456"/>
    <w:rsid w:val="00A2058C"/>
    <w:rsid w:val="00A211DC"/>
    <w:rsid w:val="00A21B15"/>
    <w:rsid w:val="00A21EA7"/>
    <w:rsid w:val="00A22AFF"/>
    <w:rsid w:val="00A2386B"/>
    <w:rsid w:val="00A30024"/>
    <w:rsid w:val="00A30BC6"/>
    <w:rsid w:val="00A3138F"/>
    <w:rsid w:val="00A3145F"/>
    <w:rsid w:val="00A33FBB"/>
    <w:rsid w:val="00A360D1"/>
    <w:rsid w:val="00A37DF9"/>
    <w:rsid w:val="00A4366F"/>
    <w:rsid w:val="00A43B57"/>
    <w:rsid w:val="00A45334"/>
    <w:rsid w:val="00A46571"/>
    <w:rsid w:val="00A47B94"/>
    <w:rsid w:val="00A5041C"/>
    <w:rsid w:val="00A52152"/>
    <w:rsid w:val="00A5275B"/>
    <w:rsid w:val="00A528C8"/>
    <w:rsid w:val="00A53BA3"/>
    <w:rsid w:val="00A53FED"/>
    <w:rsid w:val="00A549FA"/>
    <w:rsid w:val="00A55700"/>
    <w:rsid w:val="00A55926"/>
    <w:rsid w:val="00A570C7"/>
    <w:rsid w:val="00A57A79"/>
    <w:rsid w:val="00A60337"/>
    <w:rsid w:val="00A61579"/>
    <w:rsid w:val="00A631BC"/>
    <w:rsid w:val="00A645E1"/>
    <w:rsid w:val="00A64917"/>
    <w:rsid w:val="00A666E6"/>
    <w:rsid w:val="00A7272F"/>
    <w:rsid w:val="00A747F1"/>
    <w:rsid w:val="00A75578"/>
    <w:rsid w:val="00A75F8B"/>
    <w:rsid w:val="00A760D2"/>
    <w:rsid w:val="00A8088D"/>
    <w:rsid w:val="00A8135B"/>
    <w:rsid w:val="00A820BD"/>
    <w:rsid w:val="00A826AB"/>
    <w:rsid w:val="00A82826"/>
    <w:rsid w:val="00A83D6F"/>
    <w:rsid w:val="00A8563D"/>
    <w:rsid w:val="00A941F4"/>
    <w:rsid w:val="00A94BFB"/>
    <w:rsid w:val="00A9520E"/>
    <w:rsid w:val="00A96635"/>
    <w:rsid w:val="00AA08D2"/>
    <w:rsid w:val="00AA0F1E"/>
    <w:rsid w:val="00AA1D46"/>
    <w:rsid w:val="00AA25AA"/>
    <w:rsid w:val="00AA4B33"/>
    <w:rsid w:val="00AA63B6"/>
    <w:rsid w:val="00AA65D0"/>
    <w:rsid w:val="00AB0FF8"/>
    <w:rsid w:val="00AB27A5"/>
    <w:rsid w:val="00AB29EC"/>
    <w:rsid w:val="00AB33DF"/>
    <w:rsid w:val="00AB5D08"/>
    <w:rsid w:val="00AC0962"/>
    <w:rsid w:val="00AC111D"/>
    <w:rsid w:val="00AC1988"/>
    <w:rsid w:val="00AC21E9"/>
    <w:rsid w:val="00AC2947"/>
    <w:rsid w:val="00AC4968"/>
    <w:rsid w:val="00AC4AA8"/>
    <w:rsid w:val="00AC604A"/>
    <w:rsid w:val="00AC72CE"/>
    <w:rsid w:val="00AC730B"/>
    <w:rsid w:val="00AC7463"/>
    <w:rsid w:val="00AC7F3E"/>
    <w:rsid w:val="00AD0118"/>
    <w:rsid w:val="00AD0182"/>
    <w:rsid w:val="00AD1295"/>
    <w:rsid w:val="00AD2458"/>
    <w:rsid w:val="00AD3199"/>
    <w:rsid w:val="00AD37AE"/>
    <w:rsid w:val="00AD4760"/>
    <w:rsid w:val="00AD4EC0"/>
    <w:rsid w:val="00AD53C5"/>
    <w:rsid w:val="00AD71EC"/>
    <w:rsid w:val="00AE1068"/>
    <w:rsid w:val="00AE1E09"/>
    <w:rsid w:val="00AE32AF"/>
    <w:rsid w:val="00AE3A89"/>
    <w:rsid w:val="00AE41F5"/>
    <w:rsid w:val="00AE4A38"/>
    <w:rsid w:val="00AE5F38"/>
    <w:rsid w:val="00AE6523"/>
    <w:rsid w:val="00AE6610"/>
    <w:rsid w:val="00AE70B0"/>
    <w:rsid w:val="00AE762C"/>
    <w:rsid w:val="00AF100E"/>
    <w:rsid w:val="00AF16F8"/>
    <w:rsid w:val="00AF1F73"/>
    <w:rsid w:val="00AF36DD"/>
    <w:rsid w:val="00AF3CD5"/>
    <w:rsid w:val="00AF5FBA"/>
    <w:rsid w:val="00AF7308"/>
    <w:rsid w:val="00B000B0"/>
    <w:rsid w:val="00B00AD0"/>
    <w:rsid w:val="00B059E2"/>
    <w:rsid w:val="00B0744B"/>
    <w:rsid w:val="00B12755"/>
    <w:rsid w:val="00B12995"/>
    <w:rsid w:val="00B13EC5"/>
    <w:rsid w:val="00B1428A"/>
    <w:rsid w:val="00B148F8"/>
    <w:rsid w:val="00B16130"/>
    <w:rsid w:val="00B16BB0"/>
    <w:rsid w:val="00B16E0C"/>
    <w:rsid w:val="00B16E6E"/>
    <w:rsid w:val="00B20A81"/>
    <w:rsid w:val="00B20D1D"/>
    <w:rsid w:val="00B214BC"/>
    <w:rsid w:val="00B23663"/>
    <w:rsid w:val="00B236A9"/>
    <w:rsid w:val="00B23E41"/>
    <w:rsid w:val="00B24946"/>
    <w:rsid w:val="00B2521B"/>
    <w:rsid w:val="00B25561"/>
    <w:rsid w:val="00B25797"/>
    <w:rsid w:val="00B25D18"/>
    <w:rsid w:val="00B2662B"/>
    <w:rsid w:val="00B2770E"/>
    <w:rsid w:val="00B27A57"/>
    <w:rsid w:val="00B27CF3"/>
    <w:rsid w:val="00B30D63"/>
    <w:rsid w:val="00B3184A"/>
    <w:rsid w:val="00B31C5D"/>
    <w:rsid w:val="00B33C71"/>
    <w:rsid w:val="00B35639"/>
    <w:rsid w:val="00B36367"/>
    <w:rsid w:val="00B36A1F"/>
    <w:rsid w:val="00B36C8B"/>
    <w:rsid w:val="00B37D00"/>
    <w:rsid w:val="00B37DBF"/>
    <w:rsid w:val="00B37FEE"/>
    <w:rsid w:val="00B40A7B"/>
    <w:rsid w:val="00B44AF7"/>
    <w:rsid w:val="00B454A1"/>
    <w:rsid w:val="00B47A5F"/>
    <w:rsid w:val="00B5016D"/>
    <w:rsid w:val="00B503F7"/>
    <w:rsid w:val="00B50F93"/>
    <w:rsid w:val="00B53D93"/>
    <w:rsid w:val="00B54CE0"/>
    <w:rsid w:val="00B55541"/>
    <w:rsid w:val="00B620BF"/>
    <w:rsid w:val="00B6264C"/>
    <w:rsid w:val="00B640AC"/>
    <w:rsid w:val="00B647C2"/>
    <w:rsid w:val="00B64E92"/>
    <w:rsid w:val="00B64EC0"/>
    <w:rsid w:val="00B67E54"/>
    <w:rsid w:val="00B727E4"/>
    <w:rsid w:val="00B74063"/>
    <w:rsid w:val="00B74E46"/>
    <w:rsid w:val="00B756F9"/>
    <w:rsid w:val="00B75780"/>
    <w:rsid w:val="00B77E47"/>
    <w:rsid w:val="00B81275"/>
    <w:rsid w:val="00B81285"/>
    <w:rsid w:val="00B860AD"/>
    <w:rsid w:val="00B9217F"/>
    <w:rsid w:val="00B9296C"/>
    <w:rsid w:val="00B93135"/>
    <w:rsid w:val="00B9397E"/>
    <w:rsid w:val="00BA1F85"/>
    <w:rsid w:val="00BA27A2"/>
    <w:rsid w:val="00BA33EB"/>
    <w:rsid w:val="00BA51B9"/>
    <w:rsid w:val="00BA68C5"/>
    <w:rsid w:val="00BB25E5"/>
    <w:rsid w:val="00BB2D7F"/>
    <w:rsid w:val="00BB46AE"/>
    <w:rsid w:val="00BB53D6"/>
    <w:rsid w:val="00BB5FF0"/>
    <w:rsid w:val="00BB668F"/>
    <w:rsid w:val="00BB74BA"/>
    <w:rsid w:val="00BC0F98"/>
    <w:rsid w:val="00BC394D"/>
    <w:rsid w:val="00BC4C45"/>
    <w:rsid w:val="00BC5E92"/>
    <w:rsid w:val="00BC5FD5"/>
    <w:rsid w:val="00BC6266"/>
    <w:rsid w:val="00BD0802"/>
    <w:rsid w:val="00BD1116"/>
    <w:rsid w:val="00BD16A9"/>
    <w:rsid w:val="00BD193C"/>
    <w:rsid w:val="00BD3D32"/>
    <w:rsid w:val="00BD3EB7"/>
    <w:rsid w:val="00BD6F5E"/>
    <w:rsid w:val="00BE20A2"/>
    <w:rsid w:val="00BE26B9"/>
    <w:rsid w:val="00BE4178"/>
    <w:rsid w:val="00BE5136"/>
    <w:rsid w:val="00BF2222"/>
    <w:rsid w:val="00BF2407"/>
    <w:rsid w:val="00BF461F"/>
    <w:rsid w:val="00BF47FF"/>
    <w:rsid w:val="00BF621D"/>
    <w:rsid w:val="00BF6B90"/>
    <w:rsid w:val="00BF7011"/>
    <w:rsid w:val="00BF71FA"/>
    <w:rsid w:val="00C0105E"/>
    <w:rsid w:val="00C0161D"/>
    <w:rsid w:val="00C01F63"/>
    <w:rsid w:val="00C021D7"/>
    <w:rsid w:val="00C045F1"/>
    <w:rsid w:val="00C04DC1"/>
    <w:rsid w:val="00C064A7"/>
    <w:rsid w:val="00C10056"/>
    <w:rsid w:val="00C10670"/>
    <w:rsid w:val="00C11324"/>
    <w:rsid w:val="00C11866"/>
    <w:rsid w:val="00C14363"/>
    <w:rsid w:val="00C158BE"/>
    <w:rsid w:val="00C17E0C"/>
    <w:rsid w:val="00C200D0"/>
    <w:rsid w:val="00C20723"/>
    <w:rsid w:val="00C21054"/>
    <w:rsid w:val="00C21CB2"/>
    <w:rsid w:val="00C21D6A"/>
    <w:rsid w:val="00C22AA1"/>
    <w:rsid w:val="00C22CBB"/>
    <w:rsid w:val="00C2539E"/>
    <w:rsid w:val="00C2586B"/>
    <w:rsid w:val="00C268EA"/>
    <w:rsid w:val="00C308EC"/>
    <w:rsid w:val="00C31600"/>
    <w:rsid w:val="00C31F59"/>
    <w:rsid w:val="00C334FD"/>
    <w:rsid w:val="00C33B62"/>
    <w:rsid w:val="00C378E0"/>
    <w:rsid w:val="00C4015B"/>
    <w:rsid w:val="00C406CC"/>
    <w:rsid w:val="00C43201"/>
    <w:rsid w:val="00C4340A"/>
    <w:rsid w:val="00C43D81"/>
    <w:rsid w:val="00C43E70"/>
    <w:rsid w:val="00C43ED8"/>
    <w:rsid w:val="00C4550C"/>
    <w:rsid w:val="00C4641D"/>
    <w:rsid w:val="00C46B31"/>
    <w:rsid w:val="00C46CDD"/>
    <w:rsid w:val="00C4722E"/>
    <w:rsid w:val="00C47A23"/>
    <w:rsid w:val="00C50CE3"/>
    <w:rsid w:val="00C52F90"/>
    <w:rsid w:val="00C55368"/>
    <w:rsid w:val="00C560F5"/>
    <w:rsid w:val="00C565A0"/>
    <w:rsid w:val="00C56BE4"/>
    <w:rsid w:val="00C61830"/>
    <w:rsid w:val="00C62170"/>
    <w:rsid w:val="00C63DB0"/>
    <w:rsid w:val="00C63E8E"/>
    <w:rsid w:val="00C6484A"/>
    <w:rsid w:val="00C65B54"/>
    <w:rsid w:val="00C671F7"/>
    <w:rsid w:val="00C72665"/>
    <w:rsid w:val="00C73446"/>
    <w:rsid w:val="00C75377"/>
    <w:rsid w:val="00C75CF9"/>
    <w:rsid w:val="00C80723"/>
    <w:rsid w:val="00C80F94"/>
    <w:rsid w:val="00C81B54"/>
    <w:rsid w:val="00C81F9F"/>
    <w:rsid w:val="00C8314E"/>
    <w:rsid w:val="00C83FA9"/>
    <w:rsid w:val="00C847A3"/>
    <w:rsid w:val="00C84950"/>
    <w:rsid w:val="00C84F31"/>
    <w:rsid w:val="00C84F9B"/>
    <w:rsid w:val="00C84FA8"/>
    <w:rsid w:val="00C84FC6"/>
    <w:rsid w:val="00C85E2D"/>
    <w:rsid w:val="00C903AF"/>
    <w:rsid w:val="00C91EA9"/>
    <w:rsid w:val="00C92DF5"/>
    <w:rsid w:val="00C94935"/>
    <w:rsid w:val="00C94FBD"/>
    <w:rsid w:val="00C970FD"/>
    <w:rsid w:val="00CA1056"/>
    <w:rsid w:val="00CA16FD"/>
    <w:rsid w:val="00CA2431"/>
    <w:rsid w:val="00CA3420"/>
    <w:rsid w:val="00CA720B"/>
    <w:rsid w:val="00CB14FD"/>
    <w:rsid w:val="00CB1637"/>
    <w:rsid w:val="00CB2C77"/>
    <w:rsid w:val="00CB3EC7"/>
    <w:rsid w:val="00CB3EFA"/>
    <w:rsid w:val="00CB45CC"/>
    <w:rsid w:val="00CB5570"/>
    <w:rsid w:val="00CB6744"/>
    <w:rsid w:val="00CB679A"/>
    <w:rsid w:val="00CC2113"/>
    <w:rsid w:val="00CC2AF6"/>
    <w:rsid w:val="00CC3180"/>
    <w:rsid w:val="00CC5714"/>
    <w:rsid w:val="00CC592C"/>
    <w:rsid w:val="00CC740C"/>
    <w:rsid w:val="00CD028A"/>
    <w:rsid w:val="00CD1AFF"/>
    <w:rsid w:val="00CD669B"/>
    <w:rsid w:val="00CD7DB5"/>
    <w:rsid w:val="00CE3B85"/>
    <w:rsid w:val="00CE47C3"/>
    <w:rsid w:val="00CE49CD"/>
    <w:rsid w:val="00CE7245"/>
    <w:rsid w:val="00CF005D"/>
    <w:rsid w:val="00CF3C2F"/>
    <w:rsid w:val="00CF3F96"/>
    <w:rsid w:val="00CF4312"/>
    <w:rsid w:val="00CF56B7"/>
    <w:rsid w:val="00CF7165"/>
    <w:rsid w:val="00CF745B"/>
    <w:rsid w:val="00CF74CD"/>
    <w:rsid w:val="00CF7CA8"/>
    <w:rsid w:val="00D00877"/>
    <w:rsid w:val="00D00B95"/>
    <w:rsid w:val="00D02C3F"/>
    <w:rsid w:val="00D0384A"/>
    <w:rsid w:val="00D04EA7"/>
    <w:rsid w:val="00D05F0D"/>
    <w:rsid w:val="00D06884"/>
    <w:rsid w:val="00D06E7D"/>
    <w:rsid w:val="00D07748"/>
    <w:rsid w:val="00D07DEC"/>
    <w:rsid w:val="00D1016E"/>
    <w:rsid w:val="00D10597"/>
    <w:rsid w:val="00D10A8C"/>
    <w:rsid w:val="00D11B2C"/>
    <w:rsid w:val="00D12969"/>
    <w:rsid w:val="00D136DD"/>
    <w:rsid w:val="00D14D66"/>
    <w:rsid w:val="00D17774"/>
    <w:rsid w:val="00D17FD6"/>
    <w:rsid w:val="00D21A41"/>
    <w:rsid w:val="00D2267C"/>
    <w:rsid w:val="00D236D2"/>
    <w:rsid w:val="00D23D9F"/>
    <w:rsid w:val="00D247A5"/>
    <w:rsid w:val="00D25568"/>
    <w:rsid w:val="00D27303"/>
    <w:rsid w:val="00D30460"/>
    <w:rsid w:val="00D31C0E"/>
    <w:rsid w:val="00D31E94"/>
    <w:rsid w:val="00D33132"/>
    <w:rsid w:val="00D34FF5"/>
    <w:rsid w:val="00D35C4D"/>
    <w:rsid w:val="00D37064"/>
    <w:rsid w:val="00D376A6"/>
    <w:rsid w:val="00D40B18"/>
    <w:rsid w:val="00D40F49"/>
    <w:rsid w:val="00D411C4"/>
    <w:rsid w:val="00D41DC5"/>
    <w:rsid w:val="00D4267E"/>
    <w:rsid w:val="00D435BB"/>
    <w:rsid w:val="00D43AEF"/>
    <w:rsid w:val="00D43C75"/>
    <w:rsid w:val="00D443C9"/>
    <w:rsid w:val="00D454A6"/>
    <w:rsid w:val="00D45DB3"/>
    <w:rsid w:val="00D47839"/>
    <w:rsid w:val="00D51226"/>
    <w:rsid w:val="00D520AA"/>
    <w:rsid w:val="00D522A4"/>
    <w:rsid w:val="00D5399F"/>
    <w:rsid w:val="00D55411"/>
    <w:rsid w:val="00D55446"/>
    <w:rsid w:val="00D554B2"/>
    <w:rsid w:val="00D55648"/>
    <w:rsid w:val="00D55D0C"/>
    <w:rsid w:val="00D609D0"/>
    <w:rsid w:val="00D619EB"/>
    <w:rsid w:val="00D61D13"/>
    <w:rsid w:val="00D62CF0"/>
    <w:rsid w:val="00D63535"/>
    <w:rsid w:val="00D64205"/>
    <w:rsid w:val="00D64A14"/>
    <w:rsid w:val="00D6611C"/>
    <w:rsid w:val="00D665D6"/>
    <w:rsid w:val="00D67175"/>
    <w:rsid w:val="00D6731D"/>
    <w:rsid w:val="00D71220"/>
    <w:rsid w:val="00D71642"/>
    <w:rsid w:val="00D71DD3"/>
    <w:rsid w:val="00D72F99"/>
    <w:rsid w:val="00D739C2"/>
    <w:rsid w:val="00D76407"/>
    <w:rsid w:val="00D76EAA"/>
    <w:rsid w:val="00D80394"/>
    <w:rsid w:val="00D83C0E"/>
    <w:rsid w:val="00D846A4"/>
    <w:rsid w:val="00D848E7"/>
    <w:rsid w:val="00D84944"/>
    <w:rsid w:val="00D865FB"/>
    <w:rsid w:val="00D951A4"/>
    <w:rsid w:val="00D959D8"/>
    <w:rsid w:val="00D96C59"/>
    <w:rsid w:val="00DA1D73"/>
    <w:rsid w:val="00DA25EE"/>
    <w:rsid w:val="00DA7DD6"/>
    <w:rsid w:val="00DB02B9"/>
    <w:rsid w:val="00DB054A"/>
    <w:rsid w:val="00DB1DDC"/>
    <w:rsid w:val="00DB21AB"/>
    <w:rsid w:val="00DB30D0"/>
    <w:rsid w:val="00DB3F7A"/>
    <w:rsid w:val="00DB56C3"/>
    <w:rsid w:val="00DB5A1C"/>
    <w:rsid w:val="00DB6E23"/>
    <w:rsid w:val="00DB72E2"/>
    <w:rsid w:val="00DB7A73"/>
    <w:rsid w:val="00DC1C50"/>
    <w:rsid w:val="00DC2E92"/>
    <w:rsid w:val="00DC3D1C"/>
    <w:rsid w:val="00DC4749"/>
    <w:rsid w:val="00DC4ADB"/>
    <w:rsid w:val="00DC532A"/>
    <w:rsid w:val="00DC53F9"/>
    <w:rsid w:val="00DC54EF"/>
    <w:rsid w:val="00DC5F7C"/>
    <w:rsid w:val="00DC68D6"/>
    <w:rsid w:val="00DC6E2F"/>
    <w:rsid w:val="00DC7F16"/>
    <w:rsid w:val="00DD0683"/>
    <w:rsid w:val="00DD2E27"/>
    <w:rsid w:val="00DD4083"/>
    <w:rsid w:val="00DD5624"/>
    <w:rsid w:val="00DE1683"/>
    <w:rsid w:val="00DE35DD"/>
    <w:rsid w:val="00DE3771"/>
    <w:rsid w:val="00DE4077"/>
    <w:rsid w:val="00DE52A9"/>
    <w:rsid w:val="00DE5CC9"/>
    <w:rsid w:val="00DE5F75"/>
    <w:rsid w:val="00DE65ED"/>
    <w:rsid w:val="00DE7D24"/>
    <w:rsid w:val="00DF1904"/>
    <w:rsid w:val="00DF2546"/>
    <w:rsid w:val="00DF2AE8"/>
    <w:rsid w:val="00DF2C2A"/>
    <w:rsid w:val="00DF3B48"/>
    <w:rsid w:val="00DF3E4C"/>
    <w:rsid w:val="00DF6D91"/>
    <w:rsid w:val="00DF6F7D"/>
    <w:rsid w:val="00DF788B"/>
    <w:rsid w:val="00E017C3"/>
    <w:rsid w:val="00E021E6"/>
    <w:rsid w:val="00E02A50"/>
    <w:rsid w:val="00E02D88"/>
    <w:rsid w:val="00E02E00"/>
    <w:rsid w:val="00E032E2"/>
    <w:rsid w:val="00E075A8"/>
    <w:rsid w:val="00E07E52"/>
    <w:rsid w:val="00E10F0D"/>
    <w:rsid w:val="00E11F4C"/>
    <w:rsid w:val="00E15A77"/>
    <w:rsid w:val="00E15F75"/>
    <w:rsid w:val="00E17E0A"/>
    <w:rsid w:val="00E20806"/>
    <w:rsid w:val="00E20ABA"/>
    <w:rsid w:val="00E20F73"/>
    <w:rsid w:val="00E21A5D"/>
    <w:rsid w:val="00E22049"/>
    <w:rsid w:val="00E22189"/>
    <w:rsid w:val="00E22F29"/>
    <w:rsid w:val="00E23BB5"/>
    <w:rsid w:val="00E24CE6"/>
    <w:rsid w:val="00E2727F"/>
    <w:rsid w:val="00E27977"/>
    <w:rsid w:val="00E30474"/>
    <w:rsid w:val="00E3226C"/>
    <w:rsid w:val="00E329B3"/>
    <w:rsid w:val="00E33850"/>
    <w:rsid w:val="00E33C6C"/>
    <w:rsid w:val="00E33E01"/>
    <w:rsid w:val="00E37279"/>
    <w:rsid w:val="00E411C4"/>
    <w:rsid w:val="00E412F1"/>
    <w:rsid w:val="00E42100"/>
    <w:rsid w:val="00E44C27"/>
    <w:rsid w:val="00E46D2E"/>
    <w:rsid w:val="00E47CEB"/>
    <w:rsid w:val="00E50209"/>
    <w:rsid w:val="00E5066C"/>
    <w:rsid w:val="00E51364"/>
    <w:rsid w:val="00E5258D"/>
    <w:rsid w:val="00E535E1"/>
    <w:rsid w:val="00E53F65"/>
    <w:rsid w:val="00E55C70"/>
    <w:rsid w:val="00E57D9A"/>
    <w:rsid w:val="00E60911"/>
    <w:rsid w:val="00E61CF2"/>
    <w:rsid w:val="00E6253C"/>
    <w:rsid w:val="00E62D3E"/>
    <w:rsid w:val="00E6331B"/>
    <w:rsid w:val="00E639E0"/>
    <w:rsid w:val="00E6621C"/>
    <w:rsid w:val="00E7159E"/>
    <w:rsid w:val="00E71717"/>
    <w:rsid w:val="00E71FEF"/>
    <w:rsid w:val="00E72AB4"/>
    <w:rsid w:val="00E747F1"/>
    <w:rsid w:val="00E77941"/>
    <w:rsid w:val="00E77960"/>
    <w:rsid w:val="00E81015"/>
    <w:rsid w:val="00E8210C"/>
    <w:rsid w:val="00E826B6"/>
    <w:rsid w:val="00E82A64"/>
    <w:rsid w:val="00E853E6"/>
    <w:rsid w:val="00E86D1A"/>
    <w:rsid w:val="00E86D33"/>
    <w:rsid w:val="00E87507"/>
    <w:rsid w:val="00E87DC4"/>
    <w:rsid w:val="00E91E3D"/>
    <w:rsid w:val="00E91EF9"/>
    <w:rsid w:val="00E93025"/>
    <w:rsid w:val="00E94648"/>
    <w:rsid w:val="00E94C67"/>
    <w:rsid w:val="00E9771F"/>
    <w:rsid w:val="00EA0319"/>
    <w:rsid w:val="00EA1EC0"/>
    <w:rsid w:val="00EA3044"/>
    <w:rsid w:val="00EA53F8"/>
    <w:rsid w:val="00EA54CB"/>
    <w:rsid w:val="00EA5D23"/>
    <w:rsid w:val="00EA5E49"/>
    <w:rsid w:val="00EA6E26"/>
    <w:rsid w:val="00EA765C"/>
    <w:rsid w:val="00EB13D9"/>
    <w:rsid w:val="00EB29EF"/>
    <w:rsid w:val="00EB4683"/>
    <w:rsid w:val="00EB746C"/>
    <w:rsid w:val="00EC21E8"/>
    <w:rsid w:val="00EC2F4F"/>
    <w:rsid w:val="00EC3DDF"/>
    <w:rsid w:val="00EC67BD"/>
    <w:rsid w:val="00EC78F2"/>
    <w:rsid w:val="00ED0E92"/>
    <w:rsid w:val="00ED1D5F"/>
    <w:rsid w:val="00ED33A3"/>
    <w:rsid w:val="00ED3897"/>
    <w:rsid w:val="00ED3B47"/>
    <w:rsid w:val="00ED3E00"/>
    <w:rsid w:val="00ED52CE"/>
    <w:rsid w:val="00ED565A"/>
    <w:rsid w:val="00ED67B0"/>
    <w:rsid w:val="00ED7095"/>
    <w:rsid w:val="00ED718B"/>
    <w:rsid w:val="00ED71A3"/>
    <w:rsid w:val="00EE2AC5"/>
    <w:rsid w:val="00EE3649"/>
    <w:rsid w:val="00EE62AE"/>
    <w:rsid w:val="00EE68B9"/>
    <w:rsid w:val="00EE6915"/>
    <w:rsid w:val="00EE7779"/>
    <w:rsid w:val="00EF029B"/>
    <w:rsid w:val="00EF0520"/>
    <w:rsid w:val="00EF0DD6"/>
    <w:rsid w:val="00EF0E2B"/>
    <w:rsid w:val="00EF111D"/>
    <w:rsid w:val="00EF2AA1"/>
    <w:rsid w:val="00EF3C88"/>
    <w:rsid w:val="00EF3CB6"/>
    <w:rsid w:val="00EF45C9"/>
    <w:rsid w:val="00EF47E9"/>
    <w:rsid w:val="00F00CDF"/>
    <w:rsid w:val="00F01D26"/>
    <w:rsid w:val="00F02000"/>
    <w:rsid w:val="00F02E6E"/>
    <w:rsid w:val="00F03569"/>
    <w:rsid w:val="00F03991"/>
    <w:rsid w:val="00F03B7E"/>
    <w:rsid w:val="00F04C51"/>
    <w:rsid w:val="00F04E3A"/>
    <w:rsid w:val="00F059E9"/>
    <w:rsid w:val="00F07671"/>
    <w:rsid w:val="00F113BA"/>
    <w:rsid w:val="00F12492"/>
    <w:rsid w:val="00F14978"/>
    <w:rsid w:val="00F152EF"/>
    <w:rsid w:val="00F2023E"/>
    <w:rsid w:val="00F2049D"/>
    <w:rsid w:val="00F216FF"/>
    <w:rsid w:val="00F2339C"/>
    <w:rsid w:val="00F2392D"/>
    <w:rsid w:val="00F23F91"/>
    <w:rsid w:val="00F24801"/>
    <w:rsid w:val="00F25893"/>
    <w:rsid w:val="00F27B24"/>
    <w:rsid w:val="00F27D4B"/>
    <w:rsid w:val="00F30336"/>
    <w:rsid w:val="00F312B9"/>
    <w:rsid w:val="00F31EE3"/>
    <w:rsid w:val="00F320E4"/>
    <w:rsid w:val="00F32852"/>
    <w:rsid w:val="00F337CF"/>
    <w:rsid w:val="00F341C3"/>
    <w:rsid w:val="00F3452D"/>
    <w:rsid w:val="00F34563"/>
    <w:rsid w:val="00F35955"/>
    <w:rsid w:val="00F3750A"/>
    <w:rsid w:val="00F3775F"/>
    <w:rsid w:val="00F40E4C"/>
    <w:rsid w:val="00F40F5E"/>
    <w:rsid w:val="00F418F5"/>
    <w:rsid w:val="00F42032"/>
    <w:rsid w:val="00F432EA"/>
    <w:rsid w:val="00F435ED"/>
    <w:rsid w:val="00F43D09"/>
    <w:rsid w:val="00F440A4"/>
    <w:rsid w:val="00F50970"/>
    <w:rsid w:val="00F52E6A"/>
    <w:rsid w:val="00F5453A"/>
    <w:rsid w:val="00F546B5"/>
    <w:rsid w:val="00F55D1C"/>
    <w:rsid w:val="00F56333"/>
    <w:rsid w:val="00F56E1B"/>
    <w:rsid w:val="00F5743B"/>
    <w:rsid w:val="00F5752E"/>
    <w:rsid w:val="00F60527"/>
    <w:rsid w:val="00F62FD7"/>
    <w:rsid w:val="00F63481"/>
    <w:rsid w:val="00F647E2"/>
    <w:rsid w:val="00F659D8"/>
    <w:rsid w:val="00F6690D"/>
    <w:rsid w:val="00F66A8C"/>
    <w:rsid w:val="00F66FBD"/>
    <w:rsid w:val="00F703C1"/>
    <w:rsid w:val="00F7178E"/>
    <w:rsid w:val="00F7217D"/>
    <w:rsid w:val="00F7234C"/>
    <w:rsid w:val="00F72705"/>
    <w:rsid w:val="00F72795"/>
    <w:rsid w:val="00F73CB5"/>
    <w:rsid w:val="00F73E16"/>
    <w:rsid w:val="00F742AD"/>
    <w:rsid w:val="00F755B7"/>
    <w:rsid w:val="00F75A26"/>
    <w:rsid w:val="00F76926"/>
    <w:rsid w:val="00F774DD"/>
    <w:rsid w:val="00F775F4"/>
    <w:rsid w:val="00F77E71"/>
    <w:rsid w:val="00F77F1A"/>
    <w:rsid w:val="00F82687"/>
    <w:rsid w:val="00F8496B"/>
    <w:rsid w:val="00F8574F"/>
    <w:rsid w:val="00F85927"/>
    <w:rsid w:val="00F8748F"/>
    <w:rsid w:val="00F90D56"/>
    <w:rsid w:val="00F9228C"/>
    <w:rsid w:val="00F93CD8"/>
    <w:rsid w:val="00F94039"/>
    <w:rsid w:val="00F9411C"/>
    <w:rsid w:val="00F95309"/>
    <w:rsid w:val="00F9557F"/>
    <w:rsid w:val="00F967F5"/>
    <w:rsid w:val="00F97879"/>
    <w:rsid w:val="00FA3852"/>
    <w:rsid w:val="00FA4860"/>
    <w:rsid w:val="00FA57E9"/>
    <w:rsid w:val="00FA6EC1"/>
    <w:rsid w:val="00FA70FC"/>
    <w:rsid w:val="00FB06E4"/>
    <w:rsid w:val="00FB0BEE"/>
    <w:rsid w:val="00FB2A2A"/>
    <w:rsid w:val="00FB32FE"/>
    <w:rsid w:val="00FB35E2"/>
    <w:rsid w:val="00FB3B27"/>
    <w:rsid w:val="00FB458B"/>
    <w:rsid w:val="00FB5E96"/>
    <w:rsid w:val="00FC15A5"/>
    <w:rsid w:val="00FC21ED"/>
    <w:rsid w:val="00FC3652"/>
    <w:rsid w:val="00FC4687"/>
    <w:rsid w:val="00FC4ED0"/>
    <w:rsid w:val="00FC5918"/>
    <w:rsid w:val="00FC64C5"/>
    <w:rsid w:val="00FC709E"/>
    <w:rsid w:val="00FC7D87"/>
    <w:rsid w:val="00FD009E"/>
    <w:rsid w:val="00FD1AD7"/>
    <w:rsid w:val="00FD1CE5"/>
    <w:rsid w:val="00FD2A3E"/>
    <w:rsid w:val="00FD4B7B"/>
    <w:rsid w:val="00FD4BCB"/>
    <w:rsid w:val="00FD4F71"/>
    <w:rsid w:val="00FD546F"/>
    <w:rsid w:val="00FD59E8"/>
    <w:rsid w:val="00FD65B1"/>
    <w:rsid w:val="00FD6C97"/>
    <w:rsid w:val="00FD7CCB"/>
    <w:rsid w:val="00FE0BDB"/>
    <w:rsid w:val="00FE0F6A"/>
    <w:rsid w:val="00FE2F5E"/>
    <w:rsid w:val="00FE30AC"/>
    <w:rsid w:val="00FE3394"/>
    <w:rsid w:val="00FE398D"/>
    <w:rsid w:val="00FE5B45"/>
    <w:rsid w:val="00FE7896"/>
    <w:rsid w:val="00FE78E9"/>
    <w:rsid w:val="00FF1871"/>
    <w:rsid w:val="00FF2930"/>
    <w:rsid w:val="00FF4056"/>
    <w:rsid w:val="00FF5107"/>
    <w:rsid w:val="00FF548A"/>
    <w:rsid w:val="00FF7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able of figures"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20" w:unhideWhenUsed="0" w:qFormat="1"/>
    <w:lsdException w:name="Plain Text" w:locked="1" w:semiHidden="0" w:uiPriority="0" w:unhideWhenUsed="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2B0"/>
    <w:rPr>
      <w:sz w:val="24"/>
      <w:szCs w:val="20"/>
    </w:rPr>
  </w:style>
  <w:style w:type="paragraph" w:styleId="Heading1">
    <w:name w:val="heading 1"/>
    <w:basedOn w:val="Normal"/>
    <w:next w:val="Normal"/>
    <w:link w:val="Heading1Char"/>
    <w:uiPriority w:val="99"/>
    <w:qFormat/>
    <w:rsid w:val="0008452A"/>
    <w:pPr>
      <w:keepNext/>
      <w:numPr>
        <w:numId w:val="22"/>
      </w:numPr>
      <w:outlineLvl w:val="0"/>
    </w:pPr>
    <w:rPr>
      <w:b/>
    </w:rPr>
  </w:style>
  <w:style w:type="paragraph" w:styleId="Heading2">
    <w:name w:val="heading 2"/>
    <w:basedOn w:val="Normal"/>
    <w:next w:val="Normal"/>
    <w:link w:val="Heading2Char"/>
    <w:uiPriority w:val="99"/>
    <w:qFormat/>
    <w:rsid w:val="00F3452D"/>
    <w:pPr>
      <w:keepNext/>
      <w:numPr>
        <w:ilvl w:val="1"/>
        <w:numId w:val="22"/>
      </w:numPr>
      <w:tabs>
        <w:tab w:val="num" w:pos="990"/>
      </w:tabs>
      <w:outlineLvl w:val="1"/>
    </w:pPr>
    <w:rPr>
      <w:b/>
    </w:rPr>
  </w:style>
  <w:style w:type="paragraph" w:styleId="Heading3">
    <w:name w:val="heading 3"/>
    <w:basedOn w:val="Normal"/>
    <w:next w:val="Normal"/>
    <w:link w:val="Heading3Char"/>
    <w:uiPriority w:val="99"/>
    <w:qFormat/>
    <w:rsid w:val="0008452A"/>
    <w:pPr>
      <w:keepNext/>
      <w:numPr>
        <w:ilvl w:val="2"/>
        <w:numId w:val="22"/>
      </w:numPr>
      <w:jc w:val="both"/>
      <w:outlineLvl w:val="2"/>
    </w:pPr>
    <w:rPr>
      <w:b/>
    </w:rPr>
  </w:style>
  <w:style w:type="paragraph" w:styleId="Heading4">
    <w:name w:val="heading 4"/>
    <w:basedOn w:val="Normal"/>
    <w:next w:val="Normal"/>
    <w:link w:val="Heading4Char"/>
    <w:uiPriority w:val="99"/>
    <w:qFormat/>
    <w:rsid w:val="0008452A"/>
    <w:pPr>
      <w:keepNext/>
      <w:numPr>
        <w:ilvl w:val="3"/>
        <w:numId w:val="22"/>
      </w:numPr>
      <w:outlineLvl w:val="3"/>
    </w:pPr>
    <w:rPr>
      <w:b/>
    </w:rPr>
  </w:style>
  <w:style w:type="paragraph" w:styleId="Heading5">
    <w:name w:val="heading 5"/>
    <w:basedOn w:val="Normal"/>
    <w:next w:val="Normal"/>
    <w:link w:val="Heading5Char"/>
    <w:uiPriority w:val="99"/>
    <w:qFormat/>
    <w:rsid w:val="00354A46"/>
    <w:pPr>
      <w:keepNext/>
      <w:outlineLvl w:val="4"/>
    </w:pPr>
    <w:rPr>
      <w:i/>
    </w:rPr>
  </w:style>
  <w:style w:type="paragraph" w:styleId="Heading6">
    <w:name w:val="heading 6"/>
    <w:basedOn w:val="Normal"/>
    <w:next w:val="Normal"/>
    <w:link w:val="Heading6Char"/>
    <w:uiPriority w:val="99"/>
    <w:qFormat/>
    <w:rsid w:val="00354A46"/>
    <w:pPr>
      <w:keepNext/>
      <w:outlineLvl w:val="5"/>
    </w:pPr>
    <w:rPr>
      <w:i/>
      <w:sz w:val="22"/>
    </w:rPr>
  </w:style>
  <w:style w:type="paragraph" w:styleId="Heading7">
    <w:name w:val="heading 7"/>
    <w:basedOn w:val="Normal"/>
    <w:next w:val="Normal"/>
    <w:link w:val="Heading7Char"/>
    <w:uiPriority w:val="99"/>
    <w:qFormat/>
    <w:rsid w:val="00354A46"/>
    <w:pPr>
      <w:keepNext/>
      <w:outlineLvl w:val="6"/>
    </w:pPr>
  </w:style>
  <w:style w:type="paragraph" w:styleId="Heading8">
    <w:name w:val="heading 8"/>
    <w:basedOn w:val="Normal"/>
    <w:next w:val="Normal"/>
    <w:link w:val="Heading8Char"/>
    <w:uiPriority w:val="99"/>
    <w:qFormat/>
    <w:rsid w:val="00354A46"/>
    <w:pPr>
      <w:keepNext/>
      <w:jc w:val="center"/>
      <w:outlineLvl w:val="7"/>
    </w:pPr>
  </w:style>
  <w:style w:type="paragraph" w:styleId="Heading9">
    <w:name w:val="heading 9"/>
    <w:basedOn w:val="Normal"/>
    <w:next w:val="Normal"/>
    <w:link w:val="Heading9Char"/>
    <w:uiPriority w:val="99"/>
    <w:qFormat/>
    <w:rsid w:val="00354A46"/>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680D"/>
    <w:rPr>
      <w:rFonts w:cs="Times New Roman"/>
      <w:b/>
      <w:sz w:val="24"/>
      <w:lang w:val="en-US" w:eastAsia="en-US" w:bidi="ar-SA"/>
    </w:rPr>
  </w:style>
  <w:style w:type="character" w:customStyle="1" w:styleId="Heading2Char">
    <w:name w:val="Heading 2 Char"/>
    <w:basedOn w:val="DefaultParagraphFont"/>
    <w:link w:val="Heading2"/>
    <w:uiPriority w:val="99"/>
    <w:locked/>
    <w:rsid w:val="00F3452D"/>
    <w:rPr>
      <w:rFonts w:cs="Times New Roman"/>
      <w:b/>
      <w:sz w:val="24"/>
    </w:rPr>
  </w:style>
  <w:style w:type="character" w:customStyle="1" w:styleId="Heading3Char">
    <w:name w:val="Heading 3 Char"/>
    <w:basedOn w:val="DefaultParagraphFont"/>
    <w:link w:val="Heading3"/>
    <w:uiPriority w:val="9"/>
    <w:semiHidden/>
    <w:rsid w:val="00391F3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91F3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391F3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391F3B"/>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391F3B"/>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391F3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391F3B"/>
    <w:rPr>
      <w:rFonts w:asciiTheme="majorHAnsi" w:eastAsiaTheme="majorEastAsia" w:hAnsiTheme="majorHAnsi" w:cstheme="majorBidi"/>
    </w:rPr>
  </w:style>
  <w:style w:type="paragraph" w:styleId="BodyText">
    <w:name w:val="Body Text"/>
    <w:basedOn w:val="Normal"/>
    <w:link w:val="BodyTextChar"/>
    <w:uiPriority w:val="99"/>
    <w:rsid w:val="00354A46"/>
    <w:pPr>
      <w:jc w:val="both"/>
    </w:pPr>
  </w:style>
  <w:style w:type="character" w:customStyle="1" w:styleId="BodyTextChar">
    <w:name w:val="Body Text Char"/>
    <w:basedOn w:val="DefaultParagraphFont"/>
    <w:link w:val="BodyText"/>
    <w:uiPriority w:val="99"/>
    <w:semiHidden/>
    <w:rsid w:val="00391F3B"/>
    <w:rPr>
      <w:sz w:val="24"/>
      <w:szCs w:val="20"/>
    </w:rPr>
  </w:style>
  <w:style w:type="paragraph" w:styleId="Title">
    <w:name w:val="Title"/>
    <w:basedOn w:val="Normal"/>
    <w:link w:val="TitleChar"/>
    <w:uiPriority w:val="99"/>
    <w:qFormat/>
    <w:rsid w:val="00354A46"/>
    <w:pPr>
      <w:jc w:val="center"/>
    </w:pPr>
    <w:rPr>
      <w:b/>
      <w:sz w:val="56"/>
    </w:rPr>
  </w:style>
  <w:style w:type="character" w:customStyle="1" w:styleId="TitleChar">
    <w:name w:val="Title Char"/>
    <w:basedOn w:val="DefaultParagraphFont"/>
    <w:link w:val="Title"/>
    <w:uiPriority w:val="10"/>
    <w:rsid w:val="00391F3B"/>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354A46"/>
    <w:pPr>
      <w:ind w:left="900" w:hanging="900"/>
      <w:jc w:val="both"/>
    </w:pPr>
  </w:style>
  <w:style w:type="character" w:customStyle="1" w:styleId="BodyTextIndentChar">
    <w:name w:val="Body Text Indent Char"/>
    <w:basedOn w:val="DefaultParagraphFont"/>
    <w:link w:val="BodyTextIndent"/>
    <w:uiPriority w:val="99"/>
    <w:semiHidden/>
    <w:rsid w:val="00391F3B"/>
    <w:rPr>
      <w:sz w:val="24"/>
      <w:szCs w:val="20"/>
    </w:rPr>
  </w:style>
  <w:style w:type="paragraph" w:styleId="Caption">
    <w:name w:val="caption"/>
    <w:basedOn w:val="Normal"/>
    <w:next w:val="Normal"/>
    <w:uiPriority w:val="99"/>
    <w:qFormat/>
    <w:rsid w:val="009A4B76"/>
    <w:pPr>
      <w:spacing w:before="120" w:after="120"/>
      <w:jc w:val="center"/>
    </w:pPr>
    <w:rPr>
      <w:b/>
    </w:rPr>
  </w:style>
  <w:style w:type="paragraph" w:styleId="TOC1">
    <w:name w:val="toc 1"/>
    <w:basedOn w:val="Normal"/>
    <w:next w:val="Normal"/>
    <w:autoRedefine/>
    <w:uiPriority w:val="39"/>
    <w:rsid w:val="00E11F4C"/>
    <w:pPr>
      <w:spacing w:before="120" w:after="120"/>
    </w:pPr>
  </w:style>
  <w:style w:type="paragraph" w:styleId="TOC2">
    <w:name w:val="toc 2"/>
    <w:basedOn w:val="Normal"/>
    <w:next w:val="Normal"/>
    <w:autoRedefine/>
    <w:uiPriority w:val="39"/>
    <w:rsid w:val="00354A46"/>
    <w:pPr>
      <w:ind w:left="200"/>
    </w:pPr>
    <w:rPr>
      <w:smallCaps/>
    </w:rPr>
  </w:style>
  <w:style w:type="paragraph" w:styleId="TOC3">
    <w:name w:val="toc 3"/>
    <w:basedOn w:val="Normal"/>
    <w:next w:val="Normal"/>
    <w:autoRedefine/>
    <w:uiPriority w:val="39"/>
    <w:rsid w:val="00354A46"/>
    <w:pPr>
      <w:ind w:left="400"/>
    </w:pPr>
    <w:rPr>
      <w:i/>
    </w:rPr>
  </w:style>
  <w:style w:type="paragraph" w:styleId="TOC4">
    <w:name w:val="toc 4"/>
    <w:basedOn w:val="Normal"/>
    <w:next w:val="Normal"/>
    <w:autoRedefine/>
    <w:uiPriority w:val="99"/>
    <w:semiHidden/>
    <w:rsid w:val="00354A46"/>
    <w:pPr>
      <w:ind w:left="600"/>
    </w:pPr>
    <w:rPr>
      <w:sz w:val="18"/>
    </w:rPr>
  </w:style>
  <w:style w:type="paragraph" w:styleId="TOC5">
    <w:name w:val="toc 5"/>
    <w:basedOn w:val="Normal"/>
    <w:next w:val="Normal"/>
    <w:autoRedefine/>
    <w:uiPriority w:val="99"/>
    <w:semiHidden/>
    <w:rsid w:val="00354A46"/>
    <w:pPr>
      <w:ind w:left="800"/>
    </w:pPr>
    <w:rPr>
      <w:sz w:val="18"/>
    </w:rPr>
  </w:style>
  <w:style w:type="paragraph" w:styleId="TOC6">
    <w:name w:val="toc 6"/>
    <w:basedOn w:val="Normal"/>
    <w:next w:val="Normal"/>
    <w:autoRedefine/>
    <w:uiPriority w:val="99"/>
    <w:semiHidden/>
    <w:rsid w:val="00354A46"/>
    <w:pPr>
      <w:ind w:left="1000"/>
    </w:pPr>
    <w:rPr>
      <w:sz w:val="18"/>
    </w:rPr>
  </w:style>
  <w:style w:type="paragraph" w:styleId="TOC7">
    <w:name w:val="toc 7"/>
    <w:basedOn w:val="Normal"/>
    <w:next w:val="Normal"/>
    <w:autoRedefine/>
    <w:uiPriority w:val="99"/>
    <w:semiHidden/>
    <w:rsid w:val="00354A46"/>
    <w:pPr>
      <w:ind w:left="1200"/>
    </w:pPr>
    <w:rPr>
      <w:sz w:val="18"/>
    </w:rPr>
  </w:style>
  <w:style w:type="paragraph" w:styleId="TOC8">
    <w:name w:val="toc 8"/>
    <w:basedOn w:val="Normal"/>
    <w:next w:val="Normal"/>
    <w:autoRedefine/>
    <w:uiPriority w:val="99"/>
    <w:semiHidden/>
    <w:rsid w:val="00354A46"/>
    <w:pPr>
      <w:ind w:left="1400"/>
    </w:pPr>
    <w:rPr>
      <w:sz w:val="18"/>
    </w:rPr>
  </w:style>
  <w:style w:type="paragraph" w:styleId="TOC9">
    <w:name w:val="toc 9"/>
    <w:basedOn w:val="Normal"/>
    <w:next w:val="Normal"/>
    <w:autoRedefine/>
    <w:uiPriority w:val="99"/>
    <w:semiHidden/>
    <w:rsid w:val="00354A46"/>
    <w:pPr>
      <w:ind w:left="1600"/>
    </w:pPr>
    <w:rPr>
      <w:sz w:val="18"/>
    </w:rPr>
  </w:style>
  <w:style w:type="paragraph" w:styleId="BodyTextIndent2">
    <w:name w:val="Body Text Indent 2"/>
    <w:basedOn w:val="Normal"/>
    <w:link w:val="BodyTextIndent2Char"/>
    <w:uiPriority w:val="99"/>
    <w:rsid w:val="00354A46"/>
    <w:pPr>
      <w:ind w:firstLine="720"/>
    </w:pPr>
  </w:style>
  <w:style w:type="character" w:customStyle="1" w:styleId="BodyTextIndent2Char">
    <w:name w:val="Body Text Indent 2 Char"/>
    <w:basedOn w:val="DefaultParagraphFont"/>
    <w:link w:val="BodyTextIndent2"/>
    <w:uiPriority w:val="99"/>
    <w:semiHidden/>
    <w:rsid w:val="00391F3B"/>
    <w:rPr>
      <w:sz w:val="24"/>
      <w:szCs w:val="20"/>
    </w:rPr>
  </w:style>
  <w:style w:type="paragraph" w:styleId="BodyTextIndent3">
    <w:name w:val="Body Text Indent 3"/>
    <w:basedOn w:val="Normal"/>
    <w:link w:val="BodyTextIndent3Char"/>
    <w:uiPriority w:val="99"/>
    <w:rsid w:val="00354A46"/>
    <w:pPr>
      <w:ind w:firstLine="720"/>
      <w:jc w:val="both"/>
    </w:pPr>
  </w:style>
  <w:style w:type="character" w:customStyle="1" w:styleId="BodyTextIndent3Char">
    <w:name w:val="Body Text Indent 3 Char"/>
    <w:basedOn w:val="DefaultParagraphFont"/>
    <w:link w:val="BodyTextIndent3"/>
    <w:uiPriority w:val="99"/>
    <w:semiHidden/>
    <w:rsid w:val="00391F3B"/>
    <w:rPr>
      <w:sz w:val="16"/>
      <w:szCs w:val="16"/>
    </w:rPr>
  </w:style>
  <w:style w:type="paragraph" w:customStyle="1" w:styleId="Preformatted">
    <w:name w:val="Preformatted"/>
    <w:basedOn w:val="Normal"/>
    <w:uiPriority w:val="99"/>
    <w:rsid w:val="00354A4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styleId="Hyperlink">
    <w:name w:val="Hyperlink"/>
    <w:basedOn w:val="DefaultParagraphFont"/>
    <w:uiPriority w:val="99"/>
    <w:rsid w:val="00354A46"/>
    <w:rPr>
      <w:rFonts w:cs="Times New Roman"/>
      <w:color w:val="0000FF"/>
      <w:u w:val="single"/>
    </w:rPr>
  </w:style>
  <w:style w:type="character" w:styleId="FollowedHyperlink">
    <w:name w:val="FollowedHyperlink"/>
    <w:basedOn w:val="DefaultParagraphFont"/>
    <w:uiPriority w:val="99"/>
    <w:rsid w:val="00354A46"/>
    <w:rPr>
      <w:rFonts w:cs="Times New Roman"/>
      <w:color w:val="800080"/>
      <w:u w:val="single"/>
    </w:rPr>
  </w:style>
  <w:style w:type="paragraph" w:customStyle="1" w:styleId="HTMLBody">
    <w:name w:val="HTML Body"/>
    <w:uiPriority w:val="99"/>
    <w:rsid w:val="00354A46"/>
    <w:rPr>
      <w:rFonts w:ascii="Courier New" w:hAnsi="Courier New"/>
      <w:sz w:val="20"/>
      <w:szCs w:val="20"/>
    </w:rPr>
  </w:style>
  <w:style w:type="paragraph" w:styleId="Header">
    <w:name w:val="header"/>
    <w:basedOn w:val="Normal"/>
    <w:link w:val="HeaderChar"/>
    <w:uiPriority w:val="99"/>
    <w:rsid w:val="00354A46"/>
    <w:pPr>
      <w:tabs>
        <w:tab w:val="center" w:pos="4320"/>
        <w:tab w:val="right" w:pos="8640"/>
      </w:tabs>
    </w:pPr>
  </w:style>
  <w:style w:type="character" w:customStyle="1" w:styleId="HeaderChar">
    <w:name w:val="Header Char"/>
    <w:basedOn w:val="DefaultParagraphFont"/>
    <w:link w:val="Header"/>
    <w:uiPriority w:val="99"/>
    <w:semiHidden/>
    <w:rsid w:val="00391F3B"/>
    <w:rPr>
      <w:sz w:val="24"/>
      <w:szCs w:val="20"/>
    </w:rPr>
  </w:style>
  <w:style w:type="paragraph" w:styleId="Footer">
    <w:name w:val="footer"/>
    <w:basedOn w:val="Normal"/>
    <w:link w:val="FooterChar"/>
    <w:uiPriority w:val="99"/>
    <w:rsid w:val="00354A46"/>
    <w:pPr>
      <w:tabs>
        <w:tab w:val="center" w:pos="4320"/>
        <w:tab w:val="right" w:pos="8640"/>
      </w:tabs>
    </w:pPr>
  </w:style>
  <w:style w:type="character" w:customStyle="1" w:styleId="FooterChar">
    <w:name w:val="Footer Char"/>
    <w:basedOn w:val="DefaultParagraphFont"/>
    <w:link w:val="Footer"/>
    <w:uiPriority w:val="99"/>
    <w:semiHidden/>
    <w:rsid w:val="00391F3B"/>
    <w:rPr>
      <w:sz w:val="24"/>
      <w:szCs w:val="20"/>
    </w:rPr>
  </w:style>
  <w:style w:type="character" w:styleId="PageNumber">
    <w:name w:val="page number"/>
    <w:basedOn w:val="DefaultParagraphFont"/>
    <w:uiPriority w:val="99"/>
    <w:rsid w:val="00354A46"/>
    <w:rPr>
      <w:rFonts w:cs="Times New Roman"/>
    </w:rPr>
  </w:style>
  <w:style w:type="paragraph" w:styleId="BodyText2">
    <w:name w:val="Body Text 2"/>
    <w:basedOn w:val="Normal"/>
    <w:link w:val="BodyText2Char"/>
    <w:uiPriority w:val="99"/>
    <w:rsid w:val="00354A46"/>
  </w:style>
  <w:style w:type="character" w:customStyle="1" w:styleId="BodyText2Char">
    <w:name w:val="Body Text 2 Char"/>
    <w:basedOn w:val="DefaultParagraphFont"/>
    <w:link w:val="BodyText2"/>
    <w:uiPriority w:val="99"/>
    <w:semiHidden/>
    <w:rsid w:val="00391F3B"/>
    <w:rPr>
      <w:sz w:val="24"/>
      <w:szCs w:val="20"/>
    </w:rPr>
  </w:style>
  <w:style w:type="paragraph" w:styleId="BodyText3">
    <w:name w:val="Body Text 3"/>
    <w:basedOn w:val="Normal"/>
    <w:link w:val="BodyText3Char"/>
    <w:uiPriority w:val="99"/>
    <w:rsid w:val="00354A46"/>
    <w:pPr>
      <w:jc w:val="center"/>
    </w:pPr>
  </w:style>
  <w:style w:type="character" w:customStyle="1" w:styleId="BodyText3Char">
    <w:name w:val="Body Text 3 Char"/>
    <w:basedOn w:val="DefaultParagraphFont"/>
    <w:link w:val="BodyText3"/>
    <w:uiPriority w:val="99"/>
    <w:semiHidden/>
    <w:rsid w:val="00391F3B"/>
    <w:rPr>
      <w:sz w:val="16"/>
      <w:szCs w:val="16"/>
    </w:rPr>
  </w:style>
  <w:style w:type="paragraph" w:styleId="PlainText">
    <w:name w:val="Plain Text"/>
    <w:basedOn w:val="Normal"/>
    <w:link w:val="PlainTextChar"/>
    <w:uiPriority w:val="99"/>
    <w:rsid w:val="00354A46"/>
    <w:rPr>
      <w:rFonts w:ascii="Courier New" w:hAnsi="Courier New"/>
    </w:rPr>
  </w:style>
  <w:style w:type="character" w:customStyle="1" w:styleId="PlainTextChar">
    <w:name w:val="Plain Text Char"/>
    <w:basedOn w:val="DefaultParagraphFont"/>
    <w:link w:val="PlainText"/>
    <w:uiPriority w:val="99"/>
    <w:locked/>
    <w:rsid w:val="009330FB"/>
    <w:rPr>
      <w:rFonts w:ascii="Courier New" w:hAnsi="Courier New" w:cs="Times New Roman"/>
      <w:sz w:val="24"/>
    </w:rPr>
  </w:style>
  <w:style w:type="paragraph" w:styleId="BalloonText">
    <w:name w:val="Balloon Text"/>
    <w:basedOn w:val="Normal"/>
    <w:link w:val="BalloonTextChar"/>
    <w:uiPriority w:val="99"/>
    <w:semiHidden/>
    <w:rsid w:val="0089592D"/>
    <w:rPr>
      <w:rFonts w:ascii="Tahoma" w:hAnsi="Tahoma" w:cs="Tahoma"/>
      <w:sz w:val="16"/>
      <w:szCs w:val="16"/>
    </w:rPr>
  </w:style>
  <w:style w:type="character" w:customStyle="1" w:styleId="BalloonTextChar">
    <w:name w:val="Balloon Text Char"/>
    <w:basedOn w:val="DefaultParagraphFont"/>
    <w:link w:val="BalloonText"/>
    <w:uiPriority w:val="99"/>
    <w:semiHidden/>
    <w:rsid w:val="00391F3B"/>
    <w:rPr>
      <w:sz w:val="0"/>
      <w:szCs w:val="0"/>
    </w:rPr>
  </w:style>
  <w:style w:type="table" w:styleId="TableGrid">
    <w:name w:val="Table Grid"/>
    <w:basedOn w:val="TableNormal"/>
    <w:uiPriority w:val="99"/>
    <w:rsid w:val="00E779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F788B"/>
    <w:pPr>
      <w:spacing w:before="100" w:beforeAutospacing="1" w:after="100" w:afterAutospacing="1"/>
    </w:pPr>
    <w:rPr>
      <w:szCs w:val="24"/>
    </w:rPr>
  </w:style>
  <w:style w:type="paragraph" w:styleId="DocumentMap">
    <w:name w:val="Document Map"/>
    <w:basedOn w:val="Normal"/>
    <w:link w:val="DocumentMapChar"/>
    <w:uiPriority w:val="99"/>
    <w:semiHidden/>
    <w:rsid w:val="007F5FB2"/>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391F3B"/>
    <w:rPr>
      <w:sz w:val="0"/>
      <w:szCs w:val="0"/>
    </w:rPr>
  </w:style>
  <w:style w:type="paragraph" w:customStyle="1" w:styleId="StyleHeading1Bold">
    <w:name w:val="Style Heading 1 + Bold"/>
    <w:basedOn w:val="Heading1"/>
    <w:uiPriority w:val="99"/>
    <w:rsid w:val="001D2307"/>
    <w:pPr>
      <w:numPr>
        <w:numId w:val="0"/>
      </w:numPr>
      <w:jc w:val="center"/>
    </w:pPr>
    <w:rPr>
      <w:bCs/>
    </w:rPr>
  </w:style>
  <w:style w:type="paragraph" w:customStyle="1" w:styleId="StyleCaptionCentered">
    <w:name w:val="Style Caption + Centered"/>
    <w:basedOn w:val="Caption"/>
    <w:rsid w:val="0008452A"/>
    <w:pPr>
      <w:spacing w:before="0" w:after="0"/>
    </w:pPr>
    <w:rPr>
      <w:bCs/>
    </w:rPr>
  </w:style>
  <w:style w:type="paragraph" w:styleId="TableofFigures">
    <w:name w:val="table of figures"/>
    <w:basedOn w:val="Normal"/>
    <w:next w:val="Normal"/>
    <w:uiPriority w:val="99"/>
    <w:rsid w:val="00CF3C2F"/>
    <w:pPr>
      <w:ind w:left="1080" w:hanging="1080"/>
    </w:pPr>
  </w:style>
  <w:style w:type="character" w:styleId="Emphasis">
    <w:name w:val="Emphasis"/>
    <w:basedOn w:val="DefaultParagraphFont"/>
    <w:uiPriority w:val="20"/>
    <w:qFormat/>
    <w:rsid w:val="00EE2AC5"/>
    <w:rPr>
      <w:rFonts w:cs="Times New Roman"/>
      <w:i/>
      <w:iCs/>
    </w:rPr>
  </w:style>
  <w:style w:type="character" w:styleId="Strong">
    <w:name w:val="Strong"/>
    <w:basedOn w:val="DefaultParagraphFont"/>
    <w:uiPriority w:val="99"/>
    <w:qFormat/>
    <w:rsid w:val="00EE2AC5"/>
    <w:rPr>
      <w:rFonts w:cs="Times New Roman"/>
      <w:b/>
      <w:bCs/>
    </w:rPr>
  </w:style>
  <w:style w:type="paragraph" w:styleId="ListParagraph">
    <w:name w:val="List Paragraph"/>
    <w:basedOn w:val="Normal"/>
    <w:uiPriority w:val="34"/>
    <w:qFormat/>
    <w:rsid w:val="00936FAA"/>
    <w:pPr>
      <w:ind w:left="720"/>
    </w:pPr>
  </w:style>
  <w:style w:type="paragraph" w:styleId="HTMLPreformatted">
    <w:name w:val="HTML Preformatted"/>
    <w:basedOn w:val="Normal"/>
    <w:link w:val="HTMLPreformattedChar"/>
    <w:uiPriority w:val="99"/>
    <w:rsid w:val="00AC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AC730B"/>
    <w:rPr>
      <w:rFonts w:ascii="Courier New" w:hAnsi="Courier New" w:cs="Courier New"/>
    </w:rPr>
  </w:style>
  <w:style w:type="paragraph" w:customStyle="1" w:styleId="Appendix">
    <w:name w:val="Appendix"/>
    <w:basedOn w:val="StyleHeading1Bold"/>
    <w:uiPriority w:val="99"/>
    <w:rsid w:val="00C21D6A"/>
  </w:style>
  <w:style w:type="paragraph" w:customStyle="1" w:styleId="Appendix1">
    <w:name w:val="Appendix1"/>
    <w:basedOn w:val="Normal"/>
    <w:uiPriority w:val="99"/>
    <w:rsid w:val="00C21D6A"/>
    <w:rPr>
      <w:b/>
    </w:rPr>
  </w:style>
  <w:style w:type="paragraph" w:customStyle="1" w:styleId="Appendix2">
    <w:name w:val="Appendix2"/>
    <w:basedOn w:val="TOC1"/>
    <w:uiPriority w:val="99"/>
    <w:rsid w:val="00C72665"/>
    <w:pPr>
      <w:tabs>
        <w:tab w:val="left" w:pos="600"/>
        <w:tab w:val="right" w:leader="dot" w:pos="9350"/>
      </w:tabs>
    </w:pPr>
    <w:rPr>
      <w:b/>
      <w:noProof/>
    </w:rPr>
  </w:style>
  <w:style w:type="character" w:styleId="CommentReference">
    <w:name w:val="annotation reference"/>
    <w:basedOn w:val="DefaultParagraphFont"/>
    <w:uiPriority w:val="99"/>
    <w:rsid w:val="005C7FEA"/>
    <w:rPr>
      <w:rFonts w:cs="Times New Roman"/>
      <w:sz w:val="16"/>
      <w:szCs w:val="16"/>
    </w:rPr>
  </w:style>
  <w:style w:type="paragraph" w:styleId="CommentText">
    <w:name w:val="annotation text"/>
    <w:basedOn w:val="Normal"/>
    <w:link w:val="CommentTextChar"/>
    <w:uiPriority w:val="99"/>
    <w:rsid w:val="005C7FEA"/>
    <w:rPr>
      <w:sz w:val="20"/>
    </w:rPr>
  </w:style>
  <w:style w:type="character" w:customStyle="1" w:styleId="CommentTextChar">
    <w:name w:val="Comment Text Char"/>
    <w:basedOn w:val="DefaultParagraphFont"/>
    <w:link w:val="CommentText"/>
    <w:uiPriority w:val="99"/>
    <w:locked/>
    <w:rsid w:val="005C7FEA"/>
    <w:rPr>
      <w:rFonts w:cs="Times New Roman"/>
    </w:rPr>
  </w:style>
  <w:style w:type="paragraph" w:styleId="CommentSubject">
    <w:name w:val="annotation subject"/>
    <w:basedOn w:val="CommentText"/>
    <w:next w:val="CommentText"/>
    <w:link w:val="CommentSubjectChar"/>
    <w:uiPriority w:val="99"/>
    <w:rsid w:val="005C7FEA"/>
    <w:rPr>
      <w:b/>
      <w:bCs/>
    </w:rPr>
  </w:style>
  <w:style w:type="character" w:customStyle="1" w:styleId="CommentSubjectChar">
    <w:name w:val="Comment Subject Char"/>
    <w:basedOn w:val="CommentTextChar"/>
    <w:link w:val="CommentSubject"/>
    <w:uiPriority w:val="99"/>
    <w:locked/>
    <w:rsid w:val="005C7FEA"/>
    <w:rPr>
      <w:rFonts w:cs="Times New Roman"/>
      <w:b/>
      <w:bCs/>
    </w:rPr>
  </w:style>
  <w:style w:type="paragraph" w:styleId="Revision">
    <w:name w:val="Revision"/>
    <w:hidden/>
    <w:uiPriority w:val="99"/>
    <w:semiHidden/>
    <w:rsid w:val="005C7FEA"/>
    <w:rPr>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able of figures"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20" w:unhideWhenUsed="0" w:qFormat="1"/>
    <w:lsdException w:name="Plain Text" w:locked="1" w:semiHidden="0" w:uiPriority="0" w:unhideWhenUsed="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2B0"/>
    <w:rPr>
      <w:sz w:val="24"/>
      <w:szCs w:val="20"/>
    </w:rPr>
  </w:style>
  <w:style w:type="paragraph" w:styleId="Heading1">
    <w:name w:val="heading 1"/>
    <w:basedOn w:val="Normal"/>
    <w:next w:val="Normal"/>
    <w:link w:val="Heading1Char"/>
    <w:uiPriority w:val="99"/>
    <w:qFormat/>
    <w:rsid w:val="0008452A"/>
    <w:pPr>
      <w:keepNext/>
      <w:numPr>
        <w:numId w:val="22"/>
      </w:numPr>
      <w:outlineLvl w:val="0"/>
    </w:pPr>
    <w:rPr>
      <w:b/>
    </w:rPr>
  </w:style>
  <w:style w:type="paragraph" w:styleId="Heading2">
    <w:name w:val="heading 2"/>
    <w:basedOn w:val="Normal"/>
    <w:next w:val="Normal"/>
    <w:link w:val="Heading2Char"/>
    <w:uiPriority w:val="99"/>
    <w:qFormat/>
    <w:rsid w:val="00F3452D"/>
    <w:pPr>
      <w:keepNext/>
      <w:numPr>
        <w:ilvl w:val="1"/>
        <w:numId w:val="22"/>
      </w:numPr>
      <w:tabs>
        <w:tab w:val="num" w:pos="990"/>
      </w:tabs>
      <w:outlineLvl w:val="1"/>
    </w:pPr>
    <w:rPr>
      <w:b/>
    </w:rPr>
  </w:style>
  <w:style w:type="paragraph" w:styleId="Heading3">
    <w:name w:val="heading 3"/>
    <w:basedOn w:val="Normal"/>
    <w:next w:val="Normal"/>
    <w:link w:val="Heading3Char"/>
    <w:uiPriority w:val="99"/>
    <w:qFormat/>
    <w:rsid w:val="0008452A"/>
    <w:pPr>
      <w:keepNext/>
      <w:numPr>
        <w:ilvl w:val="2"/>
        <w:numId w:val="22"/>
      </w:numPr>
      <w:jc w:val="both"/>
      <w:outlineLvl w:val="2"/>
    </w:pPr>
    <w:rPr>
      <w:b/>
    </w:rPr>
  </w:style>
  <w:style w:type="paragraph" w:styleId="Heading4">
    <w:name w:val="heading 4"/>
    <w:basedOn w:val="Normal"/>
    <w:next w:val="Normal"/>
    <w:link w:val="Heading4Char"/>
    <w:uiPriority w:val="99"/>
    <w:qFormat/>
    <w:rsid w:val="0008452A"/>
    <w:pPr>
      <w:keepNext/>
      <w:numPr>
        <w:ilvl w:val="3"/>
        <w:numId w:val="22"/>
      </w:numPr>
      <w:outlineLvl w:val="3"/>
    </w:pPr>
    <w:rPr>
      <w:b/>
    </w:rPr>
  </w:style>
  <w:style w:type="paragraph" w:styleId="Heading5">
    <w:name w:val="heading 5"/>
    <w:basedOn w:val="Normal"/>
    <w:next w:val="Normal"/>
    <w:link w:val="Heading5Char"/>
    <w:uiPriority w:val="99"/>
    <w:qFormat/>
    <w:rsid w:val="00354A46"/>
    <w:pPr>
      <w:keepNext/>
      <w:outlineLvl w:val="4"/>
    </w:pPr>
    <w:rPr>
      <w:i/>
    </w:rPr>
  </w:style>
  <w:style w:type="paragraph" w:styleId="Heading6">
    <w:name w:val="heading 6"/>
    <w:basedOn w:val="Normal"/>
    <w:next w:val="Normal"/>
    <w:link w:val="Heading6Char"/>
    <w:uiPriority w:val="99"/>
    <w:qFormat/>
    <w:rsid w:val="00354A46"/>
    <w:pPr>
      <w:keepNext/>
      <w:outlineLvl w:val="5"/>
    </w:pPr>
    <w:rPr>
      <w:i/>
      <w:sz w:val="22"/>
    </w:rPr>
  </w:style>
  <w:style w:type="paragraph" w:styleId="Heading7">
    <w:name w:val="heading 7"/>
    <w:basedOn w:val="Normal"/>
    <w:next w:val="Normal"/>
    <w:link w:val="Heading7Char"/>
    <w:uiPriority w:val="99"/>
    <w:qFormat/>
    <w:rsid w:val="00354A46"/>
    <w:pPr>
      <w:keepNext/>
      <w:outlineLvl w:val="6"/>
    </w:pPr>
  </w:style>
  <w:style w:type="paragraph" w:styleId="Heading8">
    <w:name w:val="heading 8"/>
    <w:basedOn w:val="Normal"/>
    <w:next w:val="Normal"/>
    <w:link w:val="Heading8Char"/>
    <w:uiPriority w:val="99"/>
    <w:qFormat/>
    <w:rsid w:val="00354A46"/>
    <w:pPr>
      <w:keepNext/>
      <w:jc w:val="center"/>
      <w:outlineLvl w:val="7"/>
    </w:pPr>
  </w:style>
  <w:style w:type="paragraph" w:styleId="Heading9">
    <w:name w:val="heading 9"/>
    <w:basedOn w:val="Normal"/>
    <w:next w:val="Normal"/>
    <w:link w:val="Heading9Char"/>
    <w:uiPriority w:val="99"/>
    <w:qFormat/>
    <w:rsid w:val="00354A46"/>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680D"/>
    <w:rPr>
      <w:rFonts w:cs="Times New Roman"/>
      <w:b/>
      <w:sz w:val="24"/>
      <w:lang w:val="en-US" w:eastAsia="en-US" w:bidi="ar-SA"/>
    </w:rPr>
  </w:style>
  <w:style w:type="character" w:customStyle="1" w:styleId="Heading2Char">
    <w:name w:val="Heading 2 Char"/>
    <w:basedOn w:val="DefaultParagraphFont"/>
    <w:link w:val="Heading2"/>
    <w:uiPriority w:val="99"/>
    <w:locked/>
    <w:rsid w:val="00F3452D"/>
    <w:rPr>
      <w:rFonts w:cs="Times New Roman"/>
      <w:b/>
      <w:sz w:val="24"/>
    </w:rPr>
  </w:style>
  <w:style w:type="character" w:customStyle="1" w:styleId="Heading3Char">
    <w:name w:val="Heading 3 Char"/>
    <w:basedOn w:val="DefaultParagraphFont"/>
    <w:link w:val="Heading3"/>
    <w:uiPriority w:val="9"/>
    <w:semiHidden/>
    <w:rsid w:val="00391F3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91F3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391F3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391F3B"/>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391F3B"/>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391F3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391F3B"/>
    <w:rPr>
      <w:rFonts w:asciiTheme="majorHAnsi" w:eastAsiaTheme="majorEastAsia" w:hAnsiTheme="majorHAnsi" w:cstheme="majorBidi"/>
    </w:rPr>
  </w:style>
  <w:style w:type="paragraph" w:styleId="BodyText">
    <w:name w:val="Body Text"/>
    <w:basedOn w:val="Normal"/>
    <w:link w:val="BodyTextChar"/>
    <w:uiPriority w:val="99"/>
    <w:rsid w:val="00354A46"/>
    <w:pPr>
      <w:jc w:val="both"/>
    </w:pPr>
  </w:style>
  <w:style w:type="character" w:customStyle="1" w:styleId="BodyTextChar">
    <w:name w:val="Body Text Char"/>
    <w:basedOn w:val="DefaultParagraphFont"/>
    <w:link w:val="BodyText"/>
    <w:uiPriority w:val="99"/>
    <w:semiHidden/>
    <w:rsid w:val="00391F3B"/>
    <w:rPr>
      <w:sz w:val="24"/>
      <w:szCs w:val="20"/>
    </w:rPr>
  </w:style>
  <w:style w:type="paragraph" w:styleId="Title">
    <w:name w:val="Title"/>
    <w:basedOn w:val="Normal"/>
    <w:link w:val="TitleChar"/>
    <w:uiPriority w:val="99"/>
    <w:qFormat/>
    <w:rsid w:val="00354A46"/>
    <w:pPr>
      <w:jc w:val="center"/>
    </w:pPr>
    <w:rPr>
      <w:b/>
      <w:sz w:val="56"/>
    </w:rPr>
  </w:style>
  <w:style w:type="character" w:customStyle="1" w:styleId="TitleChar">
    <w:name w:val="Title Char"/>
    <w:basedOn w:val="DefaultParagraphFont"/>
    <w:link w:val="Title"/>
    <w:uiPriority w:val="10"/>
    <w:rsid w:val="00391F3B"/>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354A46"/>
    <w:pPr>
      <w:ind w:left="900" w:hanging="900"/>
      <w:jc w:val="both"/>
    </w:pPr>
  </w:style>
  <w:style w:type="character" w:customStyle="1" w:styleId="BodyTextIndentChar">
    <w:name w:val="Body Text Indent Char"/>
    <w:basedOn w:val="DefaultParagraphFont"/>
    <w:link w:val="BodyTextIndent"/>
    <w:uiPriority w:val="99"/>
    <w:semiHidden/>
    <w:rsid w:val="00391F3B"/>
    <w:rPr>
      <w:sz w:val="24"/>
      <w:szCs w:val="20"/>
    </w:rPr>
  </w:style>
  <w:style w:type="paragraph" w:styleId="Caption">
    <w:name w:val="caption"/>
    <w:basedOn w:val="Normal"/>
    <w:next w:val="Normal"/>
    <w:uiPriority w:val="99"/>
    <w:qFormat/>
    <w:rsid w:val="009A4B76"/>
    <w:pPr>
      <w:spacing w:before="120" w:after="120"/>
      <w:jc w:val="center"/>
    </w:pPr>
    <w:rPr>
      <w:b/>
    </w:rPr>
  </w:style>
  <w:style w:type="paragraph" w:styleId="TOC1">
    <w:name w:val="toc 1"/>
    <w:basedOn w:val="Normal"/>
    <w:next w:val="Normal"/>
    <w:autoRedefine/>
    <w:uiPriority w:val="39"/>
    <w:rsid w:val="00E11F4C"/>
    <w:pPr>
      <w:spacing w:before="120" w:after="120"/>
    </w:pPr>
  </w:style>
  <w:style w:type="paragraph" w:styleId="TOC2">
    <w:name w:val="toc 2"/>
    <w:basedOn w:val="Normal"/>
    <w:next w:val="Normal"/>
    <w:autoRedefine/>
    <w:uiPriority w:val="39"/>
    <w:rsid w:val="00354A46"/>
    <w:pPr>
      <w:ind w:left="200"/>
    </w:pPr>
    <w:rPr>
      <w:smallCaps/>
    </w:rPr>
  </w:style>
  <w:style w:type="paragraph" w:styleId="TOC3">
    <w:name w:val="toc 3"/>
    <w:basedOn w:val="Normal"/>
    <w:next w:val="Normal"/>
    <w:autoRedefine/>
    <w:uiPriority w:val="39"/>
    <w:rsid w:val="00354A46"/>
    <w:pPr>
      <w:ind w:left="400"/>
    </w:pPr>
    <w:rPr>
      <w:i/>
    </w:rPr>
  </w:style>
  <w:style w:type="paragraph" w:styleId="TOC4">
    <w:name w:val="toc 4"/>
    <w:basedOn w:val="Normal"/>
    <w:next w:val="Normal"/>
    <w:autoRedefine/>
    <w:uiPriority w:val="99"/>
    <w:semiHidden/>
    <w:rsid w:val="00354A46"/>
    <w:pPr>
      <w:ind w:left="600"/>
    </w:pPr>
    <w:rPr>
      <w:sz w:val="18"/>
    </w:rPr>
  </w:style>
  <w:style w:type="paragraph" w:styleId="TOC5">
    <w:name w:val="toc 5"/>
    <w:basedOn w:val="Normal"/>
    <w:next w:val="Normal"/>
    <w:autoRedefine/>
    <w:uiPriority w:val="99"/>
    <w:semiHidden/>
    <w:rsid w:val="00354A46"/>
    <w:pPr>
      <w:ind w:left="800"/>
    </w:pPr>
    <w:rPr>
      <w:sz w:val="18"/>
    </w:rPr>
  </w:style>
  <w:style w:type="paragraph" w:styleId="TOC6">
    <w:name w:val="toc 6"/>
    <w:basedOn w:val="Normal"/>
    <w:next w:val="Normal"/>
    <w:autoRedefine/>
    <w:uiPriority w:val="99"/>
    <w:semiHidden/>
    <w:rsid w:val="00354A46"/>
    <w:pPr>
      <w:ind w:left="1000"/>
    </w:pPr>
    <w:rPr>
      <w:sz w:val="18"/>
    </w:rPr>
  </w:style>
  <w:style w:type="paragraph" w:styleId="TOC7">
    <w:name w:val="toc 7"/>
    <w:basedOn w:val="Normal"/>
    <w:next w:val="Normal"/>
    <w:autoRedefine/>
    <w:uiPriority w:val="99"/>
    <w:semiHidden/>
    <w:rsid w:val="00354A46"/>
    <w:pPr>
      <w:ind w:left="1200"/>
    </w:pPr>
    <w:rPr>
      <w:sz w:val="18"/>
    </w:rPr>
  </w:style>
  <w:style w:type="paragraph" w:styleId="TOC8">
    <w:name w:val="toc 8"/>
    <w:basedOn w:val="Normal"/>
    <w:next w:val="Normal"/>
    <w:autoRedefine/>
    <w:uiPriority w:val="99"/>
    <w:semiHidden/>
    <w:rsid w:val="00354A46"/>
    <w:pPr>
      <w:ind w:left="1400"/>
    </w:pPr>
    <w:rPr>
      <w:sz w:val="18"/>
    </w:rPr>
  </w:style>
  <w:style w:type="paragraph" w:styleId="TOC9">
    <w:name w:val="toc 9"/>
    <w:basedOn w:val="Normal"/>
    <w:next w:val="Normal"/>
    <w:autoRedefine/>
    <w:uiPriority w:val="99"/>
    <w:semiHidden/>
    <w:rsid w:val="00354A46"/>
    <w:pPr>
      <w:ind w:left="1600"/>
    </w:pPr>
    <w:rPr>
      <w:sz w:val="18"/>
    </w:rPr>
  </w:style>
  <w:style w:type="paragraph" w:styleId="BodyTextIndent2">
    <w:name w:val="Body Text Indent 2"/>
    <w:basedOn w:val="Normal"/>
    <w:link w:val="BodyTextIndent2Char"/>
    <w:uiPriority w:val="99"/>
    <w:rsid w:val="00354A46"/>
    <w:pPr>
      <w:ind w:firstLine="720"/>
    </w:pPr>
  </w:style>
  <w:style w:type="character" w:customStyle="1" w:styleId="BodyTextIndent2Char">
    <w:name w:val="Body Text Indent 2 Char"/>
    <w:basedOn w:val="DefaultParagraphFont"/>
    <w:link w:val="BodyTextIndent2"/>
    <w:uiPriority w:val="99"/>
    <w:semiHidden/>
    <w:rsid w:val="00391F3B"/>
    <w:rPr>
      <w:sz w:val="24"/>
      <w:szCs w:val="20"/>
    </w:rPr>
  </w:style>
  <w:style w:type="paragraph" w:styleId="BodyTextIndent3">
    <w:name w:val="Body Text Indent 3"/>
    <w:basedOn w:val="Normal"/>
    <w:link w:val="BodyTextIndent3Char"/>
    <w:uiPriority w:val="99"/>
    <w:rsid w:val="00354A46"/>
    <w:pPr>
      <w:ind w:firstLine="720"/>
      <w:jc w:val="both"/>
    </w:pPr>
  </w:style>
  <w:style w:type="character" w:customStyle="1" w:styleId="BodyTextIndent3Char">
    <w:name w:val="Body Text Indent 3 Char"/>
    <w:basedOn w:val="DefaultParagraphFont"/>
    <w:link w:val="BodyTextIndent3"/>
    <w:uiPriority w:val="99"/>
    <w:semiHidden/>
    <w:rsid w:val="00391F3B"/>
    <w:rPr>
      <w:sz w:val="16"/>
      <w:szCs w:val="16"/>
    </w:rPr>
  </w:style>
  <w:style w:type="paragraph" w:customStyle="1" w:styleId="Preformatted">
    <w:name w:val="Preformatted"/>
    <w:basedOn w:val="Normal"/>
    <w:uiPriority w:val="99"/>
    <w:rsid w:val="00354A4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styleId="Hyperlink">
    <w:name w:val="Hyperlink"/>
    <w:basedOn w:val="DefaultParagraphFont"/>
    <w:uiPriority w:val="99"/>
    <w:rsid w:val="00354A46"/>
    <w:rPr>
      <w:rFonts w:cs="Times New Roman"/>
      <w:color w:val="0000FF"/>
      <w:u w:val="single"/>
    </w:rPr>
  </w:style>
  <w:style w:type="character" w:styleId="FollowedHyperlink">
    <w:name w:val="FollowedHyperlink"/>
    <w:basedOn w:val="DefaultParagraphFont"/>
    <w:uiPriority w:val="99"/>
    <w:rsid w:val="00354A46"/>
    <w:rPr>
      <w:rFonts w:cs="Times New Roman"/>
      <w:color w:val="800080"/>
      <w:u w:val="single"/>
    </w:rPr>
  </w:style>
  <w:style w:type="paragraph" w:customStyle="1" w:styleId="HTMLBody">
    <w:name w:val="HTML Body"/>
    <w:uiPriority w:val="99"/>
    <w:rsid w:val="00354A46"/>
    <w:rPr>
      <w:rFonts w:ascii="Courier New" w:hAnsi="Courier New"/>
      <w:sz w:val="20"/>
      <w:szCs w:val="20"/>
    </w:rPr>
  </w:style>
  <w:style w:type="paragraph" w:styleId="Header">
    <w:name w:val="header"/>
    <w:basedOn w:val="Normal"/>
    <w:link w:val="HeaderChar"/>
    <w:uiPriority w:val="99"/>
    <w:rsid w:val="00354A46"/>
    <w:pPr>
      <w:tabs>
        <w:tab w:val="center" w:pos="4320"/>
        <w:tab w:val="right" w:pos="8640"/>
      </w:tabs>
    </w:pPr>
  </w:style>
  <w:style w:type="character" w:customStyle="1" w:styleId="HeaderChar">
    <w:name w:val="Header Char"/>
    <w:basedOn w:val="DefaultParagraphFont"/>
    <w:link w:val="Header"/>
    <w:uiPriority w:val="99"/>
    <w:semiHidden/>
    <w:rsid w:val="00391F3B"/>
    <w:rPr>
      <w:sz w:val="24"/>
      <w:szCs w:val="20"/>
    </w:rPr>
  </w:style>
  <w:style w:type="paragraph" w:styleId="Footer">
    <w:name w:val="footer"/>
    <w:basedOn w:val="Normal"/>
    <w:link w:val="FooterChar"/>
    <w:uiPriority w:val="99"/>
    <w:rsid w:val="00354A46"/>
    <w:pPr>
      <w:tabs>
        <w:tab w:val="center" w:pos="4320"/>
        <w:tab w:val="right" w:pos="8640"/>
      </w:tabs>
    </w:pPr>
  </w:style>
  <w:style w:type="character" w:customStyle="1" w:styleId="FooterChar">
    <w:name w:val="Footer Char"/>
    <w:basedOn w:val="DefaultParagraphFont"/>
    <w:link w:val="Footer"/>
    <w:uiPriority w:val="99"/>
    <w:semiHidden/>
    <w:rsid w:val="00391F3B"/>
    <w:rPr>
      <w:sz w:val="24"/>
      <w:szCs w:val="20"/>
    </w:rPr>
  </w:style>
  <w:style w:type="character" w:styleId="PageNumber">
    <w:name w:val="page number"/>
    <w:basedOn w:val="DefaultParagraphFont"/>
    <w:uiPriority w:val="99"/>
    <w:rsid w:val="00354A46"/>
    <w:rPr>
      <w:rFonts w:cs="Times New Roman"/>
    </w:rPr>
  </w:style>
  <w:style w:type="paragraph" w:styleId="BodyText2">
    <w:name w:val="Body Text 2"/>
    <w:basedOn w:val="Normal"/>
    <w:link w:val="BodyText2Char"/>
    <w:uiPriority w:val="99"/>
    <w:rsid w:val="00354A46"/>
  </w:style>
  <w:style w:type="character" w:customStyle="1" w:styleId="BodyText2Char">
    <w:name w:val="Body Text 2 Char"/>
    <w:basedOn w:val="DefaultParagraphFont"/>
    <w:link w:val="BodyText2"/>
    <w:uiPriority w:val="99"/>
    <w:semiHidden/>
    <w:rsid w:val="00391F3B"/>
    <w:rPr>
      <w:sz w:val="24"/>
      <w:szCs w:val="20"/>
    </w:rPr>
  </w:style>
  <w:style w:type="paragraph" w:styleId="BodyText3">
    <w:name w:val="Body Text 3"/>
    <w:basedOn w:val="Normal"/>
    <w:link w:val="BodyText3Char"/>
    <w:uiPriority w:val="99"/>
    <w:rsid w:val="00354A46"/>
    <w:pPr>
      <w:jc w:val="center"/>
    </w:pPr>
  </w:style>
  <w:style w:type="character" w:customStyle="1" w:styleId="BodyText3Char">
    <w:name w:val="Body Text 3 Char"/>
    <w:basedOn w:val="DefaultParagraphFont"/>
    <w:link w:val="BodyText3"/>
    <w:uiPriority w:val="99"/>
    <w:semiHidden/>
    <w:rsid w:val="00391F3B"/>
    <w:rPr>
      <w:sz w:val="16"/>
      <w:szCs w:val="16"/>
    </w:rPr>
  </w:style>
  <w:style w:type="paragraph" w:styleId="PlainText">
    <w:name w:val="Plain Text"/>
    <w:basedOn w:val="Normal"/>
    <w:link w:val="PlainTextChar"/>
    <w:uiPriority w:val="99"/>
    <w:rsid w:val="00354A46"/>
    <w:rPr>
      <w:rFonts w:ascii="Courier New" w:hAnsi="Courier New"/>
    </w:rPr>
  </w:style>
  <w:style w:type="character" w:customStyle="1" w:styleId="PlainTextChar">
    <w:name w:val="Plain Text Char"/>
    <w:basedOn w:val="DefaultParagraphFont"/>
    <w:link w:val="PlainText"/>
    <w:uiPriority w:val="99"/>
    <w:locked/>
    <w:rsid w:val="009330FB"/>
    <w:rPr>
      <w:rFonts w:ascii="Courier New" w:hAnsi="Courier New" w:cs="Times New Roman"/>
      <w:sz w:val="24"/>
    </w:rPr>
  </w:style>
  <w:style w:type="paragraph" w:styleId="BalloonText">
    <w:name w:val="Balloon Text"/>
    <w:basedOn w:val="Normal"/>
    <w:link w:val="BalloonTextChar"/>
    <w:uiPriority w:val="99"/>
    <w:semiHidden/>
    <w:rsid w:val="0089592D"/>
    <w:rPr>
      <w:rFonts w:ascii="Tahoma" w:hAnsi="Tahoma" w:cs="Tahoma"/>
      <w:sz w:val="16"/>
      <w:szCs w:val="16"/>
    </w:rPr>
  </w:style>
  <w:style w:type="character" w:customStyle="1" w:styleId="BalloonTextChar">
    <w:name w:val="Balloon Text Char"/>
    <w:basedOn w:val="DefaultParagraphFont"/>
    <w:link w:val="BalloonText"/>
    <w:uiPriority w:val="99"/>
    <w:semiHidden/>
    <w:rsid w:val="00391F3B"/>
    <w:rPr>
      <w:sz w:val="0"/>
      <w:szCs w:val="0"/>
    </w:rPr>
  </w:style>
  <w:style w:type="table" w:styleId="TableGrid">
    <w:name w:val="Table Grid"/>
    <w:basedOn w:val="TableNormal"/>
    <w:uiPriority w:val="99"/>
    <w:rsid w:val="00E779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F788B"/>
    <w:pPr>
      <w:spacing w:before="100" w:beforeAutospacing="1" w:after="100" w:afterAutospacing="1"/>
    </w:pPr>
    <w:rPr>
      <w:szCs w:val="24"/>
    </w:rPr>
  </w:style>
  <w:style w:type="paragraph" w:styleId="DocumentMap">
    <w:name w:val="Document Map"/>
    <w:basedOn w:val="Normal"/>
    <w:link w:val="DocumentMapChar"/>
    <w:uiPriority w:val="99"/>
    <w:semiHidden/>
    <w:rsid w:val="007F5FB2"/>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391F3B"/>
    <w:rPr>
      <w:sz w:val="0"/>
      <w:szCs w:val="0"/>
    </w:rPr>
  </w:style>
  <w:style w:type="paragraph" w:customStyle="1" w:styleId="StyleHeading1Bold">
    <w:name w:val="Style Heading 1 + Bold"/>
    <w:basedOn w:val="Heading1"/>
    <w:uiPriority w:val="99"/>
    <w:rsid w:val="001D2307"/>
    <w:pPr>
      <w:numPr>
        <w:numId w:val="0"/>
      </w:numPr>
      <w:jc w:val="center"/>
    </w:pPr>
    <w:rPr>
      <w:bCs/>
    </w:rPr>
  </w:style>
  <w:style w:type="paragraph" w:customStyle="1" w:styleId="StyleCaptionCentered">
    <w:name w:val="Style Caption + Centered"/>
    <w:basedOn w:val="Caption"/>
    <w:rsid w:val="0008452A"/>
    <w:pPr>
      <w:spacing w:before="0" w:after="0"/>
    </w:pPr>
    <w:rPr>
      <w:bCs/>
    </w:rPr>
  </w:style>
  <w:style w:type="paragraph" w:styleId="TableofFigures">
    <w:name w:val="table of figures"/>
    <w:basedOn w:val="Normal"/>
    <w:next w:val="Normal"/>
    <w:uiPriority w:val="99"/>
    <w:rsid w:val="00CF3C2F"/>
    <w:pPr>
      <w:ind w:left="1080" w:hanging="1080"/>
    </w:pPr>
  </w:style>
  <w:style w:type="character" w:styleId="Emphasis">
    <w:name w:val="Emphasis"/>
    <w:basedOn w:val="DefaultParagraphFont"/>
    <w:uiPriority w:val="20"/>
    <w:qFormat/>
    <w:rsid w:val="00EE2AC5"/>
    <w:rPr>
      <w:rFonts w:cs="Times New Roman"/>
      <w:i/>
      <w:iCs/>
    </w:rPr>
  </w:style>
  <w:style w:type="character" w:styleId="Strong">
    <w:name w:val="Strong"/>
    <w:basedOn w:val="DefaultParagraphFont"/>
    <w:uiPriority w:val="99"/>
    <w:qFormat/>
    <w:rsid w:val="00EE2AC5"/>
    <w:rPr>
      <w:rFonts w:cs="Times New Roman"/>
      <w:b/>
      <w:bCs/>
    </w:rPr>
  </w:style>
  <w:style w:type="paragraph" w:styleId="ListParagraph">
    <w:name w:val="List Paragraph"/>
    <w:basedOn w:val="Normal"/>
    <w:uiPriority w:val="34"/>
    <w:qFormat/>
    <w:rsid w:val="00936FAA"/>
    <w:pPr>
      <w:ind w:left="720"/>
    </w:pPr>
  </w:style>
  <w:style w:type="paragraph" w:styleId="HTMLPreformatted">
    <w:name w:val="HTML Preformatted"/>
    <w:basedOn w:val="Normal"/>
    <w:link w:val="HTMLPreformattedChar"/>
    <w:uiPriority w:val="99"/>
    <w:rsid w:val="00AC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AC730B"/>
    <w:rPr>
      <w:rFonts w:ascii="Courier New" w:hAnsi="Courier New" w:cs="Courier New"/>
    </w:rPr>
  </w:style>
  <w:style w:type="paragraph" w:customStyle="1" w:styleId="Appendix">
    <w:name w:val="Appendix"/>
    <w:basedOn w:val="StyleHeading1Bold"/>
    <w:uiPriority w:val="99"/>
    <w:rsid w:val="00C21D6A"/>
  </w:style>
  <w:style w:type="paragraph" w:customStyle="1" w:styleId="Appendix1">
    <w:name w:val="Appendix1"/>
    <w:basedOn w:val="Normal"/>
    <w:uiPriority w:val="99"/>
    <w:rsid w:val="00C21D6A"/>
    <w:rPr>
      <w:b/>
    </w:rPr>
  </w:style>
  <w:style w:type="paragraph" w:customStyle="1" w:styleId="Appendix2">
    <w:name w:val="Appendix2"/>
    <w:basedOn w:val="TOC1"/>
    <w:uiPriority w:val="99"/>
    <w:rsid w:val="00C72665"/>
    <w:pPr>
      <w:tabs>
        <w:tab w:val="left" w:pos="600"/>
        <w:tab w:val="right" w:leader="dot" w:pos="9350"/>
      </w:tabs>
    </w:pPr>
    <w:rPr>
      <w:b/>
      <w:noProof/>
    </w:rPr>
  </w:style>
  <w:style w:type="character" w:styleId="CommentReference">
    <w:name w:val="annotation reference"/>
    <w:basedOn w:val="DefaultParagraphFont"/>
    <w:uiPriority w:val="99"/>
    <w:rsid w:val="005C7FEA"/>
    <w:rPr>
      <w:rFonts w:cs="Times New Roman"/>
      <w:sz w:val="16"/>
      <w:szCs w:val="16"/>
    </w:rPr>
  </w:style>
  <w:style w:type="paragraph" w:styleId="CommentText">
    <w:name w:val="annotation text"/>
    <w:basedOn w:val="Normal"/>
    <w:link w:val="CommentTextChar"/>
    <w:uiPriority w:val="99"/>
    <w:rsid w:val="005C7FEA"/>
    <w:rPr>
      <w:sz w:val="20"/>
    </w:rPr>
  </w:style>
  <w:style w:type="character" w:customStyle="1" w:styleId="CommentTextChar">
    <w:name w:val="Comment Text Char"/>
    <w:basedOn w:val="DefaultParagraphFont"/>
    <w:link w:val="CommentText"/>
    <w:uiPriority w:val="99"/>
    <w:locked/>
    <w:rsid w:val="005C7FEA"/>
    <w:rPr>
      <w:rFonts w:cs="Times New Roman"/>
    </w:rPr>
  </w:style>
  <w:style w:type="paragraph" w:styleId="CommentSubject">
    <w:name w:val="annotation subject"/>
    <w:basedOn w:val="CommentText"/>
    <w:next w:val="CommentText"/>
    <w:link w:val="CommentSubjectChar"/>
    <w:uiPriority w:val="99"/>
    <w:rsid w:val="005C7FEA"/>
    <w:rPr>
      <w:b/>
      <w:bCs/>
    </w:rPr>
  </w:style>
  <w:style w:type="character" w:customStyle="1" w:styleId="CommentSubjectChar">
    <w:name w:val="Comment Subject Char"/>
    <w:basedOn w:val="CommentTextChar"/>
    <w:link w:val="CommentSubject"/>
    <w:uiPriority w:val="99"/>
    <w:locked/>
    <w:rsid w:val="005C7FEA"/>
    <w:rPr>
      <w:rFonts w:cs="Times New Roman"/>
      <w:b/>
      <w:bCs/>
    </w:rPr>
  </w:style>
  <w:style w:type="paragraph" w:styleId="Revision">
    <w:name w:val="Revision"/>
    <w:hidden/>
    <w:uiPriority w:val="99"/>
    <w:semiHidden/>
    <w:rsid w:val="005C7FEA"/>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1896">
      <w:bodyDiv w:val="1"/>
      <w:marLeft w:val="0"/>
      <w:marRight w:val="0"/>
      <w:marTop w:val="0"/>
      <w:marBottom w:val="0"/>
      <w:divBdr>
        <w:top w:val="none" w:sz="0" w:space="0" w:color="auto"/>
        <w:left w:val="none" w:sz="0" w:space="0" w:color="auto"/>
        <w:bottom w:val="none" w:sz="0" w:space="0" w:color="auto"/>
        <w:right w:val="none" w:sz="0" w:space="0" w:color="auto"/>
      </w:divBdr>
    </w:div>
    <w:div w:id="92213543">
      <w:bodyDiv w:val="1"/>
      <w:marLeft w:val="0"/>
      <w:marRight w:val="0"/>
      <w:marTop w:val="0"/>
      <w:marBottom w:val="0"/>
      <w:divBdr>
        <w:top w:val="none" w:sz="0" w:space="0" w:color="auto"/>
        <w:left w:val="none" w:sz="0" w:space="0" w:color="auto"/>
        <w:bottom w:val="none" w:sz="0" w:space="0" w:color="auto"/>
        <w:right w:val="none" w:sz="0" w:space="0" w:color="auto"/>
      </w:divBdr>
    </w:div>
    <w:div w:id="119804567">
      <w:bodyDiv w:val="1"/>
      <w:marLeft w:val="0"/>
      <w:marRight w:val="0"/>
      <w:marTop w:val="0"/>
      <w:marBottom w:val="0"/>
      <w:divBdr>
        <w:top w:val="none" w:sz="0" w:space="0" w:color="auto"/>
        <w:left w:val="none" w:sz="0" w:space="0" w:color="auto"/>
        <w:bottom w:val="none" w:sz="0" w:space="0" w:color="auto"/>
        <w:right w:val="none" w:sz="0" w:space="0" w:color="auto"/>
      </w:divBdr>
    </w:div>
    <w:div w:id="645554593">
      <w:bodyDiv w:val="1"/>
      <w:marLeft w:val="0"/>
      <w:marRight w:val="0"/>
      <w:marTop w:val="0"/>
      <w:marBottom w:val="0"/>
      <w:divBdr>
        <w:top w:val="none" w:sz="0" w:space="0" w:color="auto"/>
        <w:left w:val="none" w:sz="0" w:space="0" w:color="auto"/>
        <w:bottom w:val="none" w:sz="0" w:space="0" w:color="auto"/>
        <w:right w:val="none" w:sz="0" w:space="0" w:color="auto"/>
      </w:divBdr>
      <w:divsChild>
        <w:div w:id="578290309">
          <w:marLeft w:val="0"/>
          <w:marRight w:val="0"/>
          <w:marTop w:val="0"/>
          <w:marBottom w:val="0"/>
          <w:divBdr>
            <w:top w:val="none" w:sz="0" w:space="0" w:color="auto"/>
            <w:left w:val="none" w:sz="0" w:space="0" w:color="auto"/>
            <w:bottom w:val="none" w:sz="0" w:space="0" w:color="auto"/>
            <w:right w:val="none" w:sz="0" w:space="0" w:color="auto"/>
          </w:divBdr>
        </w:div>
      </w:divsChild>
    </w:div>
    <w:div w:id="912853635">
      <w:bodyDiv w:val="1"/>
      <w:marLeft w:val="0"/>
      <w:marRight w:val="0"/>
      <w:marTop w:val="0"/>
      <w:marBottom w:val="0"/>
      <w:divBdr>
        <w:top w:val="none" w:sz="0" w:space="0" w:color="auto"/>
        <w:left w:val="none" w:sz="0" w:space="0" w:color="auto"/>
        <w:bottom w:val="none" w:sz="0" w:space="0" w:color="auto"/>
        <w:right w:val="none" w:sz="0" w:space="0" w:color="auto"/>
      </w:divBdr>
    </w:div>
    <w:div w:id="1056857240">
      <w:marLeft w:val="0"/>
      <w:marRight w:val="0"/>
      <w:marTop w:val="0"/>
      <w:marBottom w:val="0"/>
      <w:divBdr>
        <w:top w:val="none" w:sz="0" w:space="0" w:color="auto"/>
        <w:left w:val="none" w:sz="0" w:space="0" w:color="auto"/>
        <w:bottom w:val="none" w:sz="0" w:space="0" w:color="auto"/>
        <w:right w:val="none" w:sz="0" w:space="0" w:color="auto"/>
      </w:divBdr>
      <w:divsChild>
        <w:div w:id="1056857271">
          <w:marLeft w:val="0"/>
          <w:marRight w:val="0"/>
          <w:marTop w:val="0"/>
          <w:marBottom w:val="0"/>
          <w:divBdr>
            <w:top w:val="none" w:sz="0" w:space="0" w:color="auto"/>
            <w:left w:val="none" w:sz="0" w:space="0" w:color="auto"/>
            <w:bottom w:val="none" w:sz="0" w:space="0" w:color="auto"/>
            <w:right w:val="none" w:sz="0" w:space="0" w:color="auto"/>
          </w:divBdr>
        </w:div>
        <w:div w:id="1056857276">
          <w:marLeft w:val="0"/>
          <w:marRight w:val="0"/>
          <w:marTop w:val="0"/>
          <w:marBottom w:val="0"/>
          <w:divBdr>
            <w:top w:val="none" w:sz="0" w:space="0" w:color="auto"/>
            <w:left w:val="none" w:sz="0" w:space="0" w:color="auto"/>
            <w:bottom w:val="none" w:sz="0" w:space="0" w:color="auto"/>
            <w:right w:val="none" w:sz="0" w:space="0" w:color="auto"/>
          </w:divBdr>
        </w:div>
        <w:div w:id="1056857327">
          <w:marLeft w:val="0"/>
          <w:marRight w:val="0"/>
          <w:marTop w:val="0"/>
          <w:marBottom w:val="0"/>
          <w:divBdr>
            <w:top w:val="none" w:sz="0" w:space="0" w:color="auto"/>
            <w:left w:val="none" w:sz="0" w:space="0" w:color="auto"/>
            <w:bottom w:val="none" w:sz="0" w:space="0" w:color="auto"/>
            <w:right w:val="none" w:sz="0" w:space="0" w:color="auto"/>
          </w:divBdr>
        </w:div>
        <w:div w:id="1056857331">
          <w:marLeft w:val="0"/>
          <w:marRight w:val="0"/>
          <w:marTop w:val="0"/>
          <w:marBottom w:val="0"/>
          <w:divBdr>
            <w:top w:val="none" w:sz="0" w:space="0" w:color="auto"/>
            <w:left w:val="none" w:sz="0" w:space="0" w:color="auto"/>
            <w:bottom w:val="none" w:sz="0" w:space="0" w:color="auto"/>
            <w:right w:val="none" w:sz="0" w:space="0" w:color="auto"/>
          </w:divBdr>
        </w:div>
      </w:divsChild>
    </w:div>
    <w:div w:id="1056857243">
      <w:marLeft w:val="0"/>
      <w:marRight w:val="0"/>
      <w:marTop w:val="0"/>
      <w:marBottom w:val="0"/>
      <w:divBdr>
        <w:top w:val="none" w:sz="0" w:space="0" w:color="auto"/>
        <w:left w:val="none" w:sz="0" w:space="0" w:color="auto"/>
        <w:bottom w:val="none" w:sz="0" w:space="0" w:color="auto"/>
        <w:right w:val="none" w:sz="0" w:space="0" w:color="auto"/>
      </w:divBdr>
      <w:divsChild>
        <w:div w:id="1056857320">
          <w:marLeft w:val="0"/>
          <w:marRight w:val="0"/>
          <w:marTop w:val="0"/>
          <w:marBottom w:val="0"/>
          <w:divBdr>
            <w:top w:val="none" w:sz="0" w:space="0" w:color="auto"/>
            <w:left w:val="none" w:sz="0" w:space="0" w:color="auto"/>
            <w:bottom w:val="none" w:sz="0" w:space="0" w:color="auto"/>
            <w:right w:val="none" w:sz="0" w:space="0" w:color="auto"/>
          </w:divBdr>
        </w:div>
      </w:divsChild>
    </w:div>
    <w:div w:id="1056857244">
      <w:marLeft w:val="0"/>
      <w:marRight w:val="0"/>
      <w:marTop w:val="0"/>
      <w:marBottom w:val="0"/>
      <w:divBdr>
        <w:top w:val="none" w:sz="0" w:space="0" w:color="auto"/>
        <w:left w:val="none" w:sz="0" w:space="0" w:color="auto"/>
        <w:bottom w:val="none" w:sz="0" w:space="0" w:color="auto"/>
        <w:right w:val="none" w:sz="0" w:space="0" w:color="auto"/>
      </w:divBdr>
    </w:div>
    <w:div w:id="1056857245">
      <w:marLeft w:val="0"/>
      <w:marRight w:val="0"/>
      <w:marTop w:val="0"/>
      <w:marBottom w:val="0"/>
      <w:divBdr>
        <w:top w:val="none" w:sz="0" w:space="0" w:color="auto"/>
        <w:left w:val="none" w:sz="0" w:space="0" w:color="auto"/>
        <w:bottom w:val="none" w:sz="0" w:space="0" w:color="auto"/>
        <w:right w:val="none" w:sz="0" w:space="0" w:color="auto"/>
      </w:divBdr>
    </w:div>
    <w:div w:id="1056857246">
      <w:marLeft w:val="0"/>
      <w:marRight w:val="0"/>
      <w:marTop w:val="0"/>
      <w:marBottom w:val="0"/>
      <w:divBdr>
        <w:top w:val="none" w:sz="0" w:space="0" w:color="auto"/>
        <w:left w:val="none" w:sz="0" w:space="0" w:color="auto"/>
        <w:bottom w:val="none" w:sz="0" w:space="0" w:color="auto"/>
        <w:right w:val="none" w:sz="0" w:space="0" w:color="auto"/>
      </w:divBdr>
      <w:divsChild>
        <w:div w:id="1056857250">
          <w:marLeft w:val="0"/>
          <w:marRight w:val="0"/>
          <w:marTop w:val="0"/>
          <w:marBottom w:val="0"/>
          <w:divBdr>
            <w:top w:val="none" w:sz="0" w:space="0" w:color="auto"/>
            <w:left w:val="none" w:sz="0" w:space="0" w:color="auto"/>
            <w:bottom w:val="none" w:sz="0" w:space="0" w:color="auto"/>
            <w:right w:val="none" w:sz="0" w:space="0" w:color="auto"/>
          </w:divBdr>
          <w:divsChild>
            <w:div w:id="1056857241">
              <w:marLeft w:val="0"/>
              <w:marRight w:val="0"/>
              <w:marTop w:val="0"/>
              <w:marBottom w:val="0"/>
              <w:divBdr>
                <w:top w:val="none" w:sz="0" w:space="0" w:color="auto"/>
                <w:left w:val="none" w:sz="0" w:space="0" w:color="auto"/>
                <w:bottom w:val="none" w:sz="0" w:space="0" w:color="auto"/>
                <w:right w:val="none" w:sz="0" w:space="0" w:color="auto"/>
              </w:divBdr>
            </w:div>
            <w:div w:id="1056857249">
              <w:marLeft w:val="0"/>
              <w:marRight w:val="0"/>
              <w:marTop w:val="0"/>
              <w:marBottom w:val="0"/>
              <w:divBdr>
                <w:top w:val="none" w:sz="0" w:space="0" w:color="auto"/>
                <w:left w:val="none" w:sz="0" w:space="0" w:color="auto"/>
                <w:bottom w:val="none" w:sz="0" w:space="0" w:color="auto"/>
                <w:right w:val="none" w:sz="0" w:space="0" w:color="auto"/>
              </w:divBdr>
            </w:div>
            <w:div w:id="1056857262">
              <w:marLeft w:val="0"/>
              <w:marRight w:val="0"/>
              <w:marTop w:val="0"/>
              <w:marBottom w:val="0"/>
              <w:divBdr>
                <w:top w:val="none" w:sz="0" w:space="0" w:color="auto"/>
                <w:left w:val="none" w:sz="0" w:space="0" w:color="auto"/>
                <w:bottom w:val="none" w:sz="0" w:space="0" w:color="auto"/>
                <w:right w:val="none" w:sz="0" w:space="0" w:color="auto"/>
              </w:divBdr>
            </w:div>
            <w:div w:id="1056857273">
              <w:marLeft w:val="0"/>
              <w:marRight w:val="0"/>
              <w:marTop w:val="0"/>
              <w:marBottom w:val="0"/>
              <w:divBdr>
                <w:top w:val="none" w:sz="0" w:space="0" w:color="auto"/>
                <w:left w:val="none" w:sz="0" w:space="0" w:color="auto"/>
                <w:bottom w:val="none" w:sz="0" w:space="0" w:color="auto"/>
                <w:right w:val="none" w:sz="0" w:space="0" w:color="auto"/>
              </w:divBdr>
            </w:div>
            <w:div w:id="1056857292">
              <w:marLeft w:val="0"/>
              <w:marRight w:val="0"/>
              <w:marTop w:val="0"/>
              <w:marBottom w:val="0"/>
              <w:divBdr>
                <w:top w:val="none" w:sz="0" w:space="0" w:color="auto"/>
                <w:left w:val="none" w:sz="0" w:space="0" w:color="auto"/>
                <w:bottom w:val="none" w:sz="0" w:space="0" w:color="auto"/>
                <w:right w:val="none" w:sz="0" w:space="0" w:color="auto"/>
              </w:divBdr>
            </w:div>
            <w:div w:id="1056857297">
              <w:marLeft w:val="0"/>
              <w:marRight w:val="0"/>
              <w:marTop w:val="0"/>
              <w:marBottom w:val="0"/>
              <w:divBdr>
                <w:top w:val="none" w:sz="0" w:space="0" w:color="auto"/>
                <w:left w:val="none" w:sz="0" w:space="0" w:color="auto"/>
                <w:bottom w:val="none" w:sz="0" w:space="0" w:color="auto"/>
                <w:right w:val="none" w:sz="0" w:space="0" w:color="auto"/>
              </w:divBdr>
            </w:div>
            <w:div w:id="1056857316">
              <w:marLeft w:val="0"/>
              <w:marRight w:val="0"/>
              <w:marTop w:val="0"/>
              <w:marBottom w:val="0"/>
              <w:divBdr>
                <w:top w:val="none" w:sz="0" w:space="0" w:color="auto"/>
                <w:left w:val="none" w:sz="0" w:space="0" w:color="auto"/>
                <w:bottom w:val="none" w:sz="0" w:space="0" w:color="auto"/>
                <w:right w:val="none" w:sz="0" w:space="0" w:color="auto"/>
              </w:divBdr>
            </w:div>
            <w:div w:id="1056857323">
              <w:marLeft w:val="0"/>
              <w:marRight w:val="0"/>
              <w:marTop w:val="0"/>
              <w:marBottom w:val="0"/>
              <w:divBdr>
                <w:top w:val="none" w:sz="0" w:space="0" w:color="auto"/>
                <w:left w:val="none" w:sz="0" w:space="0" w:color="auto"/>
                <w:bottom w:val="none" w:sz="0" w:space="0" w:color="auto"/>
                <w:right w:val="none" w:sz="0" w:space="0" w:color="auto"/>
              </w:divBdr>
            </w:div>
            <w:div w:id="10568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48">
      <w:marLeft w:val="0"/>
      <w:marRight w:val="0"/>
      <w:marTop w:val="0"/>
      <w:marBottom w:val="0"/>
      <w:divBdr>
        <w:top w:val="none" w:sz="0" w:space="0" w:color="auto"/>
        <w:left w:val="none" w:sz="0" w:space="0" w:color="auto"/>
        <w:bottom w:val="none" w:sz="0" w:space="0" w:color="auto"/>
        <w:right w:val="none" w:sz="0" w:space="0" w:color="auto"/>
      </w:divBdr>
      <w:divsChild>
        <w:div w:id="1056857283">
          <w:marLeft w:val="0"/>
          <w:marRight w:val="0"/>
          <w:marTop w:val="0"/>
          <w:marBottom w:val="0"/>
          <w:divBdr>
            <w:top w:val="none" w:sz="0" w:space="0" w:color="auto"/>
            <w:left w:val="none" w:sz="0" w:space="0" w:color="auto"/>
            <w:bottom w:val="none" w:sz="0" w:space="0" w:color="auto"/>
            <w:right w:val="none" w:sz="0" w:space="0" w:color="auto"/>
          </w:divBdr>
          <w:divsChild>
            <w:div w:id="1056857252">
              <w:marLeft w:val="0"/>
              <w:marRight w:val="0"/>
              <w:marTop w:val="0"/>
              <w:marBottom w:val="0"/>
              <w:divBdr>
                <w:top w:val="none" w:sz="0" w:space="0" w:color="auto"/>
                <w:left w:val="none" w:sz="0" w:space="0" w:color="auto"/>
                <w:bottom w:val="none" w:sz="0" w:space="0" w:color="auto"/>
                <w:right w:val="none" w:sz="0" w:space="0" w:color="auto"/>
              </w:divBdr>
            </w:div>
            <w:div w:id="1056857267">
              <w:marLeft w:val="0"/>
              <w:marRight w:val="0"/>
              <w:marTop w:val="0"/>
              <w:marBottom w:val="0"/>
              <w:divBdr>
                <w:top w:val="none" w:sz="0" w:space="0" w:color="auto"/>
                <w:left w:val="none" w:sz="0" w:space="0" w:color="auto"/>
                <w:bottom w:val="none" w:sz="0" w:space="0" w:color="auto"/>
                <w:right w:val="none" w:sz="0" w:space="0" w:color="auto"/>
              </w:divBdr>
            </w:div>
            <w:div w:id="1056857303">
              <w:marLeft w:val="0"/>
              <w:marRight w:val="0"/>
              <w:marTop w:val="0"/>
              <w:marBottom w:val="0"/>
              <w:divBdr>
                <w:top w:val="none" w:sz="0" w:space="0" w:color="auto"/>
                <w:left w:val="none" w:sz="0" w:space="0" w:color="auto"/>
                <w:bottom w:val="none" w:sz="0" w:space="0" w:color="auto"/>
                <w:right w:val="none" w:sz="0" w:space="0" w:color="auto"/>
              </w:divBdr>
            </w:div>
            <w:div w:id="105685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51">
      <w:marLeft w:val="0"/>
      <w:marRight w:val="0"/>
      <w:marTop w:val="0"/>
      <w:marBottom w:val="0"/>
      <w:divBdr>
        <w:top w:val="none" w:sz="0" w:space="0" w:color="auto"/>
        <w:left w:val="none" w:sz="0" w:space="0" w:color="auto"/>
        <w:bottom w:val="none" w:sz="0" w:space="0" w:color="auto"/>
        <w:right w:val="none" w:sz="0" w:space="0" w:color="auto"/>
      </w:divBdr>
    </w:div>
    <w:div w:id="1056857268">
      <w:marLeft w:val="0"/>
      <w:marRight w:val="0"/>
      <w:marTop w:val="0"/>
      <w:marBottom w:val="0"/>
      <w:divBdr>
        <w:top w:val="none" w:sz="0" w:space="0" w:color="auto"/>
        <w:left w:val="none" w:sz="0" w:space="0" w:color="auto"/>
        <w:bottom w:val="none" w:sz="0" w:space="0" w:color="auto"/>
        <w:right w:val="none" w:sz="0" w:space="0" w:color="auto"/>
      </w:divBdr>
    </w:div>
    <w:div w:id="1056857272">
      <w:marLeft w:val="0"/>
      <w:marRight w:val="0"/>
      <w:marTop w:val="0"/>
      <w:marBottom w:val="0"/>
      <w:divBdr>
        <w:top w:val="none" w:sz="0" w:space="0" w:color="auto"/>
        <w:left w:val="none" w:sz="0" w:space="0" w:color="auto"/>
        <w:bottom w:val="none" w:sz="0" w:space="0" w:color="auto"/>
        <w:right w:val="none" w:sz="0" w:space="0" w:color="auto"/>
      </w:divBdr>
    </w:div>
    <w:div w:id="1056857275">
      <w:marLeft w:val="0"/>
      <w:marRight w:val="0"/>
      <w:marTop w:val="0"/>
      <w:marBottom w:val="0"/>
      <w:divBdr>
        <w:top w:val="none" w:sz="0" w:space="0" w:color="auto"/>
        <w:left w:val="none" w:sz="0" w:space="0" w:color="auto"/>
        <w:bottom w:val="none" w:sz="0" w:space="0" w:color="auto"/>
        <w:right w:val="none" w:sz="0" w:space="0" w:color="auto"/>
      </w:divBdr>
      <w:divsChild>
        <w:div w:id="1056857341">
          <w:marLeft w:val="0"/>
          <w:marRight w:val="0"/>
          <w:marTop w:val="0"/>
          <w:marBottom w:val="0"/>
          <w:divBdr>
            <w:top w:val="none" w:sz="0" w:space="0" w:color="auto"/>
            <w:left w:val="none" w:sz="0" w:space="0" w:color="auto"/>
            <w:bottom w:val="none" w:sz="0" w:space="0" w:color="auto"/>
            <w:right w:val="none" w:sz="0" w:space="0" w:color="auto"/>
          </w:divBdr>
        </w:div>
      </w:divsChild>
    </w:div>
    <w:div w:id="1056857277">
      <w:marLeft w:val="0"/>
      <w:marRight w:val="0"/>
      <w:marTop w:val="0"/>
      <w:marBottom w:val="0"/>
      <w:divBdr>
        <w:top w:val="none" w:sz="0" w:space="0" w:color="auto"/>
        <w:left w:val="none" w:sz="0" w:space="0" w:color="auto"/>
        <w:bottom w:val="none" w:sz="0" w:space="0" w:color="auto"/>
        <w:right w:val="none" w:sz="0" w:space="0" w:color="auto"/>
      </w:divBdr>
      <w:divsChild>
        <w:div w:id="1056857254">
          <w:marLeft w:val="0"/>
          <w:marRight w:val="0"/>
          <w:marTop w:val="0"/>
          <w:marBottom w:val="0"/>
          <w:divBdr>
            <w:top w:val="none" w:sz="0" w:space="0" w:color="auto"/>
            <w:left w:val="none" w:sz="0" w:space="0" w:color="auto"/>
            <w:bottom w:val="none" w:sz="0" w:space="0" w:color="auto"/>
            <w:right w:val="none" w:sz="0" w:space="0" w:color="auto"/>
          </w:divBdr>
        </w:div>
        <w:div w:id="1056857264">
          <w:marLeft w:val="0"/>
          <w:marRight w:val="0"/>
          <w:marTop w:val="0"/>
          <w:marBottom w:val="0"/>
          <w:divBdr>
            <w:top w:val="none" w:sz="0" w:space="0" w:color="auto"/>
            <w:left w:val="none" w:sz="0" w:space="0" w:color="auto"/>
            <w:bottom w:val="none" w:sz="0" w:space="0" w:color="auto"/>
            <w:right w:val="none" w:sz="0" w:space="0" w:color="auto"/>
          </w:divBdr>
        </w:div>
        <w:div w:id="1056857302">
          <w:marLeft w:val="0"/>
          <w:marRight w:val="0"/>
          <w:marTop w:val="0"/>
          <w:marBottom w:val="0"/>
          <w:divBdr>
            <w:top w:val="none" w:sz="0" w:space="0" w:color="auto"/>
            <w:left w:val="none" w:sz="0" w:space="0" w:color="auto"/>
            <w:bottom w:val="none" w:sz="0" w:space="0" w:color="auto"/>
            <w:right w:val="none" w:sz="0" w:space="0" w:color="auto"/>
          </w:divBdr>
        </w:div>
        <w:div w:id="1056857305">
          <w:marLeft w:val="0"/>
          <w:marRight w:val="0"/>
          <w:marTop w:val="0"/>
          <w:marBottom w:val="0"/>
          <w:divBdr>
            <w:top w:val="none" w:sz="0" w:space="0" w:color="auto"/>
            <w:left w:val="none" w:sz="0" w:space="0" w:color="auto"/>
            <w:bottom w:val="none" w:sz="0" w:space="0" w:color="auto"/>
            <w:right w:val="none" w:sz="0" w:space="0" w:color="auto"/>
          </w:divBdr>
        </w:div>
      </w:divsChild>
    </w:div>
    <w:div w:id="1056857278">
      <w:marLeft w:val="0"/>
      <w:marRight w:val="0"/>
      <w:marTop w:val="0"/>
      <w:marBottom w:val="0"/>
      <w:divBdr>
        <w:top w:val="none" w:sz="0" w:space="0" w:color="auto"/>
        <w:left w:val="none" w:sz="0" w:space="0" w:color="auto"/>
        <w:bottom w:val="none" w:sz="0" w:space="0" w:color="auto"/>
        <w:right w:val="none" w:sz="0" w:space="0" w:color="auto"/>
      </w:divBdr>
      <w:divsChild>
        <w:div w:id="1056857339">
          <w:marLeft w:val="0"/>
          <w:marRight w:val="0"/>
          <w:marTop w:val="0"/>
          <w:marBottom w:val="0"/>
          <w:divBdr>
            <w:top w:val="none" w:sz="0" w:space="0" w:color="auto"/>
            <w:left w:val="none" w:sz="0" w:space="0" w:color="auto"/>
            <w:bottom w:val="none" w:sz="0" w:space="0" w:color="auto"/>
            <w:right w:val="none" w:sz="0" w:space="0" w:color="auto"/>
          </w:divBdr>
        </w:div>
      </w:divsChild>
    </w:div>
    <w:div w:id="1056857282">
      <w:marLeft w:val="0"/>
      <w:marRight w:val="0"/>
      <w:marTop w:val="0"/>
      <w:marBottom w:val="0"/>
      <w:divBdr>
        <w:top w:val="none" w:sz="0" w:space="0" w:color="auto"/>
        <w:left w:val="none" w:sz="0" w:space="0" w:color="auto"/>
        <w:bottom w:val="none" w:sz="0" w:space="0" w:color="auto"/>
        <w:right w:val="none" w:sz="0" w:space="0" w:color="auto"/>
      </w:divBdr>
    </w:div>
    <w:div w:id="1056857286">
      <w:marLeft w:val="0"/>
      <w:marRight w:val="0"/>
      <w:marTop w:val="0"/>
      <w:marBottom w:val="0"/>
      <w:divBdr>
        <w:top w:val="none" w:sz="0" w:space="0" w:color="auto"/>
        <w:left w:val="none" w:sz="0" w:space="0" w:color="auto"/>
        <w:bottom w:val="none" w:sz="0" w:space="0" w:color="auto"/>
        <w:right w:val="none" w:sz="0" w:space="0" w:color="auto"/>
      </w:divBdr>
      <w:divsChild>
        <w:div w:id="1056857247">
          <w:marLeft w:val="0"/>
          <w:marRight w:val="0"/>
          <w:marTop w:val="0"/>
          <w:marBottom w:val="0"/>
          <w:divBdr>
            <w:top w:val="none" w:sz="0" w:space="0" w:color="auto"/>
            <w:left w:val="none" w:sz="0" w:space="0" w:color="auto"/>
            <w:bottom w:val="none" w:sz="0" w:space="0" w:color="auto"/>
            <w:right w:val="none" w:sz="0" w:space="0" w:color="auto"/>
          </w:divBdr>
        </w:div>
      </w:divsChild>
    </w:div>
    <w:div w:id="1056857293">
      <w:marLeft w:val="0"/>
      <w:marRight w:val="0"/>
      <w:marTop w:val="0"/>
      <w:marBottom w:val="0"/>
      <w:divBdr>
        <w:top w:val="none" w:sz="0" w:space="0" w:color="auto"/>
        <w:left w:val="none" w:sz="0" w:space="0" w:color="auto"/>
        <w:bottom w:val="none" w:sz="0" w:space="0" w:color="auto"/>
        <w:right w:val="none" w:sz="0" w:space="0" w:color="auto"/>
      </w:divBdr>
    </w:div>
    <w:div w:id="1056857296">
      <w:marLeft w:val="0"/>
      <w:marRight w:val="0"/>
      <w:marTop w:val="0"/>
      <w:marBottom w:val="0"/>
      <w:divBdr>
        <w:top w:val="none" w:sz="0" w:space="0" w:color="auto"/>
        <w:left w:val="none" w:sz="0" w:space="0" w:color="auto"/>
        <w:bottom w:val="none" w:sz="0" w:space="0" w:color="auto"/>
        <w:right w:val="none" w:sz="0" w:space="0" w:color="auto"/>
      </w:divBdr>
      <w:divsChild>
        <w:div w:id="1056857288">
          <w:marLeft w:val="0"/>
          <w:marRight w:val="0"/>
          <w:marTop w:val="0"/>
          <w:marBottom w:val="0"/>
          <w:divBdr>
            <w:top w:val="none" w:sz="0" w:space="0" w:color="auto"/>
            <w:left w:val="none" w:sz="0" w:space="0" w:color="auto"/>
            <w:bottom w:val="none" w:sz="0" w:space="0" w:color="auto"/>
            <w:right w:val="none" w:sz="0" w:space="0" w:color="auto"/>
          </w:divBdr>
          <w:divsChild>
            <w:div w:id="1056857260">
              <w:marLeft w:val="0"/>
              <w:marRight w:val="0"/>
              <w:marTop w:val="0"/>
              <w:marBottom w:val="0"/>
              <w:divBdr>
                <w:top w:val="none" w:sz="0" w:space="0" w:color="auto"/>
                <w:left w:val="none" w:sz="0" w:space="0" w:color="auto"/>
                <w:bottom w:val="none" w:sz="0" w:space="0" w:color="auto"/>
                <w:right w:val="none" w:sz="0" w:space="0" w:color="auto"/>
              </w:divBdr>
            </w:div>
            <w:div w:id="1056857270">
              <w:marLeft w:val="0"/>
              <w:marRight w:val="0"/>
              <w:marTop w:val="0"/>
              <w:marBottom w:val="0"/>
              <w:divBdr>
                <w:top w:val="none" w:sz="0" w:space="0" w:color="auto"/>
                <w:left w:val="none" w:sz="0" w:space="0" w:color="auto"/>
                <w:bottom w:val="none" w:sz="0" w:space="0" w:color="auto"/>
                <w:right w:val="none" w:sz="0" w:space="0" w:color="auto"/>
              </w:divBdr>
            </w:div>
            <w:div w:id="1056857284">
              <w:marLeft w:val="0"/>
              <w:marRight w:val="0"/>
              <w:marTop w:val="0"/>
              <w:marBottom w:val="0"/>
              <w:divBdr>
                <w:top w:val="none" w:sz="0" w:space="0" w:color="auto"/>
                <w:left w:val="none" w:sz="0" w:space="0" w:color="auto"/>
                <w:bottom w:val="none" w:sz="0" w:space="0" w:color="auto"/>
                <w:right w:val="none" w:sz="0" w:space="0" w:color="auto"/>
              </w:divBdr>
            </w:div>
            <w:div w:id="1056857285">
              <w:marLeft w:val="0"/>
              <w:marRight w:val="0"/>
              <w:marTop w:val="0"/>
              <w:marBottom w:val="0"/>
              <w:divBdr>
                <w:top w:val="none" w:sz="0" w:space="0" w:color="auto"/>
                <w:left w:val="none" w:sz="0" w:space="0" w:color="auto"/>
                <w:bottom w:val="none" w:sz="0" w:space="0" w:color="auto"/>
                <w:right w:val="none" w:sz="0" w:space="0" w:color="auto"/>
              </w:divBdr>
            </w:div>
            <w:div w:id="1056857287">
              <w:marLeft w:val="0"/>
              <w:marRight w:val="0"/>
              <w:marTop w:val="0"/>
              <w:marBottom w:val="0"/>
              <w:divBdr>
                <w:top w:val="none" w:sz="0" w:space="0" w:color="auto"/>
                <w:left w:val="none" w:sz="0" w:space="0" w:color="auto"/>
                <w:bottom w:val="none" w:sz="0" w:space="0" w:color="auto"/>
                <w:right w:val="none" w:sz="0" w:space="0" w:color="auto"/>
              </w:divBdr>
            </w:div>
            <w:div w:id="1056857295">
              <w:marLeft w:val="0"/>
              <w:marRight w:val="0"/>
              <w:marTop w:val="0"/>
              <w:marBottom w:val="0"/>
              <w:divBdr>
                <w:top w:val="none" w:sz="0" w:space="0" w:color="auto"/>
                <w:left w:val="none" w:sz="0" w:space="0" w:color="auto"/>
                <w:bottom w:val="none" w:sz="0" w:space="0" w:color="auto"/>
                <w:right w:val="none" w:sz="0" w:space="0" w:color="auto"/>
              </w:divBdr>
            </w:div>
            <w:div w:id="1056857317">
              <w:marLeft w:val="0"/>
              <w:marRight w:val="0"/>
              <w:marTop w:val="0"/>
              <w:marBottom w:val="0"/>
              <w:divBdr>
                <w:top w:val="none" w:sz="0" w:space="0" w:color="auto"/>
                <w:left w:val="none" w:sz="0" w:space="0" w:color="auto"/>
                <w:bottom w:val="none" w:sz="0" w:space="0" w:color="auto"/>
                <w:right w:val="none" w:sz="0" w:space="0" w:color="auto"/>
              </w:divBdr>
            </w:div>
            <w:div w:id="1056857336">
              <w:marLeft w:val="0"/>
              <w:marRight w:val="0"/>
              <w:marTop w:val="0"/>
              <w:marBottom w:val="0"/>
              <w:divBdr>
                <w:top w:val="none" w:sz="0" w:space="0" w:color="auto"/>
                <w:left w:val="none" w:sz="0" w:space="0" w:color="auto"/>
                <w:bottom w:val="none" w:sz="0" w:space="0" w:color="auto"/>
                <w:right w:val="none" w:sz="0" w:space="0" w:color="auto"/>
              </w:divBdr>
            </w:div>
            <w:div w:id="10568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98">
      <w:marLeft w:val="0"/>
      <w:marRight w:val="0"/>
      <w:marTop w:val="0"/>
      <w:marBottom w:val="0"/>
      <w:divBdr>
        <w:top w:val="none" w:sz="0" w:space="0" w:color="auto"/>
        <w:left w:val="none" w:sz="0" w:space="0" w:color="auto"/>
        <w:bottom w:val="none" w:sz="0" w:space="0" w:color="auto"/>
        <w:right w:val="none" w:sz="0" w:space="0" w:color="auto"/>
      </w:divBdr>
      <w:divsChild>
        <w:div w:id="1056857307">
          <w:marLeft w:val="0"/>
          <w:marRight w:val="0"/>
          <w:marTop w:val="0"/>
          <w:marBottom w:val="0"/>
          <w:divBdr>
            <w:top w:val="none" w:sz="0" w:space="0" w:color="auto"/>
            <w:left w:val="none" w:sz="0" w:space="0" w:color="auto"/>
            <w:bottom w:val="none" w:sz="0" w:space="0" w:color="auto"/>
            <w:right w:val="none" w:sz="0" w:space="0" w:color="auto"/>
          </w:divBdr>
        </w:div>
      </w:divsChild>
    </w:div>
    <w:div w:id="1056857304">
      <w:marLeft w:val="0"/>
      <w:marRight w:val="0"/>
      <w:marTop w:val="0"/>
      <w:marBottom w:val="0"/>
      <w:divBdr>
        <w:top w:val="none" w:sz="0" w:space="0" w:color="auto"/>
        <w:left w:val="none" w:sz="0" w:space="0" w:color="auto"/>
        <w:bottom w:val="none" w:sz="0" w:space="0" w:color="auto"/>
        <w:right w:val="none" w:sz="0" w:space="0" w:color="auto"/>
      </w:divBdr>
      <w:divsChild>
        <w:div w:id="1056857291">
          <w:marLeft w:val="0"/>
          <w:marRight w:val="0"/>
          <w:marTop w:val="0"/>
          <w:marBottom w:val="0"/>
          <w:divBdr>
            <w:top w:val="none" w:sz="0" w:space="0" w:color="auto"/>
            <w:left w:val="none" w:sz="0" w:space="0" w:color="auto"/>
            <w:bottom w:val="none" w:sz="0" w:space="0" w:color="auto"/>
            <w:right w:val="none" w:sz="0" w:space="0" w:color="auto"/>
          </w:divBdr>
          <w:divsChild>
            <w:div w:id="1056857257">
              <w:marLeft w:val="0"/>
              <w:marRight w:val="0"/>
              <w:marTop w:val="0"/>
              <w:marBottom w:val="0"/>
              <w:divBdr>
                <w:top w:val="none" w:sz="0" w:space="0" w:color="auto"/>
                <w:left w:val="none" w:sz="0" w:space="0" w:color="auto"/>
                <w:bottom w:val="none" w:sz="0" w:space="0" w:color="auto"/>
                <w:right w:val="none" w:sz="0" w:space="0" w:color="auto"/>
              </w:divBdr>
            </w:div>
            <w:div w:id="1056857312">
              <w:marLeft w:val="0"/>
              <w:marRight w:val="0"/>
              <w:marTop w:val="0"/>
              <w:marBottom w:val="0"/>
              <w:divBdr>
                <w:top w:val="none" w:sz="0" w:space="0" w:color="auto"/>
                <w:left w:val="none" w:sz="0" w:space="0" w:color="auto"/>
                <w:bottom w:val="none" w:sz="0" w:space="0" w:color="auto"/>
                <w:right w:val="none" w:sz="0" w:space="0" w:color="auto"/>
              </w:divBdr>
            </w:div>
            <w:div w:id="1056857313">
              <w:marLeft w:val="0"/>
              <w:marRight w:val="0"/>
              <w:marTop w:val="0"/>
              <w:marBottom w:val="0"/>
              <w:divBdr>
                <w:top w:val="none" w:sz="0" w:space="0" w:color="auto"/>
                <w:left w:val="none" w:sz="0" w:space="0" w:color="auto"/>
                <w:bottom w:val="none" w:sz="0" w:space="0" w:color="auto"/>
                <w:right w:val="none" w:sz="0" w:space="0" w:color="auto"/>
              </w:divBdr>
            </w:div>
            <w:div w:id="105685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08">
      <w:marLeft w:val="0"/>
      <w:marRight w:val="0"/>
      <w:marTop w:val="0"/>
      <w:marBottom w:val="0"/>
      <w:divBdr>
        <w:top w:val="none" w:sz="0" w:space="0" w:color="auto"/>
        <w:left w:val="none" w:sz="0" w:space="0" w:color="auto"/>
        <w:bottom w:val="none" w:sz="0" w:space="0" w:color="auto"/>
        <w:right w:val="none" w:sz="0" w:space="0" w:color="auto"/>
      </w:divBdr>
      <w:divsChild>
        <w:div w:id="1056857301">
          <w:marLeft w:val="0"/>
          <w:marRight w:val="0"/>
          <w:marTop w:val="0"/>
          <w:marBottom w:val="0"/>
          <w:divBdr>
            <w:top w:val="none" w:sz="0" w:space="0" w:color="auto"/>
            <w:left w:val="none" w:sz="0" w:space="0" w:color="auto"/>
            <w:bottom w:val="none" w:sz="0" w:space="0" w:color="auto"/>
            <w:right w:val="none" w:sz="0" w:space="0" w:color="auto"/>
          </w:divBdr>
        </w:div>
      </w:divsChild>
    </w:div>
    <w:div w:id="1056857318">
      <w:marLeft w:val="0"/>
      <w:marRight w:val="0"/>
      <w:marTop w:val="0"/>
      <w:marBottom w:val="0"/>
      <w:divBdr>
        <w:top w:val="none" w:sz="0" w:space="0" w:color="auto"/>
        <w:left w:val="none" w:sz="0" w:space="0" w:color="auto"/>
        <w:bottom w:val="none" w:sz="0" w:space="0" w:color="auto"/>
        <w:right w:val="none" w:sz="0" w:space="0" w:color="auto"/>
      </w:divBdr>
      <w:divsChild>
        <w:div w:id="1056857255">
          <w:marLeft w:val="0"/>
          <w:marRight w:val="0"/>
          <w:marTop w:val="0"/>
          <w:marBottom w:val="0"/>
          <w:divBdr>
            <w:top w:val="none" w:sz="0" w:space="0" w:color="auto"/>
            <w:left w:val="none" w:sz="0" w:space="0" w:color="auto"/>
            <w:bottom w:val="none" w:sz="0" w:space="0" w:color="auto"/>
            <w:right w:val="none" w:sz="0" w:space="0" w:color="auto"/>
          </w:divBdr>
        </w:div>
        <w:div w:id="1056857281">
          <w:marLeft w:val="0"/>
          <w:marRight w:val="0"/>
          <w:marTop w:val="0"/>
          <w:marBottom w:val="0"/>
          <w:divBdr>
            <w:top w:val="none" w:sz="0" w:space="0" w:color="auto"/>
            <w:left w:val="none" w:sz="0" w:space="0" w:color="auto"/>
            <w:bottom w:val="none" w:sz="0" w:space="0" w:color="auto"/>
            <w:right w:val="none" w:sz="0" w:space="0" w:color="auto"/>
          </w:divBdr>
        </w:div>
        <w:div w:id="1056857322">
          <w:marLeft w:val="0"/>
          <w:marRight w:val="0"/>
          <w:marTop w:val="0"/>
          <w:marBottom w:val="0"/>
          <w:divBdr>
            <w:top w:val="none" w:sz="0" w:space="0" w:color="auto"/>
            <w:left w:val="none" w:sz="0" w:space="0" w:color="auto"/>
            <w:bottom w:val="none" w:sz="0" w:space="0" w:color="auto"/>
            <w:right w:val="none" w:sz="0" w:space="0" w:color="auto"/>
          </w:divBdr>
        </w:div>
        <w:div w:id="1056857337">
          <w:marLeft w:val="0"/>
          <w:marRight w:val="0"/>
          <w:marTop w:val="0"/>
          <w:marBottom w:val="0"/>
          <w:divBdr>
            <w:top w:val="none" w:sz="0" w:space="0" w:color="auto"/>
            <w:left w:val="none" w:sz="0" w:space="0" w:color="auto"/>
            <w:bottom w:val="none" w:sz="0" w:space="0" w:color="auto"/>
            <w:right w:val="none" w:sz="0" w:space="0" w:color="auto"/>
          </w:divBdr>
        </w:div>
      </w:divsChild>
    </w:div>
    <w:div w:id="1056857319">
      <w:marLeft w:val="0"/>
      <w:marRight w:val="0"/>
      <w:marTop w:val="0"/>
      <w:marBottom w:val="0"/>
      <w:divBdr>
        <w:top w:val="none" w:sz="0" w:space="0" w:color="auto"/>
        <w:left w:val="none" w:sz="0" w:space="0" w:color="auto"/>
        <w:bottom w:val="none" w:sz="0" w:space="0" w:color="auto"/>
        <w:right w:val="none" w:sz="0" w:space="0" w:color="auto"/>
      </w:divBdr>
    </w:div>
    <w:div w:id="1056857321">
      <w:marLeft w:val="0"/>
      <w:marRight w:val="0"/>
      <w:marTop w:val="0"/>
      <w:marBottom w:val="0"/>
      <w:divBdr>
        <w:top w:val="none" w:sz="0" w:space="0" w:color="auto"/>
        <w:left w:val="none" w:sz="0" w:space="0" w:color="auto"/>
        <w:bottom w:val="none" w:sz="0" w:space="0" w:color="auto"/>
        <w:right w:val="none" w:sz="0" w:space="0" w:color="auto"/>
      </w:divBdr>
      <w:divsChild>
        <w:div w:id="1056857261">
          <w:marLeft w:val="0"/>
          <w:marRight w:val="0"/>
          <w:marTop w:val="0"/>
          <w:marBottom w:val="0"/>
          <w:divBdr>
            <w:top w:val="none" w:sz="0" w:space="0" w:color="auto"/>
            <w:left w:val="none" w:sz="0" w:space="0" w:color="auto"/>
            <w:bottom w:val="none" w:sz="0" w:space="0" w:color="auto"/>
            <w:right w:val="none" w:sz="0" w:space="0" w:color="auto"/>
          </w:divBdr>
          <w:divsChild>
            <w:div w:id="1056857242">
              <w:marLeft w:val="0"/>
              <w:marRight w:val="0"/>
              <w:marTop w:val="0"/>
              <w:marBottom w:val="0"/>
              <w:divBdr>
                <w:top w:val="none" w:sz="0" w:space="0" w:color="auto"/>
                <w:left w:val="none" w:sz="0" w:space="0" w:color="auto"/>
                <w:bottom w:val="none" w:sz="0" w:space="0" w:color="auto"/>
                <w:right w:val="none" w:sz="0" w:space="0" w:color="auto"/>
              </w:divBdr>
            </w:div>
            <w:div w:id="1056857263">
              <w:marLeft w:val="0"/>
              <w:marRight w:val="0"/>
              <w:marTop w:val="0"/>
              <w:marBottom w:val="0"/>
              <w:divBdr>
                <w:top w:val="none" w:sz="0" w:space="0" w:color="auto"/>
                <w:left w:val="none" w:sz="0" w:space="0" w:color="auto"/>
                <w:bottom w:val="none" w:sz="0" w:space="0" w:color="auto"/>
                <w:right w:val="none" w:sz="0" w:space="0" w:color="auto"/>
              </w:divBdr>
            </w:div>
            <w:div w:id="1056857266">
              <w:marLeft w:val="0"/>
              <w:marRight w:val="0"/>
              <w:marTop w:val="0"/>
              <w:marBottom w:val="0"/>
              <w:divBdr>
                <w:top w:val="none" w:sz="0" w:space="0" w:color="auto"/>
                <w:left w:val="none" w:sz="0" w:space="0" w:color="auto"/>
                <w:bottom w:val="none" w:sz="0" w:space="0" w:color="auto"/>
                <w:right w:val="none" w:sz="0" w:space="0" w:color="auto"/>
              </w:divBdr>
            </w:div>
            <w:div w:id="1056857274">
              <w:marLeft w:val="0"/>
              <w:marRight w:val="0"/>
              <w:marTop w:val="0"/>
              <w:marBottom w:val="0"/>
              <w:divBdr>
                <w:top w:val="none" w:sz="0" w:space="0" w:color="auto"/>
                <w:left w:val="none" w:sz="0" w:space="0" w:color="auto"/>
                <w:bottom w:val="none" w:sz="0" w:space="0" w:color="auto"/>
                <w:right w:val="none" w:sz="0" w:space="0" w:color="auto"/>
              </w:divBdr>
            </w:div>
            <w:div w:id="1056857279">
              <w:marLeft w:val="0"/>
              <w:marRight w:val="0"/>
              <w:marTop w:val="0"/>
              <w:marBottom w:val="0"/>
              <w:divBdr>
                <w:top w:val="none" w:sz="0" w:space="0" w:color="auto"/>
                <w:left w:val="none" w:sz="0" w:space="0" w:color="auto"/>
                <w:bottom w:val="none" w:sz="0" w:space="0" w:color="auto"/>
                <w:right w:val="none" w:sz="0" w:space="0" w:color="auto"/>
              </w:divBdr>
            </w:div>
            <w:div w:id="1056857289">
              <w:marLeft w:val="0"/>
              <w:marRight w:val="0"/>
              <w:marTop w:val="0"/>
              <w:marBottom w:val="0"/>
              <w:divBdr>
                <w:top w:val="none" w:sz="0" w:space="0" w:color="auto"/>
                <w:left w:val="none" w:sz="0" w:space="0" w:color="auto"/>
                <w:bottom w:val="none" w:sz="0" w:space="0" w:color="auto"/>
                <w:right w:val="none" w:sz="0" w:space="0" w:color="auto"/>
              </w:divBdr>
            </w:div>
            <w:div w:id="1056857294">
              <w:marLeft w:val="0"/>
              <w:marRight w:val="0"/>
              <w:marTop w:val="0"/>
              <w:marBottom w:val="0"/>
              <w:divBdr>
                <w:top w:val="none" w:sz="0" w:space="0" w:color="auto"/>
                <w:left w:val="none" w:sz="0" w:space="0" w:color="auto"/>
                <w:bottom w:val="none" w:sz="0" w:space="0" w:color="auto"/>
                <w:right w:val="none" w:sz="0" w:space="0" w:color="auto"/>
              </w:divBdr>
            </w:div>
            <w:div w:id="1056857311">
              <w:marLeft w:val="0"/>
              <w:marRight w:val="0"/>
              <w:marTop w:val="0"/>
              <w:marBottom w:val="0"/>
              <w:divBdr>
                <w:top w:val="none" w:sz="0" w:space="0" w:color="auto"/>
                <w:left w:val="none" w:sz="0" w:space="0" w:color="auto"/>
                <w:bottom w:val="none" w:sz="0" w:space="0" w:color="auto"/>
                <w:right w:val="none" w:sz="0" w:space="0" w:color="auto"/>
              </w:divBdr>
            </w:div>
            <w:div w:id="10568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25">
      <w:marLeft w:val="0"/>
      <w:marRight w:val="0"/>
      <w:marTop w:val="0"/>
      <w:marBottom w:val="0"/>
      <w:divBdr>
        <w:top w:val="none" w:sz="0" w:space="0" w:color="auto"/>
        <w:left w:val="none" w:sz="0" w:space="0" w:color="auto"/>
        <w:bottom w:val="none" w:sz="0" w:space="0" w:color="auto"/>
        <w:right w:val="none" w:sz="0" w:space="0" w:color="auto"/>
      </w:divBdr>
    </w:div>
    <w:div w:id="1056857328">
      <w:marLeft w:val="0"/>
      <w:marRight w:val="0"/>
      <w:marTop w:val="0"/>
      <w:marBottom w:val="0"/>
      <w:divBdr>
        <w:top w:val="none" w:sz="0" w:space="0" w:color="auto"/>
        <w:left w:val="none" w:sz="0" w:space="0" w:color="auto"/>
        <w:bottom w:val="none" w:sz="0" w:space="0" w:color="auto"/>
        <w:right w:val="none" w:sz="0" w:space="0" w:color="auto"/>
      </w:divBdr>
      <w:divsChild>
        <w:div w:id="1056857258">
          <w:marLeft w:val="0"/>
          <w:marRight w:val="0"/>
          <w:marTop w:val="0"/>
          <w:marBottom w:val="0"/>
          <w:divBdr>
            <w:top w:val="none" w:sz="0" w:space="0" w:color="auto"/>
            <w:left w:val="none" w:sz="0" w:space="0" w:color="auto"/>
            <w:bottom w:val="none" w:sz="0" w:space="0" w:color="auto"/>
            <w:right w:val="none" w:sz="0" w:space="0" w:color="auto"/>
          </w:divBdr>
        </w:div>
        <w:div w:id="1056857306">
          <w:marLeft w:val="0"/>
          <w:marRight w:val="0"/>
          <w:marTop w:val="0"/>
          <w:marBottom w:val="0"/>
          <w:divBdr>
            <w:top w:val="none" w:sz="0" w:space="0" w:color="auto"/>
            <w:left w:val="none" w:sz="0" w:space="0" w:color="auto"/>
            <w:bottom w:val="none" w:sz="0" w:space="0" w:color="auto"/>
            <w:right w:val="none" w:sz="0" w:space="0" w:color="auto"/>
          </w:divBdr>
        </w:div>
        <w:div w:id="1056857324">
          <w:marLeft w:val="0"/>
          <w:marRight w:val="0"/>
          <w:marTop w:val="0"/>
          <w:marBottom w:val="0"/>
          <w:divBdr>
            <w:top w:val="none" w:sz="0" w:space="0" w:color="auto"/>
            <w:left w:val="none" w:sz="0" w:space="0" w:color="auto"/>
            <w:bottom w:val="none" w:sz="0" w:space="0" w:color="auto"/>
            <w:right w:val="none" w:sz="0" w:space="0" w:color="auto"/>
          </w:divBdr>
        </w:div>
        <w:div w:id="1056857330">
          <w:marLeft w:val="0"/>
          <w:marRight w:val="0"/>
          <w:marTop w:val="0"/>
          <w:marBottom w:val="0"/>
          <w:divBdr>
            <w:top w:val="none" w:sz="0" w:space="0" w:color="auto"/>
            <w:left w:val="none" w:sz="0" w:space="0" w:color="auto"/>
            <w:bottom w:val="none" w:sz="0" w:space="0" w:color="auto"/>
            <w:right w:val="none" w:sz="0" w:space="0" w:color="auto"/>
          </w:divBdr>
        </w:div>
      </w:divsChild>
    </w:div>
    <w:div w:id="1056857329">
      <w:marLeft w:val="0"/>
      <w:marRight w:val="0"/>
      <w:marTop w:val="0"/>
      <w:marBottom w:val="0"/>
      <w:divBdr>
        <w:top w:val="none" w:sz="0" w:space="0" w:color="auto"/>
        <w:left w:val="none" w:sz="0" w:space="0" w:color="auto"/>
        <w:bottom w:val="none" w:sz="0" w:space="0" w:color="auto"/>
        <w:right w:val="none" w:sz="0" w:space="0" w:color="auto"/>
      </w:divBdr>
    </w:div>
    <w:div w:id="1056857333">
      <w:marLeft w:val="0"/>
      <w:marRight w:val="0"/>
      <w:marTop w:val="0"/>
      <w:marBottom w:val="0"/>
      <w:divBdr>
        <w:top w:val="none" w:sz="0" w:space="0" w:color="auto"/>
        <w:left w:val="none" w:sz="0" w:space="0" w:color="auto"/>
        <w:bottom w:val="none" w:sz="0" w:space="0" w:color="auto"/>
        <w:right w:val="none" w:sz="0" w:space="0" w:color="auto"/>
      </w:divBdr>
      <w:divsChild>
        <w:div w:id="1056857259">
          <w:marLeft w:val="0"/>
          <w:marRight w:val="0"/>
          <w:marTop w:val="0"/>
          <w:marBottom w:val="0"/>
          <w:divBdr>
            <w:top w:val="none" w:sz="0" w:space="0" w:color="auto"/>
            <w:left w:val="none" w:sz="0" w:space="0" w:color="auto"/>
            <w:bottom w:val="none" w:sz="0" w:space="0" w:color="auto"/>
            <w:right w:val="none" w:sz="0" w:space="0" w:color="auto"/>
          </w:divBdr>
          <w:divsChild>
            <w:div w:id="1056857280">
              <w:marLeft w:val="0"/>
              <w:marRight w:val="0"/>
              <w:marTop w:val="0"/>
              <w:marBottom w:val="0"/>
              <w:divBdr>
                <w:top w:val="none" w:sz="0" w:space="0" w:color="auto"/>
                <w:left w:val="none" w:sz="0" w:space="0" w:color="auto"/>
                <w:bottom w:val="none" w:sz="0" w:space="0" w:color="auto"/>
                <w:right w:val="none" w:sz="0" w:space="0" w:color="auto"/>
              </w:divBdr>
            </w:div>
            <w:div w:id="10568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34">
      <w:marLeft w:val="0"/>
      <w:marRight w:val="0"/>
      <w:marTop w:val="0"/>
      <w:marBottom w:val="0"/>
      <w:divBdr>
        <w:top w:val="none" w:sz="0" w:space="0" w:color="auto"/>
        <w:left w:val="none" w:sz="0" w:space="0" w:color="auto"/>
        <w:bottom w:val="none" w:sz="0" w:space="0" w:color="auto"/>
        <w:right w:val="none" w:sz="0" w:space="0" w:color="auto"/>
      </w:divBdr>
    </w:div>
    <w:div w:id="1056857335">
      <w:marLeft w:val="0"/>
      <w:marRight w:val="0"/>
      <w:marTop w:val="0"/>
      <w:marBottom w:val="0"/>
      <w:divBdr>
        <w:top w:val="none" w:sz="0" w:space="0" w:color="auto"/>
        <w:left w:val="none" w:sz="0" w:space="0" w:color="auto"/>
        <w:bottom w:val="none" w:sz="0" w:space="0" w:color="auto"/>
        <w:right w:val="none" w:sz="0" w:space="0" w:color="auto"/>
      </w:divBdr>
      <w:divsChild>
        <w:div w:id="1056857290">
          <w:marLeft w:val="0"/>
          <w:marRight w:val="0"/>
          <w:marTop w:val="0"/>
          <w:marBottom w:val="0"/>
          <w:divBdr>
            <w:top w:val="none" w:sz="0" w:space="0" w:color="auto"/>
            <w:left w:val="none" w:sz="0" w:space="0" w:color="auto"/>
            <w:bottom w:val="none" w:sz="0" w:space="0" w:color="auto"/>
            <w:right w:val="none" w:sz="0" w:space="0" w:color="auto"/>
          </w:divBdr>
          <w:divsChild>
            <w:div w:id="1056857253">
              <w:marLeft w:val="0"/>
              <w:marRight w:val="0"/>
              <w:marTop w:val="0"/>
              <w:marBottom w:val="0"/>
              <w:divBdr>
                <w:top w:val="none" w:sz="0" w:space="0" w:color="auto"/>
                <w:left w:val="none" w:sz="0" w:space="0" w:color="auto"/>
                <w:bottom w:val="none" w:sz="0" w:space="0" w:color="auto"/>
                <w:right w:val="none" w:sz="0" w:space="0" w:color="auto"/>
              </w:divBdr>
            </w:div>
            <w:div w:id="1056857256">
              <w:marLeft w:val="0"/>
              <w:marRight w:val="0"/>
              <w:marTop w:val="0"/>
              <w:marBottom w:val="0"/>
              <w:divBdr>
                <w:top w:val="none" w:sz="0" w:space="0" w:color="auto"/>
                <w:left w:val="none" w:sz="0" w:space="0" w:color="auto"/>
                <w:bottom w:val="none" w:sz="0" w:space="0" w:color="auto"/>
                <w:right w:val="none" w:sz="0" w:space="0" w:color="auto"/>
              </w:divBdr>
            </w:div>
            <w:div w:id="1056857265">
              <w:marLeft w:val="0"/>
              <w:marRight w:val="0"/>
              <w:marTop w:val="0"/>
              <w:marBottom w:val="0"/>
              <w:divBdr>
                <w:top w:val="none" w:sz="0" w:space="0" w:color="auto"/>
                <w:left w:val="none" w:sz="0" w:space="0" w:color="auto"/>
                <w:bottom w:val="none" w:sz="0" w:space="0" w:color="auto"/>
                <w:right w:val="none" w:sz="0" w:space="0" w:color="auto"/>
              </w:divBdr>
            </w:div>
            <w:div w:id="1056857269">
              <w:marLeft w:val="0"/>
              <w:marRight w:val="0"/>
              <w:marTop w:val="0"/>
              <w:marBottom w:val="0"/>
              <w:divBdr>
                <w:top w:val="none" w:sz="0" w:space="0" w:color="auto"/>
                <w:left w:val="none" w:sz="0" w:space="0" w:color="auto"/>
                <w:bottom w:val="none" w:sz="0" w:space="0" w:color="auto"/>
                <w:right w:val="none" w:sz="0" w:space="0" w:color="auto"/>
              </w:divBdr>
            </w:div>
            <w:div w:id="1056857299">
              <w:marLeft w:val="0"/>
              <w:marRight w:val="0"/>
              <w:marTop w:val="0"/>
              <w:marBottom w:val="0"/>
              <w:divBdr>
                <w:top w:val="none" w:sz="0" w:space="0" w:color="auto"/>
                <w:left w:val="none" w:sz="0" w:space="0" w:color="auto"/>
                <w:bottom w:val="none" w:sz="0" w:space="0" w:color="auto"/>
                <w:right w:val="none" w:sz="0" w:space="0" w:color="auto"/>
              </w:divBdr>
            </w:div>
            <w:div w:id="1056857309">
              <w:marLeft w:val="0"/>
              <w:marRight w:val="0"/>
              <w:marTop w:val="0"/>
              <w:marBottom w:val="0"/>
              <w:divBdr>
                <w:top w:val="none" w:sz="0" w:space="0" w:color="auto"/>
                <w:left w:val="none" w:sz="0" w:space="0" w:color="auto"/>
                <w:bottom w:val="none" w:sz="0" w:space="0" w:color="auto"/>
                <w:right w:val="none" w:sz="0" w:space="0" w:color="auto"/>
              </w:divBdr>
            </w:div>
            <w:div w:id="1056857310">
              <w:marLeft w:val="0"/>
              <w:marRight w:val="0"/>
              <w:marTop w:val="0"/>
              <w:marBottom w:val="0"/>
              <w:divBdr>
                <w:top w:val="none" w:sz="0" w:space="0" w:color="auto"/>
                <w:left w:val="none" w:sz="0" w:space="0" w:color="auto"/>
                <w:bottom w:val="none" w:sz="0" w:space="0" w:color="auto"/>
                <w:right w:val="none" w:sz="0" w:space="0" w:color="auto"/>
              </w:divBdr>
            </w:div>
            <w:div w:id="1056857314">
              <w:marLeft w:val="0"/>
              <w:marRight w:val="0"/>
              <w:marTop w:val="0"/>
              <w:marBottom w:val="0"/>
              <w:divBdr>
                <w:top w:val="none" w:sz="0" w:space="0" w:color="auto"/>
                <w:left w:val="none" w:sz="0" w:space="0" w:color="auto"/>
                <w:bottom w:val="none" w:sz="0" w:space="0" w:color="auto"/>
                <w:right w:val="none" w:sz="0" w:space="0" w:color="auto"/>
              </w:divBdr>
            </w:div>
            <w:div w:id="10568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43">
      <w:marLeft w:val="0"/>
      <w:marRight w:val="0"/>
      <w:marTop w:val="0"/>
      <w:marBottom w:val="0"/>
      <w:divBdr>
        <w:top w:val="none" w:sz="0" w:space="0" w:color="auto"/>
        <w:left w:val="none" w:sz="0" w:space="0" w:color="auto"/>
        <w:bottom w:val="none" w:sz="0" w:space="0" w:color="auto"/>
        <w:right w:val="none" w:sz="0" w:space="0" w:color="auto"/>
      </w:divBdr>
      <w:divsChild>
        <w:div w:id="1056857346">
          <w:marLeft w:val="0"/>
          <w:marRight w:val="0"/>
          <w:marTop w:val="0"/>
          <w:marBottom w:val="0"/>
          <w:divBdr>
            <w:top w:val="none" w:sz="0" w:space="0" w:color="auto"/>
            <w:left w:val="none" w:sz="0" w:space="0" w:color="auto"/>
            <w:bottom w:val="none" w:sz="0" w:space="0" w:color="auto"/>
            <w:right w:val="none" w:sz="0" w:space="0" w:color="auto"/>
          </w:divBdr>
        </w:div>
      </w:divsChild>
    </w:div>
    <w:div w:id="1056857344">
      <w:marLeft w:val="0"/>
      <w:marRight w:val="0"/>
      <w:marTop w:val="0"/>
      <w:marBottom w:val="0"/>
      <w:divBdr>
        <w:top w:val="none" w:sz="0" w:space="0" w:color="auto"/>
        <w:left w:val="none" w:sz="0" w:space="0" w:color="auto"/>
        <w:bottom w:val="none" w:sz="0" w:space="0" w:color="auto"/>
        <w:right w:val="none" w:sz="0" w:space="0" w:color="auto"/>
      </w:divBdr>
    </w:div>
    <w:div w:id="1056857345">
      <w:marLeft w:val="0"/>
      <w:marRight w:val="0"/>
      <w:marTop w:val="0"/>
      <w:marBottom w:val="0"/>
      <w:divBdr>
        <w:top w:val="none" w:sz="0" w:space="0" w:color="auto"/>
        <w:left w:val="none" w:sz="0" w:space="0" w:color="auto"/>
        <w:bottom w:val="none" w:sz="0" w:space="0" w:color="auto"/>
        <w:right w:val="none" w:sz="0" w:space="0" w:color="auto"/>
      </w:divBdr>
    </w:div>
    <w:div w:id="1056857347">
      <w:marLeft w:val="0"/>
      <w:marRight w:val="0"/>
      <w:marTop w:val="0"/>
      <w:marBottom w:val="0"/>
      <w:divBdr>
        <w:top w:val="none" w:sz="0" w:space="0" w:color="auto"/>
        <w:left w:val="none" w:sz="0" w:space="0" w:color="auto"/>
        <w:bottom w:val="none" w:sz="0" w:space="0" w:color="auto"/>
        <w:right w:val="none" w:sz="0" w:space="0" w:color="auto"/>
      </w:divBdr>
    </w:div>
    <w:div w:id="1056857348">
      <w:marLeft w:val="0"/>
      <w:marRight w:val="0"/>
      <w:marTop w:val="0"/>
      <w:marBottom w:val="0"/>
      <w:divBdr>
        <w:top w:val="none" w:sz="0" w:space="0" w:color="auto"/>
        <w:left w:val="none" w:sz="0" w:space="0" w:color="auto"/>
        <w:bottom w:val="none" w:sz="0" w:space="0" w:color="auto"/>
        <w:right w:val="none" w:sz="0" w:space="0" w:color="auto"/>
      </w:divBdr>
    </w:div>
    <w:div w:id="1460956929">
      <w:bodyDiv w:val="1"/>
      <w:marLeft w:val="0"/>
      <w:marRight w:val="0"/>
      <w:marTop w:val="0"/>
      <w:marBottom w:val="0"/>
      <w:divBdr>
        <w:top w:val="none" w:sz="0" w:space="0" w:color="auto"/>
        <w:left w:val="none" w:sz="0" w:space="0" w:color="auto"/>
        <w:bottom w:val="none" w:sz="0" w:space="0" w:color="auto"/>
        <w:right w:val="none" w:sz="0" w:space="0" w:color="auto"/>
      </w:divBdr>
      <w:divsChild>
        <w:div w:id="2022777887">
          <w:marLeft w:val="0"/>
          <w:marRight w:val="0"/>
          <w:marTop w:val="0"/>
          <w:marBottom w:val="75"/>
          <w:divBdr>
            <w:top w:val="none" w:sz="0" w:space="0" w:color="auto"/>
            <w:left w:val="single" w:sz="6" w:space="0" w:color="CCCCCC"/>
            <w:bottom w:val="single" w:sz="6" w:space="2" w:color="CCCCCC"/>
            <w:right w:val="single" w:sz="6" w:space="0" w:color="CCCCCC"/>
          </w:divBdr>
          <w:divsChild>
            <w:div w:id="683358292">
              <w:marLeft w:val="2550"/>
              <w:marRight w:val="225"/>
              <w:marTop w:val="225"/>
              <w:marBottom w:val="450"/>
              <w:divBdr>
                <w:top w:val="none" w:sz="0" w:space="0" w:color="auto"/>
                <w:left w:val="none" w:sz="0" w:space="0" w:color="auto"/>
                <w:bottom w:val="none" w:sz="0" w:space="0" w:color="auto"/>
                <w:right w:val="none" w:sz="0" w:space="0" w:color="auto"/>
              </w:divBdr>
            </w:div>
          </w:divsChild>
        </w:div>
      </w:divsChild>
    </w:div>
    <w:div w:id="1551646912">
      <w:bodyDiv w:val="1"/>
      <w:marLeft w:val="0"/>
      <w:marRight w:val="0"/>
      <w:marTop w:val="0"/>
      <w:marBottom w:val="0"/>
      <w:divBdr>
        <w:top w:val="none" w:sz="0" w:space="0" w:color="auto"/>
        <w:left w:val="none" w:sz="0" w:space="0" w:color="auto"/>
        <w:bottom w:val="none" w:sz="0" w:space="0" w:color="auto"/>
        <w:right w:val="none" w:sz="0" w:space="0" w:color="auto"/>
      </w:divBdr>
      <w:divsChild>
        <w:div w:id="986517207">
          <w:marLeft w:val="0"/>
          <w:marRight w:val="0"/>
          <w:marTop w:val="0"/>
          <w:marBottom w:val="0"/>
          <w:divBdr>
            <w:top w:val="none" w:sz="0" w:space="0" w:color="auto"/>
            <w:left w:val="none" w:sz="0" w:space="0" w:color="auto"/>
            <w:bottom w:val="none" w:sz="0" w:space="0" w:color="auto"/>
            <w:right w:val="none" w:sz="0" w:space="0" w:color="auto"/>
          </w:divBdr>
        </w:div>
      </w:divsChild>
    </w:div>
    <w:div w:id="1642155551">
      <w:bodyDiv w:val="1"/>
      <w:marLeft w:val="0"/>
      <w:marRight w:val="0"/>
      <w:marTop w:val="0"/>
      <w:marBottom w:val="0"/>
      <w:divBdr>
        <w:top w:val="none" w:sz="0" w:space="0" w:color="auto"/>
        <w:left w:val="none" w:sz="0" w:space="0" w:color="auto"/>
        <w:bottom w:val="none" w:sz="0" w:space="0" w:color="auto"/>
        <w:right w:val="none" w:sz="0" w:space="0" w:color="auto"/>
      </w:divBdr>
      <w:divsChild>
        <w:div w:id="763846999">
          <w:marLeft w:val="0"/>
          <w:marRight w:val="0"/>
          <w:marTop w:val="0"/>
          <w:marBottom w:val="75"/>
          <w:divBdr>
            <w:top w:val="none" w:sz="0" w:space="0" w:color="auto"/>
            <w:left w:val="single" w:sz="6" w:space="0" w:color="CCCCCC"/>
            <w:bottom w:val="single" w:sz="6" w:space="2" w:color="CCCCCC"/>
            <w:right w:val="single" w:sz="6" w:space="0" w:color="CCCCCC"/>
          </w:divBdr>
          <w:divsChild>
            <w:div w:id="710112068">
              <w:marLeft w:val="2550"/>
              <w:marRight w:val="225"/>
              <w:marTop w:val="225"/>
              <w:marBottom w:val="450"/>
              <w:divBdr>
                <w:top w:val="none" w:sz="0" w:space="0" w:color="auto"/>
                <w:left w:val="none" w:sz="0" w:space="0" w:color="auto"/>
                <w:bottom w:val="none" w:sz="0" w:space="0" w:color="auto"/>
                <w:right w:val="none" w:sz="0" w:space="0" w:color="auto"/>
              </w:divBdr>
            </w:div>
          </w:divsChild>
        </w:div>
      </w:divsChild>
    </w:div>
    <w:div w:id="203341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5.png"/><Relationship Id="rId21" Type="http://schemas.openxmlformats.org/officeDocument/2006/relationships/image" Target="media/image11.GIF"/><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90.jpeg"/><Relationship Id="rId133" Type="http://schemas.openxmlformats.org/officeDocument/2006/relationships/hyperlink" Target="http://cimss.ssec.wisc.edu/goes/blog/archives/6849" TargetMode="External"/><Relationship Id="rId138" Type="http://schemas.openxmlformats.org/officeDocument/2006/relationships/image" Target="media/image109.jpeg"/><Relationship Id="rId154" Type="http://schemas.openxmlformats.org/officeDocument/2006/relationships/hyperlink" Target="http://www.noaanews.noaa.gov/stories2010/20100407_goes15.html" TargetMode="External"/><Relationship Id="rId159" Type="http://schemas.openxmlformats.org/officeDocument/2006/relationships/hyperlink" Target="https://gsics.nesdis.noaa.gov/pub/Development/AtbdCentral/ATBD_for_NOAA_Inter-Calibration_of_GOES-AIRSIASI.2011.06.15.doc" TargetMode="External"/><Relationship Id="rId16" Type="http://schemas.openxmlformats.org/officeDocument/2006/relationships/image" Target="media/image6.jpeg"/><Relationship Id="rId107" Type="http://schemas.openxmlformats.org/officeDocument/2006/relationships/image" Target="media/image85.pn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wmf"/><Relationship Id="rId58" Type="http://schemas.openxmlformats.org/officeDocument/2006/relationships/image" Target="media/image45.wmf"/><Relationship Id="rId74" Type="http://schemas.openxmlformats.org/officeDocument/2006/relationships/hyperlink" Target="http://www.star.nesdis.noaa.gov/smcd/spb/fwu/homepage/GOES13_Sounder_IPM.php" TargetMode="External"/><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99.png"/><Relationship Id="rId128" Type="http://schemas.openxmlformats.org/officeDocument/2006/relationships/image" Target="media/image104.png"/><Relationship Id="rId144" Type="http://schemas.openxmlformats.org/officeDocument/2006/relationships/image" Target="media/image112.png"/><Relationship Id="rId149" Type="http://schemas.openxmlformats.org/officeDocument/2006/relationships/hyperlink" Target="http://www.star.nesdis.noaa.gov/smcd/spb/fwu/homepage/doc/GOES_MODIS_Cross_Cal.pdf" TargetMode="External"/><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GIF"/><Relationship Id="rId160" Type="http://schemas.openxmlformats.org/officeDocument/2006/relationships/hyperlink" Target="http://www.osd.noaa.gov/Spacecraft%20Systems/Geostationary_Sat/GOES_Sat_Info/goes_p_info.html%20" TargetMode="External"/><Relationship Id="rId165" Type="http://schemas.openxmlformats.org/officeDocument/2006/relationships/hyperlink" Target="http://www.class.ngdc.noaa.gov/saa/products/welcome" TargetMode="External"/><Relationship Id="rId22" Type="http://schemas.openxmlformats.org/officeDocument/2006/relationships/hyperlink" Target="http://www.oso.noaa.gov/goes/goes-calibration/goes-imager-srfs.htm" TargetMode="External"/><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image" Target="media/image36.png"/><Relationship Id="rId64" Type="http://schemas.openxmlformats.org/officeDocument/2006/relationships/image" Target="media/image50.png"/><Relationship Id="rId69" Type="http://schemas.openxmlformats.org/officeDocument/2006/relationships/hyperlink" Target="http://www.star.nesdis.noaa.gov/smcd/spb/fwu/homepage/GOES14_Imager_IPM.php" TargetMode="External"/><Relationship Id="rId113" Type="http://schemas.openxmlformats.org/officeDocument/2006/relationships/image" Target="media/image91.png"/><Relationship Id="rId118" Type="http://schemas.openxmlformats.org/officeDocument/2006/relationships/hyperlink" Target="http://cimss.ssec.wisc.edu/goes/blog/archives/4053" TargetMode="External"/><Relationship Id="rId134" Type="http://schemas.openxmlformats.org/officeDocument/2006/relationships/hyperlink" Target="http://cimss.ssec.wisc.edu/goes/blog/archives/6790" TargetMode="External"/><Relationship Id="rId139" Type="http://schemas.openxmlformats.org/officeDocument/2006/relationships/hyperlink" Target="http://cics.umd.edu/~ebruning/GOES14sciencetest.html" TargetMode="External"/><Relationship Id="rId80" Type="http://schemas.openxmlformats.org/officeDocument/2006/relationships/image" Target="media/image58.png"/><Relationship Id="rId85" Type="http://schemas.openxmlformats.org/officeDocument/2006/relationships/image" Target="media/image63.png"/><Relationship Id="rId150" Type="http://schemas.openxmlformats.org/officeDocument/2006/relationships/hyperlink" Target="http://rammb.cira.colostate.edu/projects/goes-p" TargetMode="External"/><Relationship Id="rId155" Type="http://schemas.openxmlformats.org/officeDocument/2006/relationships/hyperlink" Target="http://cimss.ssec.wisc.edu/goes/calibration" TargetMode="External"/><Relationship Id="rId12" Type="http://schemas.openxmlformats.org/officeDocument/2006/relationships/image" Target="media/image2.png"/><Relationship Id="rId17" Type="http://schemas.openxmlformats.org/officeDocument/2006/relationships/image" Target="media/image7.gif"/><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oleObject" Target="embeddings/oleObject2.bin"/><Relationship Id="rId103" Type="http://schemas.openxmlformats.org/officeDocument/2006/relationships/image" Target="media/image81.png"/><Relationship Id="rId108" Type="http://schemas.openxmlformats.org/officeDocument/2006/relationships/image" Target="media/image86.jpeg"/><Relationship Id="rId124" Type="http://schemas.openxmlformats.org/officeDocument/2006/relationships/image" Target="media/image100.jpg"/><Relationship Id="rId129" Type="http://schemas.openxmlformats.org/officeDocument/2006/relationships/hyperlink" Target="http://cimss.ssec.wisc.edu/goes/blog/archives/3355" TargetMode="External"/><Relationship Id="rId54" Type="http://schemas.openxmlformats.org/officeDocument/2006/relationships/oleObject" Target="embeddings/oleObject1.bin"/><Relationship Id="rId70" Type="http://schemas.openxmlformats.org/officeDocument/2006/relationships/hyperlink" Target="http://www.star.nesdis.noaa.gov/smcd/spb/fwu/homepage/GOES12_Imager_IPM.php" TargetMode="External"/><Relationship Id="rId75" Type="http://schemas.openxmlformats.org/officeDocument/2006/relationships/image" Target="media/image55.png"/><Relationship Id="rId91" Type="http://schemas.openxmlformats.org/officeDocument/2006/relationships/image" Target="media/image69.png"/><Relationship Id="rId96" Type="http://schemas.openxmlformats.org/officeDocument/2006/relationships/image" Target="media/image74.GIF"/><Relationship Id="rId140" Type="http://schemas.openxmlformats.org/officeDocument/2006/relationships/image" Target="media/image110.jpeg"/><Relationship Id="rId145" Type="http://schemas.openxmlformats.org/officeDocument/2006/relationships/hyperlink" Target="http://rammb.cira.colostate.edu/projects/svr_vis/24dec09/ch1loop_okc.asp" TargetMode="External"/><Relationship Id="rId161" Type="http://schemas.openxmlformats.org/officeDocument/2006/relationships/hyperlink" Target="http://www.youtube.com/watch?v=QpBSwwCPC94&amp;list=PL05E2409F3516100B&amp;index=6"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106" Type="http://schemas.openxmlformats.org/officeDocument/2006/relationships/image" Target="media/image84.png"/><Relationship Id="rId114" Type="http://schemas.openxmlformats.org/officeDocument/2006/relationships/image" Target="media/image92.jpeg"/><Relationship Id="rId119" Type="http://schemas.openxmlformats.org/officeDocument/2006/relationships/image" Target="media/image96.png"/><Relationship Id="rId127" Type="http://schemas.openxmlformats.org/officeDocument/2006/relationships/image" Target="media/image103.png"/><Relationship Id="rId10" Type="http://schemas.openxmlformats.org/officeDocument/2006/relationships/footer" Target="footer3.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yperlink" Target="http://www.star.nesdis.noaa.gov/smcd/spb/fwu/homepage/GOES12_Sounder_IPM.php" TargetMode="External"/><Relationship Id="rId78" Type="http://schemas.openxmlformats.org/officeDocument/2006/relationships/image" Target="media/image540.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GIF"/><Relationship Id="rId99" Type="http://schemas.openxmlformats.org/officeDocument/2006/relationships/image" Target="media/image77.gif"/><Relationship Id="rId101" Type="http://schemas.openxmlformats.org/officeDocument/2006/relationships/image" Target="media/image79.png"/><Relationship Id="rId122" Type="http://schemas.openxmlformats.org/officeDocument/2006/relationships/image" Target="media/image98.png"/><Relationship Id="rId130" Type="http://schemas.openxmlformats.org/officeDocument/2006/relationships/image" Target="media/image105.jpg"/><Relationship Id="rId135" Type="http://schemas.openxmlformats.org/officeDocument/2006/relationships/image" Target="media/image106.jpeg"/><Relationship Id="rId143" Type="http://schemas.openxmlformats.org/officeDocument/2006/relationships/hyperlink" Target="http://cics.umd.edu/~ebruning/snow/Feb6-DCLMA.html" TargetMode="External"/><Relationship Id="rId148" Type="http://schemas.openxmlformats.org/officeDocument/2006/relationships/image" Target="media/image113.png"/><Relationship Id="rId151" Type="http://schemas.openxmlformats.org/officeDocument/2006/relationships/hyperlink" Target="http://rammb.cira.colostate.edu/ramsdis/online/goes-15.asp" TargetMode="External"/><Relationship Id="rId156" Type="http://schemas.openxmlformats.org/officeDocument/2006/relationships/hyperlink" Target="http://www.oso.noaa.gov/goes/goes-calibration/goes-imager-srfs.htm" TargetMode="External"/><Relationship Id="rId164" Type="http://schemas.openxmlformats.org/officeDocument/2006/relationships/hyperlink" Target="http://www.boeing.com/defense-space/space/bss/factsheets/601/goes_nopq/goes_nopq.html"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GIF"/><Relationship Id="rId39" Type="http://schemas.openxmlformats.org/officeDocument/2006/relationships/image" Target="media/image27.png"/><Relationship Id="rId109" Type="http://schemas.openxmlformats.org/officeDocument/2006/relationships/image" Target="media/image87.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56.png"/><Relationship Id="rId97" Type="http://schemas.openxmlformats.org/officeDocument/2006/relationships/image" Target="media/image75.GIF"/><Relationship Id="rId104" Type="http://schemas.openxmlformats.org/officeDocument/2006/relationships/image" Target="media/image82.png"/><Relationship Id="rId120" Type="http://schemas.openxmlformats.org/officeDocument/2006/relationships/image" Target="media/image97.png"/><Relationship Id="rId125" Type="http://schemas.openxmlformats.org/officeDocument/2006/relationships/image" Target="media/image101.jpg"/><Relationship Id="rId141" Type="http://schemas.openxmlformats.org/officeDocument/2006/relationships/image" Target="media/image111.png"/><Relationship Id="rId146" Type="http://schemas.openxmlformats.org/officeDocument/2006/relationships/hyperlink" Target="http://cimss.ssec.wisc.edu/goes/blog/archives/4163"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star.nesdis.noaa.gov/smcd/spb/fwu/homepage/GOES13_Imager_IPM.php" TargetMode="External"/><Relationship Id="rId92" Type="http://schemas.openxmlformats.org/officeDocument/2006/relationships/image" Target="media/image70.png"/><Relationship Id="rId162" Type="http://schemas.openxmlformats.org/officeDocument/2006/relationships/hyperlink" Target="http://goespoes.gsfc.nasa.gov/goes/spacecraft/goes_o_spacecraft.html" TargetMode="Externa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hyperlink" Target="http://www.oso.noaa.gov/goes/goes-calibration/goes-sounder-srfs.htm" TargetMode="External"/><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image" Target="media/image65.png"/><Relationship Id="rId110" Type="http://schemas.openxmlformats.org/officeDocument/2006/relationships/image" Target="media/image88.jpeg"/><Relationship Id="rId115" Type="http://schemas.openxmlformats.org/officeDocument/2006/relationships/image" Target="media/image93.png"/><Relationship Id="rId131" Type="http://schemas.openxmlformats.org/officeDocument/2006/relationships/chart" Target="charts/chart1.xml"/><Relationship Id="rId136" Type="http://schemas.openxmlformats.org/officeDocument/2006/relationships/image" Target="media/image107.jpeg"/><Relationship Id="rId157" Type="http://schemas.openxmlformats.org/officeDocument/2006/relationships/hyperlink" Target="http://www.oso.noaa.gov/goes/goes-calibration/goes-sounder-srfs.htm" TargetMode="External"/><Relationship Id="rId61" Type="http://schemas.openxmlformats.org/officeDocument/2006/relationships/image" Target="media/image47.png"/><Relationship Id="rId82" Type="http://schemas.openxmlformats.org/officeDocument/2006/relationships/image" Target="media/image60.png"/><Relationship Id="rId152" Type="http://schemas.openxmlformats.org/officeDocument/2006/relationships/hyperlink" Target="http://cimss.ssec.wisc.edu/goes/blog/archives/category/goes-15" TargetMode="External"/><Relationship Id="rId19" Type="http://schemas.openxmlformats.org/officeDocument/2006/relationships/image" Target="media/image9.gif"/><Relationship Id="rId14" Type="http://schemas.openxmlformats.org/officeDocument/2006/relationships/image" Target="media/image4.gi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530.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2.png"/><Relationship Id="rId147" Type="http://schemas.openxmlformats.org/officeDocument/2006/relationships/hyperlink" Target="http://cimss.ssec.wisc.edu/goes/blog/wp-content/uploads/2009/12/ecb_g12g14_vis_anim.gif" TargetMode="External"/><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hyperlink" Target="http://www.star.nesdis.noaa.gov/smcd/spb/fwu/homepage/GOES11_Sounder_IPM.php" TargetMode="External"/><Relationship Id="rId93" Type="http://schemas.openxmlformats.org/officeDocument/2006/relationships/image" Target="media/image71.GIF"/><Relationship Id="rId98" Type="http://schemas.openxmlformats.org/officeDocument/2006/relationships/image" Target="media/image76.gif"/><Relationship Id="rId121" Type="http://schemas.openxmlformats.org/officeDocument/2006/relationships/hyperlink" Target="http://cimss.ssec.wisc.edu/goes/burn/wfabba.html" TargetMode="External"/><Relationship Id="rId142" Type="http://schemas.openxmlformats.org/officeDocument/2006/relationships/hyperlink" Target="http://rammb.cira.colostate.edu/projects/svr_vis/eastcoast_snowstorm/ch1loop.asp" TargetMode="External"/><Relationship Id="rId163" Type="http://schemas.openxmlformats.org/officeDocument/2006/relationships/hyperlink" Target="http://www.nasa.gov/mission_pages/GOES-O/main/index.html" TargetMode="External"/><Relationship Id="rId3" Type="http://schemas.microsoft.com/office/2007/relationships/stylesWithEffects" Target="stylesWithEffect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3.png"/><Relationship Id="rId116" Type="http://schemas.openxmlformats.org/officeDocument/2006/relationships/image" Target="media/image94.jpeg"/><Relationship Id="rId137" Type="http://schemas.openxmlformats.org/officeDocument/2006/relationships/image" Target="media/image108.jpeg"/><Relationship Id="rId158" Type="http://schemas.openxmlformats.org/officeDocument/2006/relationships/hyperlink" Target="http://www.star.nesdis.noaa.gov/smcd/spb/fwu/homepage/GOES_Imager.php" TargetMode="External"/><Relationship Id="rId20" Type="http://schemas.openxmlformats.org/officeDocument/2006/relationships/image" Target="media/image10.GIF"/><Relationship Id="rId41" Type="http://schemas.openxmlformats.org/officeDocument/2006/relationships/image" Target="media/image29.jpeg"/><Relationship Id="rId62" Type="http://schemas.openxmlformats.org/officeDocument/2006/relationships/image" Target="media/image48.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hyperlink" Target="http://cimss.ssec.wisc.edu/goes/blog/archives/6380" TargetMode="External"/><Relationship Id="rId153" Type="http://schemas.openxmlformats.org/officeDocument/2006/relationships/hyperlink" Target="http://www.star.nesdis.noaa.gov/star/news2010_201004_GOES15.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gordana\My%20Documents\GOES-15\Imager\Moon\GOES_15_PLT_DOY_267_Catalog_and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GOES15</a:t>
            </a:r>
            <a:r>
              <a:rPr lang="en-US" sz="1200" baseline="0"/>
              <a:t> Imager DOY267 - Linear Regression </a:t>
            </a:r>
            <a:endParaRPr lang="en-US" sz="1200"/>
          </a:p>
        </c:rich>
      </c:tx>
      <c:layout/>
      <c:overlay val="0"/>
    </c:title>
    <c:autoTitleDeleted val="0"/>
    <c:plotArea>
      <c:layout/>
      <c:scatterChart>
        <c:scatterStyle val="lineMarker"/>
        <c:varyColors val="0"/>
        <c:ser>
          <c:idx val="0"/>
          <c:order val="0"/>
          <c:spPr>
            <a:ln w="28575">
              <a:noFill/>
            </a:ln>
          </c:spPr>
          <c:trendline>
            <c:trendlineType val="linear"/>
            <c:dispRSqr val="1"/>
            <c:dispEq val="1"/>
            <c:trendlineLbl>
              <c:layout>
                <c:manualLayout>
                  <c:x val="-0.4337379702537183"/>
                  <c:y val="-0.26680330324563212"/>
                </c:manualLayout>
              </c:layout>
              <c:numFmt formatCode="General" sourceLinked="0"/>
              <c:txPr>
                <a:bodyPr/>
                <a:lstStyle/>
                <a:p>
                  <a:pPr>
                    <a:defRPr sz="1200" b="1"/>
                  </a:pPr>
                  <a:endParaRPr lang="en-US"/>
                </a:p>
              </c:txPr>
            </c:trendlineLbl>
          </c:trendline>
          <c:xVal>
            <c:numRef>
              <c:f>'ROLO 267'!$N$10:$N$89</c:f>
              <c:numCache>
                <c:formatCode>General</c:formatCode>
                <c:ptCount val="80"/>
                <c:pt idx="0">
                  <c:v>49.559370000000001</c:v>
                </c:pt>
                <c:pt idx="1">
                  <c:v>49.485110000000013</c:v>
                </c:pt>
                <c:pt idx="2">
                  <c:v>49.414529999999999</c:v>
                </c:pt>
                <c:pt idx="3">
                  <c:v>49.343940000000003</c:v>
                </c:pt>
                <c:pt idx="4">
                  <c:v>49.277930000000012</c:v>
                </c:pt>
                <c:pt idx="5">
                  <c:v>49.208720000000113</c:v>
                </c:pt>
                <c:pt idx="6">
                  <c:v>49.134460000000004</c:v>
                </c:pt>
                <c:pt idx="7">
                  <c:v>49.067540000000001</c:v>
                </c:pt>
                <c:pt idx="8">
                  <c:v>49.001540000000006</c:v>
                </c:pt>
                <c:pt idx="9">
                  <c:v>48.938740000000003</c:v>
                </c:pt>
                <c:pt idx="10">
                  <c:v>48.869530000000012</c:v>
                </c:pt>
                <c:pt idx="11">
                  <c:v>48.798940000000165</c:v>
                </c:pt>
                <c:pt idx="12">
                  <c:v>48.730640000000001</c:v>
                </c:pt>
                <c:pt idx="13">
                  <c:v>48.66235000000021</c:v>
                </c:pt>
                <c:pt idx="14">
                  <c:v>48.124680000000005</c:v>
                </c:pt>
                <c:pt idx="15">
                  <c:v>48.055010000000003</c:v>
                </c:pt>
                <c:pt idx="16">
                  <c:v>47.98901</c:v>
                </c:pt>
                <c:pt idx="17">
                  <c:v>47.922080000000001</c:v>
                </c:pt>
                <c:pt idx="18">
                  <c:v>47.853790000000004</c:v>
                </c:pt>
                <c:pt idx="19">
                  <c:v>47.789620000000006</c:v>
                </c:pt>
                <c:pt idx="20">
                  <c:v>47.720400000000012</c:v>
                </c:pt>
                <c:pt idx="21">
                  <c:v>47.657609999999998</c:v>
                </c:pt>
                <c:pt idx="22">
                  <c:v>47.58381</c:v>
                </c:pt>
                <c:pt idx="23">
                  <c:v>47.518720000000002</c:v>
                </c:pt>
                <c:pt idx="24">
                  <c:v>47.454089999999994</c:v>
                </c:pt>
                <c:pt idx="25">
                  <c:v>47.384419999999999</c:v>
                </c:pt>
                <c:pt idx="26">
                  <c:v>47.318420000000003</c:v>
                </c:pt>
                <c:pt idx="27">
                  <c:v>47.250120000000003</c:v>
                </c:pt>
                <c:pt idx="28">
                  <c:v>46.872430000000001</c:v>
                </c:pt>
                <c:pt idx="29">
                  <c:v>46.808710000000012</c:v>
                </c:pt>
                <c:pt idx="30">
                  <c:v>46.741330000000012</c:v>
                </c:pt>
                <c:pt idx="31">
                  <c:v>46.676700000000011</c:v>
                </c:pt>
                <c:pt idx="32">
                  <c:v>46.609320000000011</c:v>
                </c:pt>
                <c:pt idx="33">
                  <c:v>46.535530000000165</c:v>
                </c:pt>
                <c:pt idx="34">
                  <c:v>46.469060000000006</c:v>
                </c:pt>
                <c:pt idx="35">
                  <c:v>46.402140000000003</c:v>
                </c:pt>
                <c:pt idx="36">
                  <c:v>46.333849999999998</c:v>
                </c:pt>
                <c:pt idx="37">
                  <c:v>46.266470000000012</c:v>
                </c:pt>
                <c:pt idx="38">
                  <c:v>46.201840000000004</c:v>
                </c:pt>
                <c:pt idx="39">
                  <c:v>46.133540000000011</c:v>
                </c:pt>
                <c:pt idx="40">
                  <c:v>46.070740000000001</c:v>
                </c:pt>
                <c:pt idx="41">
                  <c:v>44.868449000000005</c:v>
                </c:pt>
                <c:pt idx="42">
                  <c:v>44.796485000000011</c:v>
                </c:pt>
                <c:pt idx="43">
                  <c:v>44.732314000000173</c:v>
                </c:pt>
                <c:pt idx="44">
                  <c:v>44.665393000000165</c:v>
                </c:pt>
                <c:pt idx="45">
                  <c:v>44.599846000000007</c:v>
                </c:pt>
                <c:pt idx="46">
                  <c:v>44.531091000000004</c:v>
                </c:pt>
                <c:pt idx="47">
                  <c:v>44.460503000000003</c:v>
                </c:pt>
                <c:pt idx="48">
                  <c:v>44.397247999999998</c:v>
                </c:pt>
                <c:pt idx="49">
                  <c:v>44.330784999999999</c:v>
                </c:pt>
                <c:pt idx="50">
                  <c:v>44.262947000000011</c:v>
                </c:pt>
                <c:pt idx="51">
                  <c:v>44.196026000000003</c:v>
                </c:pt>
                <c:pt idx="52">
                  <c:v>44.130479000000001</c:v>
                </c:pt>
                <c:pt idx="53">
                  <c:v>44.061266000000003</c:v>
                </c:pt>
                <c:pt idx="54">
                  <c:v>43.998010000000143</c:v>
                </c:pt>
                <c:pt idx="55">
                  <c:v>43.564400000000006</c:v>
                </c:pt>
                <c:pt idx="56">
                  <c:v>43.504350000000002</c:v>
                </c:pt>
                <c:pt idx="57">
                  <c:v>43.436970000000002</c:v>
                </c:pt>
                <c:pt idx="58">
                  <c:v>43.372340000000001</c:v>
                </c:pt>
                <c:pt idx="59">
                  <c:v>43.306340000000006</c:v>
                </c:pt>
                <c:pt idx="60">
                  <c:v>43.243540000000003</c:v>
                </c:pt>
                <c:pt idx="61">
                  <c:v>43.17754</c:v>
                </c:pt>
                <c:pt idx="62">
                  <c:v>43.112450000000003</c:v>
                </c:pt>
                <c:pt idx="63">
                  <c:v>43.045530000000063</c:v>
                </c:pt>
                <c:pt idx="64">
                  <c:v>42.919020000000003</c:v>
                </c:pt>
                <c:pt idx="65">
                  <c:v>42.8521</c:v>
                </c:pt>
                <c:pt idx="66">
                  <c:v>42.791590000000063</c:v>
                </c:pt>
                <c:pt idx="67">
                  <c:v>42.721920000000011</c:v>
                </c:pt>
                <c:pt idx="68">
                  <c:v>41.457749999999997</c:v>
                </c:pt>
                <c:pt idx="69">
                  <c:v>41.389449999999997</c:v>
                </c:pt>
                <c:pt idx="70">
                  <c:v>41.332610000000003</c:v>
                </c:pt>
                <c:pt idx="71">
                  <c:v>41.268440000000012</c:v>
                </c:pt>
                <c:pt idx="72">
                  <c:v>41.203810000000011</c:v>
                </c:pt>
                <c:pt idx="73">
                  <c:v>41.141010000000001</c:v>
                </c:pt>
                <c:pt idx="74">
                  <c:v>41.078680000000006</c:v>
                </c:pt>
                <c:pt idx="75">
                  <c:v>41.005800000000001</c:v>
                </c:pt>
                <c:pt idx="76">
                  <c:v>40.947580000000002</c:v>
                </c:pt>
                <c:pt idx="77">
                  <c:v>40.876080000000002</c:v>
                </c:pt>
                <c:pt idx="78">
                  <c:v>40.818780000000004</c:v>
                </c:pt>
                <c:pt idx="79">
                  <c:v>40.752780000000001</c:v>
                </c:pt>
              </c:numCache>
            </c:numRef>
          </c:xVal>
          <c:yVal>
            <c:numRef>
              <c:f>'ROLO 267'!$J$10:$J$89</c:f>
              <c:numCache>
                <c:formatCode>General</c:formatCode>
                <c:ptCount val="80"/>
                <c:pt idx="0">
                  <c:v>0.96360000000000245</c:v>
                </c:pt>
                <c:pt idx="1">
                  <c:v>0.96380000000000221</c:v>
                </c:pt>
                <c:pt idx="2">
                  <c:v>0.96370000000000244</c:v>
                </c:pt>
                <c:pt idx="3">
                  <c:v>0.96290000000000064</c:v>
                </c:pt>
                <c:pt idx="4">
                  <c:v>0.96280000000000165</c:v>
                </c:pt>
                <c:pt idx="5">
                  <c:v>0.96219999999999994</c:v>
                </c:pt>
                <c:pt idx="6">
                  <c:v>0.96160000000000245</c:v>
                </c:pt>
                <c:pt idx="7">
                  <c:v>0.96130000000000004</c:v>
                </c:pt>
                <c:pt idx="8">
                  <c:v>0.96009999999999995</c:v>
                </c:pt>
                <c:pt idx="9">
                  <c:v>0.96030000000000004</c:v>
                </c:pt>
                <c:pt idx="10">
                  <c:v>0.96019999999999994</c:v>
                </c:pt>
                <c:pt idx="11">
                  <c:v>0.96090000000000064</c:v>
                </c:pt>
                <c:pt idx="12">
                  <c:v>0.96030000000000004</c:v>
                </c:pt>
                <c:pt idx="13">
                  <c:v>0.95990000000000064</c:v>
                </c:pt>
                <c:pt idx="14">
                  <c:v>0.95690000000000064</c:v>
                </c:pt>
                <c:pt idx="15">
                  <c:v>0.95700000000000063</c:v>
                </c:pt>
                <c:pt idx="16">
                  <c:v>0.95750000000000002</c:v>
                </c:pt>
                <c:pt idx="17">
                  <c:v>0.95740000000000003</c:v>
                </c:pt>
                <c:pt idx="18">
                  <c:v>0.95650000000000002</c:v>
                </c:pt>
                <c:pt idx="19">
                  <c:v>0.95690000000000064</c:v>
                </c:pt>
                <c:pt idx="20">
                  <c:v>0.95620000000000005</c:v>
                </c:pt>
                <c:pt idx="21">
                  <c:v>0.95509999999999995</c:v>
                </c:pt>
                <c:pt idx="22">
                  <c:v>0.95570000000000221</c:v>
                </c:pt>
                <c:pt idx="23">
                  <c:v>0.95560000000000245</c:v>
                </c:pt>
                <c:pt idx="24">
                  <c:v>0.95550000000000002</c:v>
                </c:pt>
                <c:pt idx="25">
                  <c:v>0.95590000000000064</c:v>
                </c:pt>
                <c:pt idx="26">
                  <c:v>0.95530000000000004</c:v>
                </c:pt>
                <c:pt idx="27">
                  <c:v>0.95430000000000004</c:v>
                </c:pt>
                <c:pt idx="28">
                  <c:v>0.95350000000000001</c:v>
                </c:pt>
                <c:pt idx="29">
                  <c:v>0.95390000000000064</c:v>
                </c:pt>
                <c:pt idx="30">
                  <c:v>0.95560000000000245</c:v>
                </c:pt>
                <c:pt idx="31">
                  <c:v>0.95870000000000222</c:v>
                </c:pt>
                <c:pt idx="32">
                  <c:v>0.96210000000000062</c:v>
                </c:pt>
                <c:pt idx="33">
                  <c:v>0.96510000000000062</c:v>
                </c:pt>
                <c:pt idx="34">
                  <c:v>0.96760000000000246</c:v>
                </c:pt>
                <c:pt idx="35">
                  <c:v>0.96970000000000245</c:v>
                </c:pt>
                <c:pt idx="36">
                  <c:v>0.97110000000000063</c:v>
                </c:pt>
                <c:pt idx="37">
                  <c:v>0.97210000000000063</c:v>
                </c:pt>
                <c:pt idx="38">
                  <c:v>0.97329999999999961</c:v>
                </c:pt>
                <c:pt idx="39">
                  <c:v>0.9744999999999997</c:v>
                </c:pt>
                <c:pt idx="40">
                  <c:v>0.9753999999999996</c:v>
                </c:pt>
                <c:pt idx="41">
                  <c:v>0.97080000000000177</c:v>
                </c:pt>
                <c:pt idx="42">
                  <c:v>0.96930000000000005</c:v>
                </c:pt>
                <c:pt idx="43">
                  <c:v>0.97019999999999962</c:v>
                </c:pt>
                <c:pt idx="44">
                  <c:v>0.97080000000000177</c:v>
                </c:pt>
                <c:pt idx="45">
                  <c:v>0.97070000000000201</c:v>
                </c:pt>
                <c:pt idx="46">
                  <c:v>0.96970000000000245</c:v>
                </c:pt>
                <c:pt idx="47">
                  <c:v>0.96900000000000064</c:v>
                </c:pt>
                <c:pt idx="48">
                  <c:v>0.96850000000000003</c:v>
                </c:pt>
                <c:pt idx="49">
                  <c:v>0.96840000000000004</c:v>
                </c:pt>
                <c:pt idx="50">
                  <c:v>0.96819999999999995</c:v>
                </c:pt>
                <c:pt idx="51">
                  <c:v>0.96890000000000065</c:v>
                </c:pt>
                <c:pt idx="52">
                  <c:v>0.96870000000000245</c:v>
                </c:pt>
                <c:pt idx="53">
                  <c:v>0.96830000000000005</c:v>
                </c:pt>
                <c:pt idx="54">
                  <c:v>0.96780000000000221</c:v>
                </c:pt>
                <c:pt idx="55">
                  <c:v>0.95860000000000245</c:v>
                </c:pt>
                <c:pt idx="56">
                  <c:v>0.95730000000000004</c:v>
                </c:pt>
                <c:pt idx="57">
                  <c:v>0.95570000000000221</c:v>
                </c:pt>
                <c:pt idx="58">
                  <c:v>0.95500000000000063</c:v>
                </c:pt>
                <c:pt idx="59">
                  <c:v>0.95370000000000221</c:v>
                </c:pt>
                <c:pt idx="60">
                  <c:v>0.95380000000000065</c:v>
                </c:pt>
                <c:pt idx="61">
                  <c:v>0.95409999999999995</c:v>
                </c:pt>
                <c:pt idx="62">
                  <c:v>0.95470000000000221</c:v>
                </c:pt>
                <c:pt idx="63">
                  <c:v>0.95560000000000245</c:v>
                </c:pt>
                <c:pt idx="64">
                  <c:v>0.95600000000000063</c:v>
                </c:pt>
                <c:pt idx="65">
                  <c:v>0.95580000000000065</c:v>
                </c:pt>
                <c:pt idx="66">
                  <c:v>0.95560000000000245</c:v>
                </c:pt>
                <c:pt idx="67">
                  <c:v>0.95590000000000064</c:v>
                </c:pt>
                <c:pt idx="68">
                  <c:v>0.95909999999999995</c:v>
                </c:pt>
                <c:pt idx="69">
                  <c:v>0.95940000000000003</c:v>
                </c:pt>
                <c:pt idx="70">
                  <c:v>0.95940000000000003</c:v>
                </c:pt>
                <c:pt idx="71">
                  <c:v>0.96080000000000065</c:v>
                </c:pt>
                <c:pt idx="72">
                  <c:v>0.96200000000000063</c:v>
                </c:pt>
                <c:pt idx="73">
                  <c:v>0.96230000000000004</c:v>
                </c:pt>
                <c:pt idx="74">
                  <c:v>0.96290000000000064</c:v>
                </c:pt>
                <c:pt idx="75">
                  <c:v>0.96290000000000064</c:v>
                </c:pt>
                <c:pt idx="76">
                  <c:v>0.96290000000000064</c:v>
                </c:pt>
                <c:pt idx="77">
                  <c:v>0.96300000000000063</c:v>
                </c:pt>
                <c:pt idx="78">
                  <c:v>0.96300000000000063</c:v>
                </c:pt>
                <c:pt idx="79">
                  <c:v>0.96270000000000233</c:v>
                </c:pt>
              </c:numCache>
            </c:numRef>
          </c:yVal>
          <c:smooth val="0"/>
        </c:ser>
        <c:dLbls>
          <c:showLegendKey val="0"/>
          <c:showVal val="0"/>
          <c:showCatName val="0"/>
          <c:showSerName val="0"/>
          <c:showPercent val="0"/>
          <c:showBubbleSize val="0"/>
        </c:dLbls>
        <c:axId val="70955392"/>
        <c:axId val="70957312"/>
      </c:scatterChart>
      <c:valAx>
        <c:axId val="70955392"/>
        <c:scaling>
          <c:orientation val="minMax"/>
          <c:max val="50"/>
          <c:min val="40"/>
        </c:scaling>
        <c:delete val="0"/>
        <c:axPos val="b"/>
        <c:title>
          <c:tx>
            <c:rich>
              <a:bodyPr/>
              <a:lstStyle/>
              <a:p>
                <a:pPr>
                  <a:defRPr/>
                </a:pPr>
                <a:r>
                  <a:rPr lang="en-US"/>
                  <a:t>Scan mirror mechanical angle (degrees)</a:t>
                </a:r>
              </a:p>
            </c:rich>
          </c:tx>
          <c:layout/>
          <c:overlay val="0"/>
        </c:title>
        <c:numFmt formatCode="General" sourceLinked="1"/>
        <c:majorTickMark val="out"/>
        <c:minorTickMark val="none"/>
        <c:tickLblPos val="nextTo"/>
        <c:crossAx val="70957312"/>
        <c:crosses val="autoZero"/>
        <c:crossBetween val="midCat"/>
      </c:valAx>
      <c:valAx>
        <c:axId val="70957312"/>
        <c:scaling>
          <c:orientation val="minMax"/>
        </c:scaling>
        <c:delete val="0"/>
        <c:axPos val="l"/>
        <c:majorGridlines/>
        <c:minorGridlines/>
        <c:title>
          <c:tx>
            <c:rich>
              <a:bodyPr/>
              <a:lstStyle/>
              <a:p>
                <a:pPr>
                  <a:defRPr sz="1200"/>
                </a:pPr>
                <a:r>
                  <a:rPr lang="en-US" sz="1200"/>
                  <a:t>Ratio</a:t>
                </a:r>
              </a:p>
            </c:rich>
          </c:tx>
          <c:layout/>
          <c:overlay val="0"/>
        </c:title>
        <c:numFmt formatCode="General" sourceLinked="1"/>
        <c:majorTickMark val="out"/>
        <c:minorTickMark val="none"/>
        <c:tickLblPos val="nextTo"/>
        <c:crossAx val="7095539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117</Pages>
  <Words>23454</Words>
  <Characters>150632</Characters>
  <Application>Microsoft Office Word</Application>
  <DocSecurity>0</DocSecurity>
  <Lines>1255</Lines>
  <Paragraphs>347</Paragraphs>
  <ScaleCrop>false</ScaleCrop>
  <HeadingPairs>
    <vt:vector size="2" baseType="variant">
      <vt:variant>
        <vt:lpstr>Title</vt:lpstr>
      </vt:variant>
      <vt:variant>
        <vt:i4>1</vt:i4>
      </vt:variant>
    </vt:vector>
  </HeadingPairs>
  <TitlesOfParts>
    <vt:vector size="1" baseType="lpstr">
      <vt:lpstr>GOES-13 Technical Report</vt:lpstr>
    </vt:vector>
  </TitlesOfParts>
  <Company>SSEC</Company>
  <LinksUpToDate>false</LinksUpToDate>
  <CharactersWithSpaces>173739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GOES-13 Technical Report</dc:title>
  <dc:creator>Don Hillger</dc:creator>
  <cp:lastModifiedBy>Tim Schmit</cp:lastModifiedBy>
  <cp:revision>2</cp:revision>
  <cp:lastPrinted>2010-07-12T21:46:00Z</cp:lastPrinted>
  <dcterms:created xsi:type="dcterms:W3CDTF">2011-08-24T20:22:00Z</dcterms:created>
  <dcterms:modified xsi:type="dcterms:W3CDTF">2011-08-24T20:22:00Z</dcterms:modified>
</cp:coreProperties>
</file>